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4D25A" w14:textId="054C5C2A" w:rsidR="00DD120D" w:rsidRDefault="00DD120D" w:rsidP="00A737E6">
      <w:pPr>
        <w:autoSpaceDE w:val="0"/>
        <w:autoSpaceDN w:val="0"/>
        <w:adjustRightInd w:val="0"/>
        <w:spacing w:after="0" w:line="240" w:lineRule="auto"/>
        <w:jc w:val="center"/>
        <w:rPr>
          <w:rFonts w:ascii="Arial" w:eastAsia="Times New Roman" w:hAnsi="Arial" w:cs="Arial"/>
          <w:b/>
          <w:sz w:val="44"/>
          <w:szCs w:val="44"/>
        </w:rPr>
      </w:pPr>
      <w:r>
        <w:rPr>
          <w:rFonts w:ascii="Arial" w:eastAsia="Times New Roman" w:hAnsi="Arial" w:cs="Arial"/>
          <w:b/>
          <w:sz w:val="44"/>
          <w:szCs w:val="44"/>
        </w:rPr>
        <w:t>LAW IN CONTEXT—</w:t>
      </w:r>
    </w:p>
    <w:p w14:paraId="2AE14F8B" w14:textId="6C9B2C06" w:rsidR="00410056" w:rsidRPr="00410056" w:rsidRDefault="00DD120D" w:rsidP="00A737E6">
      <w:pPr>
        <w:autoSpaceDE w:val="0"/>
        <w:autoSpaceDN w:val="0"/>
        <w:adjustRightInd w:val="0"/>
        <w:spacing w:after="0" w:line="240" w:lineRule="auto"/>
        <w:jc w:val="center"/>
        <w:rPr>
          <w:rFonts w:ascii="Arial" w:eastAsia="Times New Roman" w:hAnsi="Arial" w:cs="Arial"/>
          <w:b/>
          <w:sz w:val="44"/>
          <w:szCs w:val="44"/>
        </w:rPr>
      </w:pPr>
      <w:r>
        <w:rPr>
          <w:rFonts w:ascii="Arial" w:eastAsia="Times New Roman" w:hAnsi="Arial" w:cs="Arial"/>
          <w:b/>
          <w:sz w:val="44"/>
          <w:szCs w:val="44"/>
        </w:rPr>
        <w:t xml:space="preserve">FEDERAL </w:t>
      </w:r>
      <w:r w:rsidR="00410056" w:rsidRPr="00410056">
        <w:rPr>
          <w:rFonts w:ascii="Arial" w:eastAsia="Times New Roman" w:hAnsi="Arial" w:cs="Arial"/>
          <w:b/>
          <w:sz w:val="44"/>
          <w:szCs w:val="44"/>
        </w:rPr>
        <w:t>CIVIL</w:t>
      </w:r>
      <w:r w:rsidR="00E23338" w:rsidRPr="00925411">
        <w:rPr>
          <w:rFonts w:ascii="Arial" w:eastAsia="Times New Roman" w:hAnsi="Arial" w:cs="Arial"/>
          <w:b/>
          <w:sz w:val="44"/>
          <w:szCs w:val="44"/>
        </w:rPr>
        <w:t xml:space="preserve"> </w:t>
      </w:r>
      <w:r w:rsidR="00410056" w:rsidRPr="00410056">
        <w:rPr>
          <w:rFonts w:ascii="Arial" w:eastAsia="Times New Roman" w:hAnsi="Arial" w:cs="Arial"/>
          <w:b/>
          <w:sz w:val="44"/>
          <w:szCs w:val="44"/>
        </w:rPr>
        <w:t>PROCEDURE</w:t>
      </w:r>
      <w:r w:rsidR="00E23338" w:rsidRPr="00925411">
        <w:rPr>
          <w:rFonts w:ascii="Arial" w:eastAsia="Times New Roman" w:hAnsi="Arial" w:cs="Arial"/>
          <w:b/>
          <w:sz w:val="44"/>
          <w:szCs w:val="44"/>
        </w:rPr>
        <w:t xml:space="preserve">: </w:t>
      </w:r>
      <w:r w:rsidR="00925411">
        <w:rPr>
          <w:rFonts w:ascii="Arial" w:eastAsia="Times New Roman" w:hAnsi="Arial" w:cs="Arial"/>
          <w:b/>
          <w:sz w:val="44"/>
          <w:szCs w:val="44"/>
        </w:rPr>
        <w:t xml:space="preserve">SELECTED </w:t>
      </w:r>
      <w:r w:rsidR="00410056" w:rsidRPr="00410056">
        <w:rPr>
          <w:rFonts w:ascii="Arial" w:eastAsia="Times New Roman" w:hAnsi="Arial" w:cs="Arial"/>
          <w:b/>
          <w:sz w:val="44"/>
          <w:szCs w:val="44"/>
        </w:rPr>
        <w:t>CONSTITUTION, STATUTES, AND RULES</w:t>
      </w:r>
    </w:p>
    <w:p w14:paraId="20B53F3F" w14:textId="77777777" w:rsidR="00410056" w:rsidRPr="00410056" w:rsidRDefault="00410056" w:rsidP="00A737E6">
      <w:pPr>
        <w:autoSpaceDE w:val="0"/>
        <w:autoSpaceDN w:val="0"/>
        <w:adjustRightInd w:val="0"/>
        <w:spacing w:after="0" w:line="240" w:lineRule="auto"/>
        <w:jc w:val="center"/>
        <w:rPr>
          <w:rFonts w:ascii="Arial" w:eastAsia="Times New Roman" w:hAnsi="Arial" w:cs="Arial"/>
          <w:b/>
          <w:sz w:val="44"/>
          <w:szCs w:val="44"/>
        </w:rPr>
      </w:pPr>
    </w:p>
    <w:p w14:paraId="64480CC1" w14:textId="46DFE53B" w:rsidR="00410056" w:rsidRPr="00410056" w:rsidRDefault="00410056" w:rsidP="00A737E6">
      <w:pPr>
        <w:autoSpaceDE w:val="0"/>
        <w:autoSpaceDN w:val="0"/>
        <w:adjustRightInd w:val="0"/>
        <w:spacing w:after="0" w:line="240" w:lineRule="auto"/>
        <w:jc w:val="center"/>
        <w:rPr>
          <w:rFonts w:ascii="Arial" w:eastAsia="Times New Roman" w:hAnsi="Arial" w:cs="Arial"/>
          <w:bCs/>
          <w:sz w:val="44"/>
          <w:szCs w:val="44"/>
        </w:rPr>
      </w:pPr>
      <w:r w:rsidRPr="00410056">
        <w:rPr>
          <w:rFonts w:ascii="Arial" w:eastAsia="Times New Roman" w:hAnsi="Arial" w:cs="Arial"/>
          <w:bCs/>
          <w:sz w:val="44"/>
          <w:szCs w:val="44"/>
        </w:rPr>
        <w:t>FALL 20</w:t>
      </w:r>
      <w:r w:rsidR="00BC3B39">
        <w:rPr>
          <w:rFonts w:ascii="Arial" w:eastAsia="Times New Roman" w:hAnsi="Arial" w:cs="Arial"/>
          <w:bCs/>
          <w:sz w:val="44"/>
          <w:szCs w:val="44"/>
        </w:rPr>
        <w:t>20</w:t>
      </w:r>
    </w:p>
    <w:p w14:paraId="3B1E4325" w14:textId="77777777" w:rsidR="00410056" w:rsidRPr="00410056" w:rsidRDefault="00410056" w:rsidP="00A737E6">
      <w:pPr>
        <w:autoSpaceDE w:val="0"/>
        <w:autoSpaceDN w:val="0"/>
        <w:adjustRightInd w:val="0"/>
        <w:spacing w:after="0" w:line="240" w:lineRule="auto"/>
        <w:jc w:val="center"/>
        <w:rPr>
          <w:rFonts w:ascii="Arial" w:eastAsia="Times New Roman" w:hAnsi="Arial" w:cs="Arial"/>
          <w:bCs/>
          <w:sz w:val="44"/>
          <w:szCs w:val="44"/>
        </w:rPr>
      </w:pPr>
    </w:p>
    <w:p w14:paraId="1302C606" w14:textId="127D1977" w:rsidR="00410056" w:rsidRPr="00410056" w:rsidRDefault="00410056" w:rsidP="00A737E6">
      <w:pPr>
        <w:autoSpaceDE w:val="0"/>
        <w:autoSpaceDN w:val="0"/>
        <w:adjustRightInd w:val="0"/>
        <w:spacing w:after="0" w:line="240" w:lineRule="auto"/>
        <w:jc w:val="center"/>
        <w:rPr>
          <w:rFonts w:ascii="Arial" w:eastAsia="Times New Roman" w:hAnsi="Arial" w:cs="Arial"/>
          <w:bCs/>
          <w:sz w:val="36"/>
          <w:szCs w:val="36"/>
        </w:rPr>
      </w:pPr>
      <w:r w:rsidRPr="00410056">
        <w:rPr>
          <w:rFonts w:ascii="Arial" w:eastAsia="Times New Roman" w:hAnsi="Arial" w:cs="Arial"/>
          <w:bCs/>
          <w:sz w:val="36"/>
          <w:szCs w:val="36"/>
        </w:rPr>
        <w:t>IRA STEVEN</w:t>
      </w:r>
      <w:r w:rsidR="0097164B" w:rsidRPr="00FE07FE">
        <w:rPr>
          <w:rFonts w:ascii="Arial" w:eastAsia="Times New Roman" w:hAnsi="Arial" w:cs="Arial"/>
          <w:bCs/>
          <w:sz w:val="36"/>
          <w:szCs w:val="36"/>
        </w:rPr>
        <w:t xml:space="preserve"> </w:t>
      </w:r>
      <w:r w:rsidRPr="00410056">
        <w:rPr>
          <w:rFonts w:ascii="Arial" w:eastAsia="Times New Roman" w:hAnsi="Arial" w:cs="Arial"/>
          <w:bCs/>
          <w:sz w:val="36"/>
          <w:szCs w:val="36"/>
        </w:rPr>
        <w:t>NATHENSON</w:t>
      </w:r>
    </w:p>
    <w:p w14:paraId="20786928" w14:textId="77777777" w:rsidR="00361E38" w:rsidRPr="00FE07FE" w:rsidRDefault="00361E38" w:rsidP="00A737E6">
      <w:pPr>
        <w:autoSpaceDE w:val="0"/>
        <w:autoSpaceDN w:val="0"/>
        <w:adjustRightInd w:val="0"/>
        <w:spacing w:after="0" w:line="240" w:lineRule="auto"/>
        <w:jc w:val="center"/>
        <w:rPr>
          <w:rFonts w:ascii="Arial" w:eastAsia="Times New Roman" w:hAnsi="Arial" w:cs="Arial"/>
          <w:bCs/>
          <w:sz w:val="36"/>
          <w:szCs w:val="36"/>
        </w:rPr>
      </w:pPr>
    </w:p>
    <w:p w14:paraId="29754F31" w14:textId="31BF0750" w:rsidR="00410056" w:rsidRPr="00410056" w:rsidRDefault="00410056" w:rsidP="00A737E6">
      <w:pPr>
        <w:autoSpaceDE w:val="0"/>
        <w:autoSpaceDN w:val="0"/>
        <w:adjustRightInd w:val="0"/>
        <w:spacing w:after="0" w:line="240" w:lineRule="auto"/>
        <w:jc w:val="center"/>
        <w:rPr>
          <w:rFonts w:ascii="Arial" w:eastAsia="Times New Roman" w:hAnsi="Arial" w:cs="Arial"/>
          <w:bCs/>
          <w:sz w:val="36"/>
          <w:szCs w:val="36"/>
        </w:rPr>
      </w:pPr>
      <w:r w:rsidRPr="00410056">
        <w:rPr>
          <w:rFonts w:ascii="Arial" w:eastAsia="Times New Roman" w:hAnsi="Arial" w:cs="Arial"/>
          <w:bCs/>
          <w:sz w:val="36"/>
          <w:szCs w:val="36"/>
        </w:rPr>
        <w:t>ST. THOMAS UNIVERSITY SCHOOL OF LAW</w:t>
      </w:r>
    </w:p>
    <w:p w14:paraId="146BE372" w14:textId="77777777" w:rsidR="00410056" w:rsidRPr="00410056" w:rsidRDefault="00410056" w:rsidP="00A737E6">
      <w:pPr>
        <w:autoSpaceDE w:val="0"/>
        <w:autoSpaceDN w:val="0"/>
        <w:adjustRightInd w:val="0"/>
        <w:spacing w:after="0" w:line="240" w:lineRule="auto"/>
        <w:jc w:val="center"/>
        <w:rPr>
          <w:rFonts w:ascii="Arial" w:eastAsia="Times New Roman" w:hAnsi="Arial" w:cs="Arial"/>
          <w:b/>
          <w:sz w:val="24"/>
          <w:szCs w:val="24"/>
        </w:rPr>
      </w:pPr>
    </w:p>
    <w:p w14:paraId="0A013B53" w14:textId="155E7FD5" w:rsidR="00410056" w:rsidRDefault="00410056" w:rsidP="00A737E6">
      <w:pPr>
        <w:autoSpaceDE w:val="0"/>
        <w:autoSpaceDN w:val="0"/>
        <w:adjustRightInd w:val="0"/>
        <w:spacing w:after="0" w:line="240" w:lineRule="auto"/>
        <w:jc w:val="center"/>
        <w:rPr>
          <w:rFonts w:ascii="Arial" w:eastAsia="Times New Roman" w:hAnsi="Arial" w:cs="Arial"/>
        </w:rPr>
      </w:pPr>
      <w:r w:rsidRPr="00410056">
        <w:rPr>
          <w:rFonts w:ascii="Arial" w:eastAsia="Times New Roman" w:hAnsi="Arial" w:cs="Arial"/>
        </w:rPr>
        <w:t>Website: https://www.nathenson.org</w:t>
      </w:r>
    </w:p>
    <w:p w14:paraId="4E3B39CD" w14:textId="77777777" w:rsidR="00FE07FE" w:rsidRPr="00410056" w:rsidRDefault="00FE07FE" w:rsidP="00A737E6">
      <w:pPr>
        <w:autoSpaceDE w:val="0"/>
        <w:autoSpaceDN w:val="0"/>
        <w:adjustRightInd w:val="0"/>
        <w:spacing w:after="0" w:line="240" w:lineRule="auto"/>
        <w:jc w:val="center"/>
        <w:rPr>
          <w:rFonts w:ascii="Arial" w:eastAsia="Times New Roman" w:hAnsi="Arial" w:cs="Arial"/>
        </w:rPr>
      </w:pPr>
    </w:p>
    <w:p w14:paraId="6C4D8763" w14:textId="351BBD08" w:rsidR="00410056" w:rsidRPr="00410056" w:rsidRDefault="00410056" w:rsidP="00A737E6">
      <w:pPr>
        <w:autoSpaceDE w:val="0"/>
        <w:autoSpaceDN w:val="0"/>
        <w:adjustRightInd w:val="0"/>
        <w:spacing w:after="0" w:line="240" w:lineRule="auto"/>
        <w:jc w:val="center"/>
        <w:rPr>
          <w:rFonts w:ascii="Arial" w:eastAsia="Times New Roman" w:hAnsi="Arial" w:cs="Arial"/>
        </w:rPr>
      </w:pPr>
      <w:r w:rsidRPr="00410056">
        <w:rPr>
          <w:rFonts w:ascii="Arial" w:eastAsia="Times New Roman" w:hAnsi="Arial" w:cs="Arial"/>
        </w:rPr>
        <w:t>YouTube: https://www.youtube.com/user/IraStevenNathenson</w:t>
      </w:r>
    </w:p>
    <w:p w14:paraId="754FCF8E" w14:textId="77777777" w:rsidR="00410056" w:rsidRPr="00410056" w:rsidRDefault="00410056" w:rsidP="00A737E6">
      <w:pPr>
        <w:autoSpaceDE w:val="0"/>
        <w:autoSpaceDN w:val="0"/>
        <w:adjustRightInd w:val="0"/>
        <w:spacing w:after="0" w:line="240" w:lineRule="auto"/>
        <w:jc w:val="center"/>
        <w:rPr>
          <w:rFonts w:ascii="Arial" w:eastAsia="Times New Roman" w:hAnsi="Arial" w:cs="Arial"/>
          <w:b/>
          <w:sz w:val="48"/>
          <w:szCs w:val="48"/>
        </w:rPr>
      </w:pPr>
    </w:p>
    <w:p w14:paraId="11DA7EB0" w14:textId="77777777" w:rsidR="00410056" w:rsidRPr="00410056" w:rsidRDefault="00410056" w:rsidP="00A737E6">
      <w:pPr>
        <w:autoSpaceDE w:val="0"/>
        <w:autoSpaceDN w:val="0"/>
        <w:adjustRightInd w:val="0"/>
        <w:spacing w:after="0" w:line="240" w:lineRule="auto"/>
        <w:jc w:val="center"/>
        <w:rPr>
          <w:rFonts w:ascii="Arial" w:eastAsia="Times New Roman" w:hAnsi="Arial" w:cs="Arial"/>
          <w:b/>
          <w:sz w:val="48"/>
          <w:szCs w:val="48"/>
        </w:rPr>
      </w:pPr>
    </w:p>
    <w:p w14:paraId="5E14B9C6" w14:textId="77777777" w:rsidR="00F4141A" w:rsidRPr="00FE07FE" w:rsidRDefault="00410056" w:rsidP="00A737E6">
      <w:pPr>
        <w:autoSpaceDE w:val="0"/>
        <w:autoSpaceDN w:val="0"/>
        <w:adjustRightInd w:val="0"/>
        <w:spacing w:after="0" w:line="240" w:lineRule="auto"/>
        <w:jc w:val="center"/>
        <w:rPr>
          <w:rFonts w:ascii="Arial" w:eastAsia="Times New Roman" w:hAnsi="Arial" w:cs="Arial"/>
          <w:bCs/>
          <w:sz w:val="48"/>
          <w:szCs w:val="48"/>
        </w:rPr>
      </w:pPr>
      <w:r w:rsidRPr="00410056">
        <w:rPr>
          <w:rFonts w:ascii="Arial" w:eastAsia="Times New Roman" w:hAnsi="Arial" w:cs="Arial"/>
          <w:bCs/>
          <w:sz w:val="48"/>
          <w:szCs w:val="48"/>
        </w:rPr>
        <w:t xml:space="preserve">This book is free. </w:t>
      </w:r>
    </w:p>
    <w:p w14:paraId="063AE269" w14:textId="51849515" w:rsidR="00410056" w:rsidRPr="00FE07FE" w:rsidRDefault="00F4141A" w:rsidP="00A737E6">
      <w:pPr>
        <w:autoSpaceDE w:val="0"/>
        <w:autoSpaceDN w:val="0"/>
        <w:adjustRightInd w:val="0"/>
        <w:spacing w:after="0" w:line="240" w:lineRule="auto"/>
        <w:jc w:val="center"/>
        <w:rPr>
          <w:rFonts w:ascii="Arial" w:eastAsia="Times New Roman" w:hAnsi="Arial" w:cs="Arial"/>
          <w:bCs/>
          <w:sz w:val="48"/>
          <w:szCs w:val="48"/>
        </w:rPr>
      </w:pPr>
      <w:r w:rsidRPr="00FE07FE">
        <w:rPr>
          <w:rFonts w:ascii="Arial" w:eastAsia="Times New Roman" w:hAnsi="Arial" w:cs="Arial"/>
          <w:bCs/>
          <w:sz w:val="48"/>
          <w:szCs w:val="48"/>
        </w:rPr>
        <w:t>Prin</w:t>
      </w:r>
      <w:r w:rsidR="008E5C98" w:rsidRPr="00FE07FE">
        <w:rPr>
          <w:rFonts w:ascii="Arial" w:eastAsia="Times New Roman" w:hAnsi="Arial" w:cs="Arial"/>
          <w:bCs/>
          <w:sz w:val="48"/>
          <w:szCs w:val="48"/>
        </w:rPr>
        <w:t>t</w:t>
      </w:r>
      <w:r w:rsidRPr="00FE07FE">
        <w:rPr>
          <w:rFonts w:ascii="Arial" w:eastAsia="Times New Roman" w:hAnsi="Arial" w:cs="Arial"/>
          <w:bCs/>
          <w:sz w:val="48"/>
          <w:szCs w:val="48"/>
        </w:rPr>
        <w:t xml:space="preserve">, Annotate, </w:t>
      </w:r>
      <w:r w:rsidR="00410056" w:rsidRPr="00410056">
        <w:rPr>
          <w:rFonts w:ascii="Arial" w:eastAsia="Times New Roman" w:hAnsi="Arial" w:cs="Arial"/>
          <w:bCs/>
          <w:sz w:val="48"/>
          <w:szCs w:val="48"/>
        </w:rPr>
        <w:t>Enjoy!</w:t>
      </w:r>
      <w:r w:rsidRPr="00FE07FE">
        <w:rPr>
          <w:rFonts w:ascii="Arial" w:eastAsia="Times New Roman" w:hAnsi="Arial" w:cs="Arial"/>
          <w:bCs/>
          <w:sz w:val="48"/>
          <w:szCs w:val="48"/>
        </w:rPr>
        <w:t>!</w:t>
      </w:r>
    </w:p>
    <w:p w14:paraId="051F8C3B" w14:textId="26535C46" w:rsidR="00DA200B" w:rsidRPr="00FE07FE" w:rsidRDefault="00DA200B" w:rsidP="00A737E6">
      <w:pPr>
        <w:autoSpaceDE w:val="0"/>
        <w:autoSpaceDN w:val="0"/>
        <w:adjustRightInd w:val="0"/>
        <w:spacing w:after="0" w:line="240" w:lineRule="auto"/>
        <w:jc w:val="center"/>
        <w:rPr>
          <w:rFonts w:ascii="Arial" w:eastAsia="Times New Roman" w:hAnsi="Arial" w:cs="Arial"/>
          <w:b/>
          <w:sz w:val="48"/>
          <w:szCs w:val="48"/>
        </w:rPr>
      </w:pPr>
    </w:p>
    <w:p w14:paraId="144B852A" w14:textId="1F4DB216" w:rsidR="00906F91" w:rsidRDefault="00437B2B" w:rsidP="001F4B7E">
      <w:pPr>
        <w:autoSpaceDE w:val="0"/>
        <w:autoSpaceDN w:val="0"/>
        <w:adjustRightInd w:val="0"/>
        <w:spacing w:after="0" w:line="240" w:lineRule="auto"/>
        <w:jc w:val="both"/>
        <w:rPr>
          <w:rFonts w:ascii="Arial" w:eastAsia="Times New Roman" w:hAnsi="Arial" w:cs="Arial"/>
          <w:bCs/>
          <w:sz w:val="24"/>
          <w:szCs w:val="24"/>
        </w:rPr>
      </w:pPr>
      <w:r>
        <w:rPr>
          <w:rFonts w:ascii="Arial" w:eastAsia="Times New Roman" w:hAnsi="Arial" w:cs="Arial"/>
          <w:bCs/>
          <w:sz w:val="24"/>
          <w:szCs w:val="24"/>
        </w:rPr>
        <w:t>C</w:t>
      </w:r>
      <w:r w:rsidR="00545835" w:rsidRPr="00FE07FE">
        <w:rPr>
          <w:rFonts w:ascii="Arial" w:eastAsia="Times New Roman" w:hAnsi="Arial" w:cs="Arial"/>
          <w:bCs/>
          <w:sz w:val="24"/>
          <w:szCs w:val="24"/>
        </w:rPr>
        <w:t xml:space="preserve">ompilation </w:t>
      </w:r>
      <w:r w:rsidR="00EF79B0">
        <w:rPr>
          <w:rFonts w:ascii="Arial" w:eastAsia="Times New Roman" w:hAnsi="Arial" w:cs="Arial"/>
          <w:bCs/>
          <w:sz w:val="24"/>
          <w:szCs w:val="24"/>
        </w:rPr>
        <w:t>©</w:t>
      </w:r>
      <w:r w:rsidR="00DA200B" w:rsidRPr="00FE07FE">
        <w:rPr>
          <w:rFonts w:ascii="Arial" w:eastAsia="Times New Roman" w:hAnsi="Arial" w:cs="Arial"/>
          <w:bCs/>
          <w:sz w:val="24"/>
          <w:szCs w:val="24"/>
        </w:rPr>
        <w:t xml:space="preserve"> 20</w:t>
      </w:r>
      <w:r w:rsidR="00AE2C7F">
        <w:rPr>
          <w:rFonts w:ascii="Arial" w:eastAsia="Times New Roman" w:hAnsi="Arial" w:cs="Arial"/>
          <w:bCs/>
          <w:sz w:val="24"/>
          <w:szCs w:val="24"/>
        </w:rPr>
        <w:t>20</w:t>
      </w:r>
      <w:r w:rsidR="00DA200B" w:rsidRPr="00FE07FE">
        <w:rPr>
          <w:rFonts w:ascii="Arial" w:eastAsia="Times New Roman" w:hAnsi="Arial" w:cs="Arial"/>
          <w:bCs/>
          <w:sz w:val="24"/>
          <w:szCs w:val="24"/>
        </w:rPr>
        <w:t xml:space="preserve"> Ira S</w:t>
      </w:r>
      <w:r w:rsidR="00EF79B0">
        <w:rPr>
          <w:rFonts w:ascii="Arial" w:eastAsia="Times New Roman" w:hAnsi="Arial" w:cs="Arial"/>
          <w:bCs/>
          <w:sz w:val="24"/>
          <w:szCs w:val="24"/>
        </w:rPr>
        <w:t>teven</w:t>
      </w:r>
      <w:r w:rsidR="00DA200B" w:rsidRPr="00FE07FE">
        <w:rPr>
          <w:rFonts w:ascii="Arial" w:eastAsia="Times New Roman" w:hAnsi="Arial" w:cs="Arial"/>
          <w:bCs/>
          <w:sz w:val="24"/>
          <w:szCs w:val="24"/>
        </w:rPr>
        <w:t xml:space="preserve"> Nathenson</w:t>
      </w:r>
      <w:r w:rsidR="00C209B7" w:rsidRPr="00FE07FE">
        <w:rPr>
          <w:rFonts w:ascii="Arial" w:eastAsia="Times New Roman" w:hAnsi="Arial" w:cs="Arial"/>
          <w:bCs/>
          <w:sz w:val="24"/>
          <w:szCs w:val="24"/>
        </w:rPr>
        <w:t xml:space="preserve">. </w:t>
      </w:r>
      <w:r w:rsidR="00DA200B" w:rsidRPr="00FE07FE">
        <w:rPr>
          <w:rFonts w:ascii="Arial" w:eastAsia="Times New Roman" w:hAnsi="Arial" w:cs="Arial"/>
          <w:bCs/>
          <w:sz w:val="24"/>
          <w:szCs w:val="24"/>
        </w:rPr>
        <w:t xml:space="preserve">Licensed Creative </w:t>
      </w:r>
      <w:r w:rsidR="00545835" w:rsidRPr="00FE07FE">
        <w:rPr>
          <w:rFonts w:ascii="Arial" w:eastAsia="Times New Roman" w:hAnsi="Arial" w:cs="Arial"/>
          <w:bCs/>
          <w:sz w:val="24"/>
          <w:szCs w:val="24"/>
        </w:rPr>
        <w:t>C</w:t>
      </w:r>
      <w:r w:rsidR="00DA200B" w:rsidRPr="00FE07FE">
        <w:rPr>
          <w:rFonts w:ascii="Arial" w:eastAsia="Times New Roman" w:hAnsi="Arial" w:cs="Arial"/>
          <w:bCs/>
          <w:sz w:val="24"/>
          <w:szCs w:val="24"/>
        </w:rPr>
        <w:t xml:space="preserve">ommons </w:t>
      </w:r>
      <w:r w:rsidR="000A4216" w:rsidRPr="00FE07FE">
        <w:rPr>
          <w:rFonts w:ascii="Arial" w:eastAsia="Times New Roman" w:hAnsi="Arial" w:cs="Arial"/>
          <w:bCs/>
          <w:sz w:val="24"/>
          <w:szCs w:val="24"/>
        </w:rPr>
        <w:t>Attribution-</w:t>
      </w:r>
      <w:proofErr w:type="spellStart"/>
      <w:r w:rsidR="000A4216" w:rsidRPr="00FE07FE">
        <w:rPr>
          <w:rFonts w:ascii="Arial" w:eastAsia="Times New Roman" w:hAnsi="Arial" w:cs="Arial"/>
          <w:bCs/>
          <w:sz w:val="24"/>
          <w:szCs w:val="24"/>
        </w:rPr>
        <w:t>NonCommercial</w:t>
      </w:r>
      <w:proofErr w:type="spellEnd"/>
      <w:r w:rsidR="000A4216" w:rsidRPr="00FE07FE">
        <w:rPr>
          <w:rFonts w:ascii="Arial" w:eastAsia="Times New Roman" w:hAnsi="Arial" w:cs="Arial"/>
          <w:bCs/>
          <w:sz w:val="24"/>
          <w:szCs w:val="24"/>
        </w:rPr>
        <w:t>-</w:t>
      </w:r>
      <w:proofErr w:type="spellStart"/>
      <w:r w:rsidR="000A4216" w:rsidRPr="00FE07FE">
        <w:rPr>
          <w:rFonts w:ascii="Arial" w:eastAsia="Times New Roman" w:hAnsi="Arial" w:cs="Arial"/>
          <w:bCs/>
          <w:sz w:val="24"/>
          <w:szCs w:val="24"/>
        </w:rPr>
        <w:t>ShareAlike</w:t>
      </w:r>
      <w:proofErr w:type="spellEnd"/>
      <w:r w:rsidR="000A4216" w:rsidRPr="00FE07FE">
        <w:rPr>
          <w:rFonts w:ascii="Arial" w:eastAsia="Times New Roman" w:hAnsi="Arial" w:cs="Arial"/>
          <w:bCs/>
          <w:sz w:val="24"/>
          <w:szCs w:val="24"/>
        </w:rPr>
        <w:t xml:space="preserve"> 4.0 International (CC BY-NC-SA 4.0), details at </w:t>
      </w:r>
      <w:hyperlink r:id="rId8" w:history="1">
        <w:r w:rsidR="000A4216" w:rsidRPr="00FE07FE">
          <w:rPr>
            <w:rStyle w:val="Hyperlink"/>
            <w:rFonts w:ascii="Arial" w:eastAsia="Times New Roman" w:hAnsi="Arial" w:cs="Arial"/>
            <w:bCs/>
            <w:sz w:val="24"/>
            <w:szCs w:val="24"/>
          </w:rPr>
          <w:t>https://creativecommons.org/licenses/by-nc-sa/4.0/</w:t>
        </w:r>
      </w:hyperlink>
      <w:r w:rsidR="000A4216" w:rsidRPr="00FE07FE">
        <w:rPr>
          <w:rFonts w:ascii="Arial" w:eastAsia="Times New Roman" w:hAnsi="Arial" w:cs="Arial"/>
          <w:bCs/>
          <w:sz w:val="24"/>
          <w:szCs w:val="24"/>
        </w:rPr>
        <w:t xml:space="preserve"> </w:t>
      </w:r>
      <w:r w:rsidR="00CF22C2" w:rsidRPr="00FE07FE">
        <w:rPr>
          <w:rFonts w:ascii="Arial" w:eastAsia="Times New Roman" w:hAnsi="Arial" w:cs="Arial"/>
          <w:bCs/>
          <w:sz w:val="24"/>
          <w:szCs w:val="24"/>
        </w:rPr>
        <w:t>In other words,</w:t>
      </w:r>
      <w:r w:rsidR="00A1212A">
        <w:rPr>
          <w:rFonts w:ascii="Arial" w:eastAsia="Times New Roman" w:hAnsi="Arial" w:cs="Arial"/>
          <w:bCs/>
          <w:sz w:val="24"/>
          <w:szCs w:val="24"/>
        </w:rPr>
        <w:t xml:space="preserve"> save it, print it, </w:t>
      </w:r>
      <w:r w:rsidR="00CF22C2" w:rsidRPr="00FE07FE">
        <w:rPr>
          <w:rFonts w:ascii="Arial" w:eastAsia="Times New Roman" w:hAnsi="Arial" w:cs="Arial"/>
          <w:bCs/>
          <w:sz w:val="24"/>
          <w:szCs w:val="24"/>
        </w:rPr>
        <w:t>adapt</w:t>
      </w:r>
      <w:r w:rsidR="0091799B">
        <w:rPr>
          <w:rFonts w:ascii="Arial" w:eastAsia="Times New Roman" w:hAnsi="Arial" w:cs="Arial"/>
          <w:bCs/>
          <w:sz w:val="24"/>
          <w:szCs w:val="24"/>
        </w:rPr>
        <w:t xml:space="preserve"> it</w:t>
      </w:r>
      <w:r w:rsidR="00CF22C2" w:rsidRPr="00FE07FE">
        <w:rPr>
          <w:rFonts w:ascii="Arial" w:eastAsia="Times New Roman" w:hAnsi="Arial" w:cs="Arial"/>
          <w:bCs/>
          <w:sz w:val="24"/>
          <w:szCs w:val="24"/>
        </w:rPr>
        <w:t xml:space="preserve">, </w:t>
      </w:r>
      <w:r w:rsidR="0091799B">
        <w:rPr>
          <w:rFonts w:ascii="Arial" w:eastAsia="Times New Roman" w:hAnsi="Arial" w:cs="Arial"/>
          <w:bCs/>
          <w:sz w:val="24"/>
          <w:szCs w:val="24"/>
        </w:rPr>
        <w:t xml:space="preserve">and </w:t>
      </w:r>
      <w:r w:rsidR="00CF22C2" w:rsidRPr="00FE07FE">
        <w:rPr>
          <w:rFonts w:ascii="Arial" w:eastAsia="Times New Roman" w:hAnsi="Arial" w:cs="Arial"/>
          <w:bCs/>
          <w:sz w:val="24"/>
          <w:szCs w:val="24"/>
        </w:rPr>
        <w:t>remix</w:t>
      </w:r>
      <w:r w:rsidR="0091799B">
        <w:rPr>
          <w:rFonts w:ascii="Arial" w:eastAsia="Times New Roman" w:hAnsi="Arial" w:cs="Arial"/>
          <w:bCs/>
          <w:sz w:val="24"/>
          <w:szCs w:val="24"/>
        </w:rPr>
        <w:t xml:space="preserve"> it</w:t>
      </w:r>
      <w:r w:rsidR="00CF22C2" w:rsidRPr="00FE07FE">
        <w:rPr>
          <w:rFonts w:ascii="Arial" w:eastAsia="Times New Roman" w:hAnsi="Arial" w:cs="Arial"/>
          <w:bCs/>
          <w:sz w:val="24"/>
          <w:szCs w:val="24"/>
        </w:rPr>
        <w:t xml:space="preserve">. </w:t>
      </w:r>
      <w:r w:rsidR="0091799B">
        <w:rPr>
          <w:rFonts w:ascii="Arial" w:eastAsia="Times New Roman" w:hAnsi="Arial" w:cs="Arial"/>
          <w:bCs/>
          <w:sz w:val="24"/>
          <w:szCs w:val="24"/>
        </w:rPr>
        <w:t>But if you republish</w:t>
      </w:r>
      <w:r w:rsidR="006D7E94">
        <w:rPr>
          <w:rFonts w:ascii="Arial" w:eastAsia="Times New Roman" w:hAnsi="Arial" w:cs="Arial"/>
          <w:bCs/>
          <w:sz w:val="24"/>
          <w:szCs w:val="24"/>
        </w:rPr>
        <w:t xml:space="preserve"> this</w:t>
      </w:r>
      <w:r w:rsidR="0091799B">
        <w:rPr>
          <w:rFonts w:ascii="Arial" w:eastAsia="Times New Roman" w:hAnsi="Arial" w:cs="Arial"/>
          <w:bCs/>
          <w:sz w:val="24"/>
          <w:szCs w:val="24"/>
        </w:rPr>
        <w:t xml:space="preserve">, </w:t>
      </w:r>
      <w:r w:rsidR="00CF22C2" w:rsidRPr="00FE07FE">
        <w:rPr>
          <w:rFonts w:ascii="Arial" w:eastAsia="Times New Roman" w:hAnsi="Arial" w:cs="Arial"/>
          <w:bCs/>
          <w:sz w:val="24"/>
          <w:szCs w:val="24"/>
        </w:rPr>
        <w:t xml:space="preserve">give me credit and don’t sell </w:t>
      </w:r>
      <w:r w:rsidR="0091799B">
        <w:rPr>
          <w:rFonts w:ascii="Arial" w:eastAsia="Times New Roman" w:hAnsi="Arial" w:cs="Arial"/>
          <w:bCs/>
          <w:sz w:val="24"/>
          <w:szCs w:val="24"/>
        </w:rPr>
        <w:t xml:space="preserve">it </w:t>
      </w:r>
      <w:r w:rsidR="00CF22C2" w:rsidRPr="00FE07FE">
        <w:rPr>
          <w:rFonts w:ascii="Arial" w:eastAsia="Times New Roman" w:hAnsi="Arial" w:cs="Arial"/>
          <w:bCs/>
          <w:sz w:val="24"/>
          <w:szCs w:val="24"/>
        </w:rPr>
        <w:t>for profit, ok?!</w:t>
      </w:r>
      <w:r w:rsidR="00861784" w:rsidRPr="00FE07FE">
        <w:rPr>
          <w:rFonts w:ascii="Arial" w:eastAsia="Times New Roman" w:hAnsi="Arial" w:cs="Arial"/>
          <w:bCs/>
          <w:sz w:val="24"/>
          <w:szCs w:val="24"/>
        </w:rPr>
        <w:t xml:space="preserve"> </w:t>
      </w:r>
      <w:r w:rsidR="0091799B">
        <w:rPr>
          <w:rFonts w:ascii="Arial" w:eastAsia="Times New Roman" w:hAnsi="Arial" w:cs="Arial"/>
          <w:bCs/>
          <w:sz w:val="24"/>
          <w:szCs w:val="24"/>
        </w:rPr>
        <w:t>#payitforward</w:t>
      </w:r>
    </w:p>
    <w:p w14:paraId="018B95B3" w14:textId="10EFC95F" w:rsidR="00DE5A82" w:rsidRDefault="00DE5A82" w:rsidP="001F4B7E">
      <w:pPr>
        <w:autoSpaceDE w:val="0"/>
        <w:autoSpaceDN w:val="0"/>
        <w:adjustRightInd w:val="0"/>
        <w:spacing w:after="0" w:line="240" w:lineRule="auto"/>
        <w:jc w:val="both"/>
        <w:rPr>
          <w:rFonts w:ascii="Arial" w:eastAsia="Times New Roman" w:hAnsi="Arial" w:cs="Arial"/>
          <w:bCs/>
          <w:sz w:val="24"/>
          <w:szCs w:val="24"/>
        </w:rPr>
      </w:pPr>
    </w:p>
    <w:p w14:paraId="5A0CF822" w14:textId="3E981A27" w:rsidR="00DE5A82" w:rsidRDefault="00DE5A82" w:rsidP="001F4B7E">
      <w:pPr>
        <w:autoSpaceDE w:val="0"/>
        <w:autoSpaceDN w:val="0"/>
        <w:adjustRightInd w:val="0"/>
        <w:spacing w:after="0" w:line="240" w:lineRule="auto"/>
        <w:jc w:val="both"/>
        <w:rPr>
          <w:rFonts w:ascii="Arial" w:eastAsia="Times New Roman" w:hAnsi="Arial" w:cs="Arial"/>
          <w:bCs/>
          <w:sz w:val="24"/>
          <w:szCs w:val="24"/>
        </w:rPr>
      </w:pPr>
    </w:p>
    <w:p w14:paraId="6C300FED" w14:textId="0ADFD510" w:rsidR="00DE5A82" w:rsidRDefault="00DE5A82" w:rsidP="001F4B7E">
      <w:pPr>
        <w:autoSpaceDE w:val="0"/>
        <w:autoSpaceDN w:val="0"/>
        <w:adjustRightInd w:val="0"/>
        <w:spacing w:after="0" w:line="240" w:lineRule="auto"/>
        <w:jc w:val="both"/>
        <w:rPr>
          <w:rFonts w:ascii="Arial" w:eastAsia="Times New Roman" w:hAnsi="Arial" w:cs="Arial"/>
          <w:bCs/>
          <w:sz w:val="24"/>
          <w:szCs w:val="24"/>
        </w:rPr>
      </w:pPr>
    </w:p>
    <w:p w14:paraId="6107490A" w14:textId="06C171F3" w:rsidR="00DE5A82" w:rsidRPr="00DE5A82" w:rsidRDefault="00524FF4" w:rsidP="00DE5A82">
      <w:pPr>
        <w:autoSpaceDE w:val="0"/>
        <w:autoSpaceDN w:val="0"/>
        <w:adjustRightInd w:val="0"/>
        <w:spacing w:after="0" w:line="240" w:lineRule="auto"/>
        <w:jc w:val="right"/>
        <w:rPr>
          <w:rFonts w:ascii="Arial" w:eastAsia="Times New Roman" w:hAnsi="Arial" w:cs="Arial"/>
          <w:sz w:val="16"/>
          <w:szCs w:val="16"/>
        </w:rPr>
      </w:pPr>
      <w:r>
        <w:rPr>
          <w:rFonts w:ascii="Arial" w:eastAsia="Times New Roman" w:hAnsi="Arial" w:cs="Arial"/>
          <w:sz w:val="16"/>
          <w:szCs w:val="16"/>
        </w:rPr>
        <w:t>V1</w:t>
      </w:r>
      <w:r w:rsidR="00DE5A82" w:rsidRPr="00DE5A82">
        <w:rPr>
          <w:rFonts w:ascii="Arial" w:eastAsia="Times New Roman" w:hAnsi="Arial" w:cs="Arial"/>
          <w:sz w:val="16"/>
          <w:szCs w:val="16"/>
        </w:rPr>
        <w:t xml:space="preserve">.0 </w:t>
      </w:r>
      <w:r>
        <w:rPr>
          <w:rFonts w:ascii="Arial" w:eastAsia="Times New Roman" w:hAnsi="Arial" w:cs="Arial"/>
          <w:sz w:val="16"/>
          <w:szCs w:val="16"/>
        </w:rPr>
        <w:t>7</w:t>
      </w:r>
      <w:r w:rsidR="0012556B">
        <w:rPr>
          <w:rFonts w:ascii="Arial" w:eastAsia="Times New Roman" w:hAnsi="Arial" w:cs="Arial"/>
          <w:sz w:val="16"/>
          <w:szCs w:val="16"/>
        </w:rPr>
        <w:t>/</w:t>
      </w:r>
      <w:r>
        <w:rPr>
          <w:rFonts w:ascii="Arial" w:eastAsia="Times New Roman" w:hAnsi="Arial" w:cs="Arial"/>
          <w:sz w:val="16"/>
          <w:szCs w:val="16"/>
        </w:rPr>
        <w:t>15</w:t>
      </w:r>
      <w:r w:rsidR="0012556B">
        <w:rPr>
          <w:rFonts w:ascii="Arial" w:eastAsia="Times New Roman" w:hAnsi="Arial" w:cs="Arial"/>
          <w:sz w:val="16"/>
          <w:szCs w:val="16"/>
        </w:rPr>
        <w:t>/</w:t>
      </w:r>
      <w:r w:rsidR="00DE5A82">
        <w:rPr>
          <w:rFonts w:ascii="Arial" w:eastAsia="Times New Roman" w:hAnsi="Arial" w:cs="Arial"/>
          <w:sz w:val="16"/>
          <w:szCs w:val="16"/>
        </w:rPr>
        <w:t>20</w:t>
      </w:r>
      <w:r>
        <w:rPr>
          <w:rFonts w:ascii="Arial" w:eastAsia="Times New Roman" w:hAnsi="Arial" w:cs="Arial"/>
          <w:sz w:val="16"/>
          <w:szCs w:val="16"/>
        </w:rPr>
        <w:t>20</w:t>
      </w:r>
    </w:p>
    <w:p w14:paraId="47FD71E5" w14:textId="77777777" w:rsidR="00DE5A82" w:rsidRPr="00FE07FE" w:rsidRDefault="00DE5A82" w:rsidP="001F4B7E">
      <w:pPr>
        <w:autoSpaceDE w:val="0"/>
        <w:autoSpaceDN w:val="0"/>
        <w:adjustRightInd w:val="0"/>
        <w:spacing w:after="0" w:line="240" w:lineRule="auto"/>
        <w:jc w:val="both"/>
        <w:rPr>
          <w:rFonts w:ascii="Arial" w:eastAsia="Times New Roman" w:hAnsi="Arial" w:cs="Arial"/>
          <w:bCs/>
          <w:sz w:val="24"/>
          <w:szCs w:val="24"/>
        </w:rPr>
      </w:pPr>
    </w:p>
    <w:p w14:paraId="7633431B" w14:textId="77777777" w:rsidR="00011992" w:rsidRDefault="00906F91">
      <w:pPr>
        <w:rPr>
          <w:rFonts w:ascii="Arial" w:eastAsia="Times New Roman" w:hAnsi="Arial" w:cs="Arial"/>
          <w:bCs/>
          <w:sz w:val="24"/>
          <w:szCs w:val="24"/>
        </w:rPr>
      </w:pPr>
      <w:r w:rsidRPr="00FE07FE">
        <w:rPr>
          <w:rFonts w:ascii="Arial" w:eastAsia="Times New Roman" w:hAnsi="Arial" w:cs="Arial"/>
          <w:bCs/>
          <w:sz w:val="24"/>
          <w:szCs w:val="24"/>
        </w:rPr>
        <w:br w:type="page"/>
      </w:r>
    </w:p>
    <w:p w14:paraId="30A46734" w14:textId="7DCE80E1" w:rsidR="00DE5A82" w:rsidRDefault="00DE5A82">
      <w:pPr>
        <w:rPr>
          <w:rFonts w:ascii="Arial" w:eastAsia="Times New Roman" w:hAnsi="Arial" w:cs="Arial"/>
          <w:bCs/>
          <w:sz w:val="24"/>
          <w:szCs w:val="24"/>
        </w:rPr>
        <w:sectPr w:rsidR="00DE5A82" w:rsidSect="00957052">
          <w:footerReference w:type="even" r:id="rId9"/>
          <w:footerReference w:type="default" r:id="rId10"/>
          <w:footerReference w:type="first" r:id="rId11"/>
          <w:pgSz w:w="12240" w:h="15840"/>
          <w:pgMar w:top="1440" w:right="2880" w:bottom="1440" w:left="2880" w:header="720" w:footer="720" w:gutter="0"/>
          <w:pgBorders w:display="firstPage" w:offsetFrom="page">
            <w:top w:val="single" w:sz="12" w:space="24" w:color="auto"/>
            <w:left w:val="single" w:sz="12" w:space="24" w:color="auto"/>
            <w:bottom w:val="single" w:sz="12" w:space="24" w:color="auto"/>
            <w:right w:val="single" w:sz="12" w:space="24" w:color="auto"/>
          </w:pgBorders>
          <w:pgNumType w:start="0"/>
          <w:cols w:space="720"/>
          <w:titlePg/>
          <w:docGrid w:linePitch="360"/>
        </w:sectPr>
      </w:pPr>
    </w:p>
    <w:bookmarkStart w:id="0" w:name="_Toc20128747" w:displacedByCustomXml="next"/>
    <w:bookmarkStart w:id="1" w:name="_Toc467239573" w:displacedByCustomXml="next"/>
    <w:bookmarkStart w:id="2" w:name="_Toc20128699" w:displacedByCustomXml="next"/>
    <w:sdt>
      <w:sdtPr>
        <w:rPr>
          <w:rFonts w:ascii="Garamond" w:eastAsiaTheme="minorHAnsi" w:hAnsi="Garamond" w:cstheme="minorBidi"/>
          <w:color w:val="auto"/>
          <w:sz w:val="22"/>
          <w:szCs w:val="22"/>
        </w:rPr>
        <w:id w:val="-727143732"/>
        <w:docPartObj>
          <w:docPartGallery w:val="Table of Contents"/>
          <w:docPartUnique/>
        </w:docPartObj>
      </w:sdtPr>
      <w:sdtEndPr>
        <w:rPr>
          <w:noProof/>
        </w:rPr>
      </w:sdtEndPr>
      <w:sdtContent>
        <w:p w14:paraId="52445E2B" w14:textId="45E2C6FC" w:rsidR="00AB2B94" w:rsidRPr="001D2C9F" w:rsidRDefault="00A737E6" w:rsidP="00D947E5">
          <w:pPr>
            <w:pStyle w:val="TOCHeading"/>
            <w:jc w:val="center"/>
            <w:rPr>
              <w:rFonts w:ascii="Garamond" w:hAnsi="Garamond"/>
              <w:color w:val="auto"/>
              <w:sz w:val="28"/>
              <w:szCs w:val="28"/>
            </w:rPr>
          </w:pPr>
          <w:r w:rsidRPr="00CD4C91">
            <w:rPr>
              <w:rFonts w:ascii="Garamond" w:hAnsi="Garamond"/>
              <w:color w:val="auto"/>
              <w:sz w:val="24"/>
              <w:szCs w:val="24"/>
            </w:rPr>
            <w:t xml:space="preserve">Table of </w:t>
          </w:r>
          <w:r w:rsidR="00AB2B94" w:rsidRPr="00CD4C91">
            <w:rPr>
              <w:rFonts w:ascii="Garamond" w:hAnsi="Garamond"/>
              <w:color w:val="auto"/>
              <w:sz w:val="24"/>
              <w:szCs w:val="24"/>
            </w:rPr>
            <w:t>Contents</w:t>
          </w:r>
          <w:r w:rsidR="001D2C9F">
            <w:rPr>
              <w:rFonts w:ascii="Garamond" w:hAnsi="Garamond"/>
              <w:color w:val="auto"/>
              <w:sz w:val="24"/>
              <w:szCs w:val="24"/>
            </w:rPr>
            <w:br/>
          </w:r>
        </w:p>
        <w:p w14:paraId="2D47A9C0" w14:textId="5D8C2EDA" w:rsidR="00EF12EF" w:rsidRPr="001D2C9F" w:rsidRDefault="00AB2B94">
          <w:pPr>
            <w:pStyle w:val="TOC1"/>
            <w:tabs>
              <w:tab w:val="right" w:leader="dot" w:pos="6470"/>
            </w:tabs>
            <w:rPr>
              <w:rFonts w:ascii="Garamond" w:eastAsiaTheme="minorEastAsia" w:hAnsi="Garamond"/>
              <w:noProof/>
              <w:sz w:val="20"/>
              <w:szCs w:val="20"/>
            </w:rPr>
          </w:pPr>
          <w:r w:rsidRPr="001D2C9F">
            <w:rPr>
              <w:rFonts w:ascii="Garamond" w:hAnsi="Garamond"/>
              <w:sz w:val="20"/>
              <w:szCs w:val="20"/>
            </w:rPr>
            <w:fldChar w:fldCharType="begin"/>
          </w:r>
          <w:r w:rsidRPr="001D2C9F">
            <w:rPr>
              <w:rFonts w:ascii="Garamond" w:hAnsi="Garamond"/>
              <w:sz w:val="20"/>
              <w:szCs w:val="20"/>
            </w:rPr>
            <w:instrText xml:space="preserve"> TOC \o "1-3" \h \z \u </w:instrText>
          </w:r>
          <w:r w:rsidRPr="001D2C9F">
            <w:rPr>
              <w:rFonts w:ascii="Garamond" w:hAnsi="Garamond"/>
              <w:sz w:val="20"/>
              <w:szCs w:val="20"/>
            </w:rPr>
            <w:fldChar w:fldCharType="separate"/>
          </w:r>
          <w:hyperlink w:anchor="_Toc20134711" w:history="1">
            <w:r w:rsidR="00EF12EF" w:rsidRPr="001D2C9F">
              <w:rPr>
                <w:rStyle w:val="Hyperlink"/>
                <w:rFonts w:ascii="Garamond" w:eastAsia="Times New Roman" w:hAnsi="Garamond" w:cs="Times New Roman"/>
                <w:noProof/>
                <w:kern w:val="32"/>
                <w:sz w:val="20"/>
                <w:szCs w:val="20"/>
              </w:rPr>
              <w:t>U.S. CONSTITUTION, SELECTED PROVISIONS</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_Toc20134711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1</w:t>
            </w:r>
            <w:r w:rsidR="00EF12EF" w:rsidRPr="001D2C9F">
              <w:rPr>
                <w:rFonts w:ascii="Garamond" w:hAnsi="Garamond"/>
                <w:noProof/>
                <w:webHidden/>
                <w:sz w:val="20"/>
                <w:szCs w:val="20"/>
              </w:rPr>
              <w:fldChar w:fldCharType="end"/>
            </w:r>
          </w:hyperlink>
        </w:p>
        <w:p w14:paraId="3147E5CC" w14:textId="1573270B" w:rsidR="00EF12EF" w:rsidRPr="001D2C9F" w:rsidRDefault="005C5924">
          <w:pPr>
            <w:pStyle w:val="TOC2"/>
            <w:rPr>
              <w:rFonts w:eastAsiaTheme="minorEastAsia" w:cstheme="minorBidi"/>
              <w:sz w:val="20"/>
              <w:szCs w:val="20"/>
            </w:rPr>
          </w:pPr>
          <w:hyperlink w:anchor="_Toc20134712" w:history="1">
            <w:r w:rsidR="00EF12EF" w:rsidRPr="001D2C9F">
              <w:rPr>
                <w:rStyle w:val="Hyperlink"/>
                <w:smallCaps/>
                <w:sz w:val="20"/>
                <w:szCs w:val="20"/>
              </w:rPr>
              <w:t>U.S. Const</w:t>
            </w:r>
            <w:r w:rsidR="00EF12EF" w:rsidRPr="001D2C9F">
              <w:rPr>
                <w:rStyle w:val="Hyperlink"/>
                <w:sz w:val="20"/>
                <w:szCs w:val="20"/>
              </w:rPr>
              <w:t>., art.</w:t>
            </w:r>
            <w:r w:rsidR="00EF12EF" w:rsidRPr="001D2C9F">
              <w:rPr>
                <w:rStyle w:val="Hyperlink"/>
                <w:smallCaps/>
                <w:sz w:val="20"/>
                <w:szCs w:val="20"/>
              </w:rPr>
              <w:t xml:space="preserve"> I, </w:t>
            </w:r>
            <w:r w:rsidR="00EF12EF" w:rsidRPr="001D2C9F">
              <w:rPr>
                <w:rStyle w:val="Hyperlink"/>
                <w:sz w:val="20"/>
                <w:szCs w:val="20"/>
              </w:rPr>
              <w:t xml:space="preserve">§ </w:t>
            </w:r>
            <w:r w:rsidR="00EF12EF" w:rsidRPr="001D2C9F">
              <w:rPr>
                <w:rStyle w:val="Hyperlink"/>
                <w:smallCaps/>
                <w:sz w:val="20"/>
                <w:szCs w:val="20"/>
              </w:rPr>
              <w:t>8</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_Toc20134712 \h </w:instrText>
            </w:r>
            <w:r w:rsidR="00EF12EF" w:rsidRPr="001D2C9F">
              <w:rPr>
                <w:webHidden/>
                <w:sz w:val="20"/>
                <w:szCs w:val="20"/>
              </w:rPr>
            </w:r>
            <w:r w:rsidR="00EF12EF" w:rsidRPr="001D2C9F">
              <w:rPr>
                <w:webHidden/>
                <w:sz w:val="20"/>
                <w:szCs w:val="20"/>
              </w:rPr>
              <w:fldChar w:fldCharType="separate"/>
            </w:r>
            <w:r w:rsidR="009123F2">
              <w:rPr>
                <w:webHidden/>
                <w:sz w:val="20"/>
                <w:szCs w:val="20"/>
              </w:rPr>
              <w:t>1</w:t>
            </w:r>
            <w:r w:rsidR="00EF12EF" w:rsidRPr="001D2C9F">
              <w:rPr>
                <w:webHidden/>
                <w:sz w:val="20"/>
                <w:szCs w:val="20"/>
              </w:rPr>
              <w:fldChar w:fldCharType="end"/>
            </w:r>
          </w:hyperlink>
        </w:p>
        <w:p w14:paraId="2E4792AF" w14:textId="05BCDC41" w:rsidR="00EF12EF" w:rsidRPr="001D2C9F" w:rsidRDefault="005C5924">
          <w:pPr>
            <w:pStyle w:val="TOC2"/>
            <w:rPr>
              <w:rFonts w:eastAsiaTheme="minorEastAsia" w:cstheme="minorBidi"/>
              <w:sz w:val="20"/>
              <w:szCs w:val="20"/>
            </w:rPr>
          </w:pPr>
          <w:hyperlink w:anchor="_Toc20134713" w:history="1">
            <w:r w:rsidR="00EF12EF" w:rsidRPr="001D2C9F">
              <w:rPr>
                <w:rStyle w:val="Hyperlink"/>
                <w:smallCaps/>
                <w:sz w:val="20"/>
                <w:szCs w:val="20"/>
              </w:rPr>
              <w:t>U.S. Const.,</w:t>
            </w:r>
            <w:r w:rsidR="00EF12EF" w:rsidRPr="001D2C9F">
              <w:rPr>
                <w:rStyle w:val="Hyperlink"/>
                <w:sz w:val="20"/>
                <w:szCs w:val="20"/>
              </w:rPr>
              <w:t xml:space="preserve"> art. III, § 1</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_Toc20134713 \h </w:instrText>
            </w:r>
            <w:r w:rsidR="00EF12EF" w:rsidRPr="001D2C9F">
              <w:rPr>
                <w:webHidden/>
                <w:sz w:val="20"/>
                <w:szCs w:val="20"/>
              </w:rPr>
            </w:r>
            <w:r w:rsidR="00EF12EF" w:rsidRPr="001D2C9F">
              <w:rPr>
                <w:webHidden/>
                <w:sz w:val="20"/>
                <w:szCs w:val="20"/>
              </w:rPr>
              <w:fldChar w:fldCharType="separate"/>
            </w:r>
            <w:r w:rsidR="009123F2">
              <w:rPr>
                <w:webHidden/>
                <w:sz w:val="20"/>
                <w:szCs w:val="20"/>
              </w:rPr>
              <w:t>1</w:t>
            </w:r>
            <w:r w:rsidR="00EF12EF" w:rsidRPr="001D2C9F">
              <w:rPr>
                <w:webHidden/>
                <w:sz w:val="20"/>
                <w:szCs w:val="20"/>
              </w:rPr>
              <w:fldChar w:fldCharType="end"/>
            </w:r>
          </w:hyperlink>
        </w:p>
        <w:p w14:paraId="0AD319AC" w14:textId="580BAB8C" w:rsidR="00EF12EF" w:rsidRPr="001D2C9F" w:rsidRDefault="005C5924">
          <w:pPr>
            <w:pStyle w:val="TOC2"/>
            <w:rPr>
              <w:rFonts w:eastAsiaTheme="minorEastAsia" w:cstheme="minorBidi"/>
              <w:sz w:val="20"/>
              <w:szCs w:val="20"/>
            </w:rPr>
          </w:pPr>
          <w:hyperlink w:anchor="_Toc20134714" w:history="1">
            <w:r w:rsidR="00EF12EF" w:rsidRPr="001D2C9F">
              <w:rPr>
                <w:rStyle w:val="Hyperlink"/>
                <w:smallCaps/>
                <w:sz w:val="20"/>
                <w:szCs w:val="20"/>
              </w:rPr>
              <w:t>U.S. Const.,</w:t>
            </w:r>
            <w:r w:rsidR="00EF12EF" w:rsidRPr="001D2C9F">
              <w:rPr>
                <w:rStyle w:val="Hyperlink"/>
                <w:sz w:val="20"/>
                <w:szCs w:val="20"/>
              </w:rPr>
              <w:t xml:space="preserve"> art. III, § 2</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_Toc20134714 \h </w:instrText>
            </w:r>
            <w:r w:rsidR="00EF12EF" w:rsidRPr="001D2C9F">
              <w:rPr>
                <w:webHidden/>
                <w:sz w:val="20"/>
                <w:szCs w:val="20"/>
              </w:rPr>
            </w:r>
            <w:r w:rsidR="00EF12EF" w:rsidRPr="001D2C9F">
              <w:rPr>
                <w:webHidden/>
                <w:sz w:val="20"/>
                <w:szCs w:val="20"/>
              </w:rPr>
              <w:fldChar w:fldCharType="separate"/>
            </w:r>
            <w:r w:rsidR="009123F2">
              <w:rPr>
                <w:webHidden/>
                <w:sz w:val="20"/>
                <w:szCs w:val="20"/>
              </w:rPr>
              <w:t>1</w:t>
            </w:r>
            <w:r w:rsidR="00EF12EF" w:rsidRPr="001D2C9F">
              <w:rPr>
                <w:webHidden/>
                <w:sz w:val="20"/>
                <w:szCs w:val="20"/>
              </w:rPr>
              <w:fldChar w:fldCharType="end"/>
            </w:r>
          </w:hyperlink>
        </w:p>
        <w:p w14:paraId="5F8C83A5" w14:textId="51461532" w:rsidR="00EF12EF" w:rsidRPr="001D2C9F" w:rsidRDefault="005C5924">
          <w:pPr>
            <w:pStyle w:val="TOC2"/>
            <w:rPr>
              <w:rFonts w:eastAsiaTheme="minorEastAsia" w:cstheme="minorBidi"/>
              <w:sz w:val="20"/>
              <w:szCs w:val="20"/>
            </w:rPr>
          </w:pPr>
          <w:hyperlink w:anchor="_Toc20134715" w:history="1">
            <w:r w:rsidR="00EF12EF" w:rsidRPr="001D2C9F">
              <w:rPr>
                <w:rStyle w:val="Hyperlink"/>
                <w:smallCaps/>
                <w:sz w:val="20"/>
                <w:szCs w:val="20"/>
              </w:rPr>
              <w:t>U.S. Const.,</w:t>
            </w:r>
            <w:r w:rsidR="00EF12EF" w:rsidRPr="001D2C9F">
              <w:rPr>
                <w:rStyle w:val="Hyperlink"/>
                <w:sz w:val="20"/>
                <w:szCs w:val="20"/>
              </w:rPr>
              <w:t xml:space="preserve"> art. IV, § 1</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_Toc20134715 \h </w:instrText>
            </w:r>
            <w:r w:rsidR="00EF12EF" w:rsidRPr="001D2C9F">
              <w:rPr>
                <w:webHidden/>
                <w:sz w:val="20"/>
                <w:szCs w:val="20"/>
              </w:rPr>
            </w:r>
            <w:r w:rsidR="00EF12EF" w:rsidRPr="001D2C9F">
              <w:rPr>
                <w:webHidden/>
                <w:sz w:val="20"/>
                <w:szCs w:val="20"/>
              </w:rPr>
              <w:fldChar w:fldCharType="separate"/>
            </w:r>
            <w:r w:rsidR="009123F2">
              <w:rPr>
                <w:webHidden/>
                <w:sz w:val="20"/>
                <w:szCs w:val="20"/>
              </w:rPr>
              <w:t>2</w:t>
            </w:r>
            <w:r w:rsidR="00EF12EF" w:rsidRPr="001D2C9F">
              <w:rPr>
                <w:webHidden/>
                <w:sz w:val="20"/>
                <w:szCs w:val="20"/>
              </w:rPr>
              <w:fldChar w:fldCharType="end"/>
            </w:r>
          </w:hyperlink>
        </w:p>
        <w:p w14:paraId="2CA33892" w14:textId="30BD5961" w:rsidR="00EF12EF" w:rsidRPr="001D2C9F" w:rsidRDefault="005C5924">
          <w:pPr>
            <w:pStyle w:val="TOC2"/>
            <w:rPr>
              <w:rFonts w:eastAsiaTheme="minorEastAsia" w:cstheme="minorBidi"/>
              <w:sz w:val="20"/>
              <w:szCs w:val="20"/>
            </w:rPr>
          </w:pPr>
          <w:hyperlink w:anchor="_Toc20134716" w:history="1">
            <w:r w:rsidR="00EF12EF" w:rsidRPr="001D2C9F">
              <w:rPr>
                <w:rStyle w:val="Hyperlink"/>
                <w:smallCaps/>
                <w:sz w:val="20"/>
                <w:szCs w:val="20"/>
              </w:rPr>
              <w:t>U.S. Const.,</w:t>
            </w:r>
            <w:r w:rsidR="00EF12EF" w:rsidRPr="001D2C9F">
              <w:rPr>
                <w:rStyle w:val="Hyperlink"/>
                <w:sz w:val="20"/>
                <w:szCs w:val="20"/>
              </w:rPr>
              <w:t xml:space="preserve"> amend. V</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_Toc20134716 \h </w:instrText>
            </w:r>
            <w:r w:rsidR="00EF12EF" w:rsidRPr="001D2C9F">
              <w:rPr>
                <w:webHidden/>
                <w:sz w:val="20"/>
                <w:szCs w:val="20"/>
              </w:rPr>
            </w:r>
            <w:r w:rsidR="00EF12EF" w:rsidRPr="001D2C9F">
              <w:rPr>
                <w:webHidden/>
                <w:sz w:val="20"/>
                <w:szCs w:val="20"/>
              </w:rPr>
              <w:fldChar w:fldCharType="separate"/>
            </w:r>
            <w:r w:rsidR="009123F2">
              <w:rPr>
                <w:webHidden/>
                <w:sz w:val="20"/>
                <w:szCs w:val="20"/>
              </w:rPr>
              <w:t>2</w:t>
            </w:r>
            <w:r w:rsidR="00EF12EF" w:rsidRPr="001D2C9F">
              <w:rPr>
                <w:webHidden/>
                <w:sz w:val="20"/>
                <w:szCs w:val="20"/>
              </w:rPr>
              <w:fldChar w:fldCharType="end"/>
            </w:r>
          </w:hyperlink>
        </w:p>
        <w:p w14:paraId="0CBDF489" w14:textId="79207F70" w:rsidR="00EF12EF" w:rsidRPr="001D2C9F" w:rsidRDefault="005C5924">
          <w:pPr>
            <w:pStyle w:val="TOC2"/>
            <w:rPr>
              <w:rStyle w:val="Hyperlink"/>
              <w:sz w:val="20"/>
              <w:szCs w:val="20"/>
            </w:rPr>
          </w:pPr>
          <w:hyperlink w:anchor="_Toc20134717" w:history="1">
            <w:r w:rsidR="00EF12EF" w:rsidRPr="001D2C9F">
              <w:rPr>
                <w:rStyle w:val="Hyperlink"/>
                <w:smallCaps/>
                <w:sz w:val="20"/>
                <w:szCs w:val="20"/>
              </w:rPr>
              <w:t>U.S. Const.,</w:t>
            </w:r>
            <w:r w:rsidR="00EF12EF" w:rsidRPr="001D2C9F">
              <w:rPr>
                <w:rStyle w:val="Hyperlink"/>
                <w:sz w:val="20"/>
                <w:szCs w:val="20"/>
              </w:rPr>
              <w:t xml:space="preserve"> amend. XIV, § 1</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_Toc20134717 \h </w:instrText>
            </w:r>
            <w:r w:rsidR="00EF12EF" w:rsidRPr="001D2C9F">
              <w:rPr>
                <w:webHidden/>
                <w:sz w:val="20"/>
                <w:szCs w:val="20"/>
              </w:rPr>
            </w:r>
            <w:r w:rsidR="00EF12EF" w:rsidRPr="001D2C9F">
              <w:rPr>
                <w:webHidden/>
                <w:sz w:val="20"/>
                <w:szCs w:val="20"/>
              </w:rPr>
              <w:fldChar w:fldCharType="separate"/>
            </w:r>
            <w:r w:rsidR="009123F2">
              <w:rPr>
                <w:webHidden/>
                <w:sz w:val="20"/>
                <w:szCs w:val="20"/>
              </w:rPr>
              <w:t>2</w:t>
            </w:r>
            <w:r w:rsidR="00EF12EF" w:rsidRPr="001D2C9F">
              <w:rPr>
                <w:webHidden/>
                <w:sz w:val="20"/>
                <w:szCs w:val="20"/>
              </w:rPr>
              <w:fldChar w:fldCharType="end"/>
            </w:r>
          </w:hyperlink>
        </w:p>
        <w:p w14:paraId="099DF67E" w14:textId="77777777" w:rsidR="00CD4C91" w:rsidRPr="001D2C9F" w:rsidRDefault="00CD4C91" w:rsidP="00CD4C91">
          <w:pPr>
            <w:rPr>
              <w:noProof/>
              <w:sz w:val="20"/>
              <w:szCs w:val="20"/>
            </w:rPr>
          </w:pPr>
        </w:p>
        <w:p w14:paraId="6E5AE7C9" w14:textId="381FF0C9" w:rsidR="00EF12EF" w:rsidRPr="001D2C9F" w:rsidRDefault="005C5924">
          <w:pPr>
            <w:pStyle w:val="TOC1"/>
            <w:tabs>
              <w:tab w:val="right" w:leader="dot" w:pos="6470"/>
            </w:tabs>
            <w:rPr>
              <w:rFonts w:ascii="Garamond" w:eastAsiaTheme="minorEastAsia" w:hAnsi="Garamond"/>
              <w:noProof/>
              <w:sz w:val="20"/>
              <w:szCs w:val="20"/>
            </w:rPr>
          </w:pPr>
          <w:hyperlink w:anchor="_Toc20134718" w:history="1">
            <w:r w:rsidR="00EF12EF" w:rsidRPr="001D2C9F">
              <w:rPr>
                <w:rStyle w:val="Hyperlink"/>
                <w:rFonts w:ascii="Garamond" w:eastAsia="Times New Roman" w:hAnsi="Garamond" w:cs="Times New Roman"/>
                <w:noProof/>
                <w:kern w:val="32"/>
                <w:sz w:val="20"/>
                <w:szCs w:val="20"/>
              </w:rPr>
              <w:t>U.S. CODE, TITLE 28, SELECTED PROVISIONS</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_Toc20134718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3</w:t>
            </w:r>
            <w:r w:rsidR="00EF12EF" w:rsidRPr="001D2C9F">
              <w:rPr>
                <w:rFonts w:ascii="Garamond" w:hAnsi="Garamond"/>
                <w:noProof/>
                <w:webHidden/>
                <w:sz w:val="20"/>
                <w:szCs w:val="20"/>
              </w:rPr>
              <w:fldChar w:fldCharType="end"/>
            </w:r>
          </w:hyperlink>
        </w:p>
        <w:p w14:paraId="307AF6D1" w14:textId="0EA6DF90" w:rsidR="00EF12EF" w:rsidRPr="001D2C9F" w:rsidRDefault="005C5924">
          <w:pPr>
            <w:pStyle w:val="TOC2"/>
            <w:rPr>
              <w:rFonts w:eastAsiaTheme="minorEastAsia" w:cstheme="minorBidi"/>
              <w:sz w:val="20"/>
              <w:szCs w:val="20"/>
            </w:rPr>
          </w:pPr>
          <w:hyperlink w:anchor="_Toc20134719" w:history="1">
            <w:r w:rsidR="00EF12EF" w:rsidRPr="001D2C9F">
              <w:rPr>
                <w:rStyle w:val="Hyperlink"/>
                <w:sz w:val="20"/>
                <w:szCs w:val="20"/>
              </w:rPr>
              <w:t>§ 1331.  Federal question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_Toc20134719 \h </w:instrText>
            </w:r>
            <w:r w:rsidR="00EF12EF" w:rsidRPr="001D2C9F">
              <w:rPr>
                <w:webHidden/>
                <w:sz w:val="20"/>
                <w:szCs w:val="20"/>
              </w:rPr>
            </w:r>
            <w:r w:rsidR="00EF12EF" w:rsidRPr="001D2C9F">
              <w:rPr>
                <w:webHidden/>
                <w:sz w:val="20"/>
                <w:szCs w:val="20"/>
              </w:rPr>
              <w:fldChar w:fldCharType="separate"/>
            </w:r>
            <w:r w:rsidR="009123F2">
              <w:rPr>
                <w:webHidden/>
                <w:sz w:val="20"/>
                <w:szCs w:val="20"/>
              </w:rPr>
              <w:t>3</w:t>
            </w:r>
            <w:r w:rsidR="00EF12EF" w:rsidRPr="001D2C9F">
              <w:rPr>
                <w:webHidden/>
                <w:sz w:val="20"/>
                <w:szCs w:val="20"/>
              </w:rPr>
              <w:fldChar w:fldCharType="end"/>
            </w:r>
          </w:hyperlink>
        </w:p>
        <w:p w14:paraId="785B7FDF" w14:textId="25351200" w:rsidR="00EF12EF" w:rsidRPr="001D2C9F" w:rsidRDefault="005C5924">
          <w:pPr>
            <w:pStyle w:val="TOC2"/>
            <w:rPr>
              <w:rFonts w:eastAsiaTheme="minorEastAsia" w:cstheme="minorBidi"/>
              <w:sz w:val="20"/>
              <w:szCs w:val="20"/>
            </w:rPr>
          </w:pPr>
          <w:hyperlink w:anchor="_Toc20134720" w:history="1">
            <w:r w:rsidR="00EF12EF" w:rsidRPr="001D2C9F">
              <w:rPr>
                <w:rStyle w:val="Hyperlink"/>
                <w:sz w:val="20"/>
                <w:szCs w:val="20"/>
              </w:rPr>
              <w:t>§ 1332.  Diversity of citizenship; amount in controversy; costs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_Toc20134720 \h </w:instrText>
            </w:r>
            <w:r w:rsidR="00EF12EF" w:rsidRPr="001D2C9F">
              <w:rPr>
                <w:webHidden/>
                <w:sz w:val="20"/>
                <w:szCs w:val="20"/>
              </w:rPr>
            </w:r>
            <w:r w:rsidR="00EF12EF" w:rsidRPr="001D2C9F">
              <w:rPr>
                <w:webHidden/>
                <w:sz w:val="20"/>
                <w:szCs w:val="20"/>
              </w:rPr>
              <w:fldChar w:fldCharType="separate"/>
            </w:r>
            <w:r w:rsidR="009123F2">
              <w:rPr>
                <w:webHidden/>
                <w:sz w:val="20"/>
                <w:szCs w:val="20"/>
              </w:rPr>
              <w:t>3</w:t>
            </w:r>
            <w:r w:rsidR="00EF12EF" w:rsidRPr="001D2C9F">
              <w:rPr>
                <w:webHidden/>
                <w:sz w:val="20"/>
                <w:szCs w:val="20"/>
              </w:rPr>
              <w:fldChar w:fldCharType="end"/>
            </w:r>
          </w:hyperlink>
        </w:p>
        <w:p w14:paraId="694586F2" w14:textId="27681EC8" w:rsidR="00EF12EF" w:rsidRPr="001D2C9F" w:rsidRDefault="005C5924">
          <w:pPr>
            <w:pStyle w:val="TOC2"/>
            <w:rPr>
              <w:rFonts w:eastAsiaTheme="minorEastAsia" w:cstheme="minorBidi"/>
              <w:sz w:val="20"/>
              <w:szCs w:val="20"/>
            </w:rPr>
          </w:pPr>
          <w:hyperlink w:anchor="_Toc20134721" w:history="1">
            <w:r w:rsidR="00EF12EF" w:rsidRPr="001D2C9F">
              <w:rPr>
                <w:rStyle w:val="Hyperlink"/>
                <w:sz w:val="20"/>
                <w:szCs w:val="20"/>
              </w:rPr>
              <w:t>§ 1335. Interpleader</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_Toc20134721 \h </w:instrText>
            </w:r>
            <w:r w:rsidR="00EF12EF" w:rsidRPr="001D2C9F">
              <w:rPr>
                <w:webHidden/>
                <w:sz w:val="20"/>
                <w:szCs w:val="20"/>
              </w:rPr>
            </w:r>
            <w:r w:rsidR="00EF12EF" w:rsidRPr="001D2C9F">
              <w:rPr>
                <w:webHidden/>
                <w:sz w:val="20"/>
                <w:szCs w:val="20"/>
              </w:rPr>
              <w:fldChar w:fldCharType="separate"/>
            </w:r>
            <w:r w:rsidR="009123F2">
              <w:rPr>
                <w:webHidden/>
                <w:sz w:val="20"/>
                <w:szCs w:val="20"/>
              </w:rPr>
              <w:t>4</w:t>
            </w:r>
            <w:r w:rsidR="00EF12EF" w:rsidRPr="001D2C9F">
              <w:rPr>
                <w:webHidden/>
                <w:sz w:val="20"/>
                <w:szCs w:val="20"/>
              </w:rPr>
              <w:fldChar w:fldCharType="end"/>
            </w:r>
          </w:hyperlink>
        </w:p>
        <w:p w14:paraId="2B56D259" w14:textId="053B858C" w:rsidR="00EF12EF" w:rsidRPr="001D2C9F" w:rsidRDefault="005C5924">
          <w:pPr>
            <w:pStyle w:val="TOC2"/>
            <w:rPr>
              <w:rFonts w:eastAsiaTheme="minorEastAsia" w:cstheme="minorBidi"/>
              <w:sz w:val="20"/>
              <w:szCs w:val="20"/>
            </w:rPr>
          </w:pPr>
          <w:hyperlink w:anchor="_Toc20134722" w:history="1">
            <w:r w:rsidR="00EF12EF" w:rsidRPr="001D2C9F">
              <w:rPr>
                <w:rStyle w:val="Hyperlink"/>
                <w:sz w:val="20"/>
                <w:szCs w:val="20"/>
              </w:rPr>
              <w:t>§ 1338.  Patents, plant variety protection, copyrights, mask works, designs, trademarks, and unfair competition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_Toc20134722 \h </w:instrText>
            </w:r>
            <w:r w:rsidR="00EF12EF" w:rsidRPr="001D2C9F">
              <w:rPr>
                <w:webHidden/>
                <w:sz w:val="20"/>
                <w:szCs w:val="20"/>
              </w:rPr>
            </w:r>
            <w:r w:rsidR="00EF12EF" w:rsidRPr="001D2C9F">
              <w:rPr>
                <w:webHidden/>
                <w:sz w:val="20"/>
                <w:szCs w:val="20"/>
              </w:rPr>
              <w:fldChar w:fldCharType="separate"/>
            </w:r>
            <w:r w:rsidR="009123F2">
              <w:rPr>
                <w:webHidden/>
                <w:sz w:val="20"/>
                <w:szCs w:val="20"/>
              </w:rPr>
              <w:t>4</w:t>
            </w:r>
            <w:r w:rsidR="00EF12EF" w:rsidRPr="001D2C9F">
              <w:rPr>
                <w:webHidden/>
                <w:sz w:val="20"/>
                <w:szCs w:val="20"/>
              </w:rPr>
              <w:fldChar w:fldCharType="end"/>
            </w:r>
          </w:hyperlink>
        </w:p>
        <w:p w14:paraId="3CD07168" w14:textId="401BC0A3" w:rsidR="00EF12EF" w:rsidRPr="001D2C9F" w:rsidRDefault="005C5924">
          <w:pPr>
            <w:pStyle w:val="TOC2"/>
            <w:rPr>
              <w:rFonts w:eastAsiaTheme="minorEastAsia" w:cstheme="minorBidi"/>
              <w:sz w:val="20"/>
              <w:szCs w:val="20"/>
            </w:rPr>
          </w:pPr>
          <w:hyperlink w:anchor="_Toc20134723" w:history="1">
            <w:r w:rsidR="00EF12EF" w:rsidRPr="001D2C9F">
              <w:rPr>
                <w:rStyle w:val="Hyperlink"/>
                <w:sz w:val="20"/>
                <w:szCs w:val="20"/>
              </w:rPr>
              <w:t>§ 1367.  Supplemental jurisdiction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_Toc20134723 \h </w:instrText>
            </w:r>
            <w:r w:rsidR="00EF12EF" w:rsidRPr="001D2C9F">
              <w:rPr>
                <w:webHidden/>
                <w:sz w:val="20"/>
                <w:szCs w:val="20"/>
              </w:rPr>
            </w:r>
            <w:r w:rsidR="00EF12EF" w:rsidRPr="001D2C9F">
              <w:rPr>
                <w:webHidden/>
                <w:sz w:val="20"/>
                <w:szCs w:val="20"/>
              </w:rPr>
              <w:fldChar w:fldCharType="separate"/>
            </w:r>
            <w:r w:rsidR="009123F2">
              <w:rPr>
                <w:webHidden/>
                <w:sz w:val="20"/>
                <w:szCs w:val="20"/>
              </w:rPr>
              <w:t>5</w:t>
            </w:r>
            <w:r w:rsidR="00EF12EF" w:rsidRPr="001D2C9F">
              <w:rPr>
                <w:webHidden/>
                <w:sz w:val="20"/>
                <w:szCs w:val="20"/>
              </w:rPr>
              <w:fldChar w:fldCharType="end"/>
            </w:r>
          </w:hyperlink>
        </w:p>
        <w:p w14:paraId="239B6ACA" w14:textId="10ADCCC8" w:rsidR="00EF12EF" w:rsidRPr="001D2C9F" w:rsidRDefault="005C5924">
          <w:pPr>
            <w:pStyle w:val="TOC2"/>
            <w:rPr>
              <w:rFonts w:eastAsiaTheme="minorEastAsia" w:cstheme="minorBidi"/>
              <w:sz w:val="20"/>
              <w:szCs w:val="20"/>
            </w:rPr>
          </w:pPr>
          <w:hyperlink w:anchor="_Toc20134724" w:history="1">
            <w:r w:rsidR="00EF12EF" w:rsidRPr="001D2C9F">
              <w:rPr>
                <w:rStyle w:val="Hyperlink"/>
                <w:sz w:val="20"/>
                <w:szCs w:val="20"/>
              </w:rPr>
              <w:t>§ 1390.  Scope [of Venue]</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_Toc20134724 \h </w:instrText>
            </w:r>
            <w:r w:rsidR="00EF12EF" w:rsidRPr="001D2C9F">
              <w:rPr>
                <w:webHidden/>
                <w:sz w:val="20"/>
                <w:szCs w:val="20"/>
              </w:rPr>
            </w:r>
            <w:r w:rsidR="00EF12EF" w:rsidRPr="001D2C9F">
              <w:rPr>
                <w:webHidden/>
                <w:sz w:val="20"/>
                <w:szCs w:val="20"/>
              </w:rPr>
              <w:fldChar w:fldCharType="separate"/>
            </w:r>
            <w:r w:rsidR="009123F2">
              <w:rPr>
                <w:webHidden/>
                <w:sz w:val="20"/>
                <w:szCs w:val="20"/>
              </w:rPr>
              <w:t>6</w:t>
            </w:r>
            <w:r w:rsidR="00EF12EF" w:rsidRPr="001D2C9F">
              <w:rPr>
                <w:webHidden/>
                <w:sz w:val="20"/>
                <w:szCs w:val="20"/>
              </w:rPr>
              <w:fldChar w:fldCharType="end"/>
            </w:r>
          </w:hyperlink>
        </w:p>
        <w:p w14:paraId="1C5C9037" w14:textId="6BCC8AC7" w:rsidR="00EF12EF" w:rsidRPr="001D2C9F" w:rsidRDefault="005C5924">
          <w:pPr>
            <w:pStyle w:val="TOC2"/>
            <w:rPr>
              <w:rFonts w:eastAsiaTheme="minorEastAsia" w:cstheme="minorBidi"/>
              <w:sz w:val="20"/>
              <w:szCs w:val="20"/>
            </w:rPr>
          </w:pPr>
          <w:hyperlink w:anchor="_Toc20134725" w:history="1">
            <w:r w:rsidR="00EF12EF" w:rsidRPr="001D2C9F">
              <w:rPr>
                <w:rStyle w:val="Hyperlink"/>
                <w:sz w:val="20"/>
                <w:szCs w:val="20"/>
              </w:rPr>
              <w:t>§ 1391.  Venue generally</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_Toc20134725 \h </w:instrText>
            </w:r>
            <w:r w:rsidR="00EF12EF" w:rsidRPr="001D2C9F">
              <w:rPr>
                <w:webHidden/>
                <w:sz w:val="20"/>
                <w:szCs w:val="20"/>
              </w:rPr>
            </w:r>
            <w:r w:rsidR="00EF12EF" w:rsidRPr="001D2C9F">
              <w:rPr>
                <w:webHidden/>
                <w:sz w:val="20"/>
                <w:szCs w:val="20"/>
              </w:rPr>
              <w:fldChar w:fldCharType="separate"/>
            </w:r>
            <w:r w:rsidR="009123F2">
              <w:rPr>
                <w:webHidden/>
                <w:sz w:val="20"/>
                <w:szCs w:val="20"/>
              </w:rPr>
              <w:t>6</w:t>
            </w:r>
            <w:r w:rsidR="00EF12EF" w:rsidRPr="001D2C9F">
              <w:rPr>
                <w:webHidden/>
                <w:sz w:val="20"/>
                <w:szCs w:val="20"/>
              </w:rPr>
              <w:fldChar w:fldCharType="end"/>
            </w:r>
          </w:hyperlink>
        </w:p>
        <w:p w14:paraId="261556BD" w14:textId="7031FF6F" w:rsidR="00EF12EF" w:rsidRPr="001D2C9F" w:rsidRDefault="005C5924">
          <w:pPr>
            <w:pStyle w:val="TOC2"/>
            <w:rPr>
              <w:rFonts w:eastAsiaTheme="minorEastAsia" w:cstheme="minorBidi"/>
              <w:sz w:val="20"/>
              <w:szCs w:val="20"/>
            </w:rPr>
          </w:pPr>
          <w:hyperlink w:anchor="_Toc20134726" w:history="1">
            <w:r w:rsidR="00EF12EF" w:rsidRPr="001D2C9F">
              <w:rPr>
                <w:rStyle w:val="Hyperlink"/>
                <w:sz w:val="20"/>
                <w:szCs w:val="20"/>
              </w:rPr>
              <w:t>§ 1397. Interpleader</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_Toc20134726 \h </w:instrText>
            </w:r>
            <w:r w:rsidR="00EF12EF" w:rsidRPr="001D2C9F">
              <w:rPr>
                <w:webHidden/>
                <w:sz w:val="20"/>
                <w:szCs w:val="20"/>
              </w:rPr>
            </w:r>
            <w:r w:rsidR="00EF12EF" w:rsidRPr="001D2C9F">
              <w:rPr>
                <w:webHidden/>
                <w:sz w:val="20"/>
                <w:szCs w:val="20"/>
              </w:rPr>
              <w:fldChar w:fldCharType="separate"/>
            </w:r>
            <w:r w:rsidR="009123F2">
              <w:rPr>
                <w:webHidden/>
                <w:sz w:val="20"/>
                <w:szCs w:val="20"/>
              </w:rPr>
              <w:t>7</w:t>
            </w:r>
            <w:r w:rsidR="00EF12EF" w:rsidRPr="001D2C9F">
              <w:rPr>
                <w:webHidden/>
                <w:sz w:val="20"/>
                <w:szCs w:val="20"/>
              </w:rPr>
              <w:fldChar w:fldCharType="end"/>
            </w:r>
          </w:hyperlink>
        </w:p>
        <w:p w14:paraId="1BAD5273" w14:textId="1958E1B1" w:rsidR="00EF12EF" w:rsidRPr="001D2C9F" w:rsidRDefault="005C5924">
          <w:pPr>
            <w:pStyle w:val="TOC2"/>
            <w:rPr>
              <w:rFonts w:eastAsiaTheme="minorEastAsia" w:cstheme="minorBidi"/>
              <w:sz w:val="20"/>
              <w:szCs w:val="20"/>
            </w:rPr>
          </w:pPr>
          <w:hyperlink w:anchor="_Toc20134727" w:history="1">
            <w:r w:rsidR="00EF12EF" w:rsidRPr="001D2C9F">
              <w:rPr>
                <w:rStyle w:val="Hyperlink"/>
                <w:sz w:val="20"/>
                <w:szCs w:val="20"/>
              </w:rPr>
              <w:t>§ 1404.  Change of venue</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_Toc20134727 \h </w:instrText>
            </w:r>
            <w:r w:rsidR="00EF12EF" w:rsidRPr="001D2C9F">
              <w:rPr>
                <w:webHidden/>
                <w:sz w:val="20"/>
                <w:szCs w:val="20"/>
              </w:rPr>
            </w:r>
            <w:r w:rsidR="00EF12EF" w:rsidRPr="001D2C9F">
              <w:rPr>
                <w:webHidden/>
                <w:sz w:val="20"/>
                <w:szCs w:val="20"/>
              </w:rPr>
              <w:fldChar w:fldCharType="separate"/>
            </w:r>
            <w:r w:rsidR="009123F2">
              <w:rPr>
                <w:webHidden/>
                <w:sz w:val="20"/>
                <w:szCs w:val="20"/>
              </w:rPr>
              <w:t>7</w:t>
            </w:r>
            <w:r w:rsidR="00EF12EF" w:rsidRPr="001D2C9F">
              <w:rPr>
                <w:webHidden/>
                <w:sz w:val="20"/>
                <w:szCs w:val="20"/>
              </w:rPr>
              <w:fldChar w:fldCharType="end"/>
            </w:r>
          </w:hyperlink>
        </w:p>
        <w:p w14:paraId="6340CBAF" w14:textId="2F641ADA" w:rsidR="00EF12EF" w:rsidRPr="001D2C9F" w:rsidRDefault="005C5924">
          <w:pPr>
            <w:pStyle w:val="TOC2"/>
            <w:rPr>
              <w:rFonts w:eastAsiaTheme="minorEastAsia" w:cstheme="minorBidi"/>
              <w:sz w:val="20"/>
              <w:szCs w:val="20"/>
            </w:rPr>
          </w:pPr>
          <w:hyperlink w:anchor="_Toc20134728" w:history="1">
            <w:r w:rsidR="00EF12EF" w:rsidRPr="001D2C9F">
              <w:rPr>
                <w:rStyle w:val="Hyperlink"/>
                <w:sz w:val="20"/>
                <w:szCs w:val="20"/>
              </w:rPr>
              <w:t>§ 1406.  Cure or waiver of defects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_Toc20134728 \h </w:instrText>
            </w:r>
            <w:r w:rsidR="00EF12EF" w:rsidRPr="001D2C9F">
              <w:rPr>
                <w:webHidden/>
                <w:sz w:val="20"/>
                <w:szCs w:val="20"/>
              </w:rPr>
            </w:r>
            <w:r w:rsidR="00EF12EF" w:rsidRPr="001D2C9F">
              <w:rPr>
                <w:webHidden/>
                <w:sz w:val="20"/>
                <w:szCs w:val="20"/>
              </w:rPr>
              <w:fldChar w:fldCharType="separate"/>
            </w:r>
            <w:r w:rsidR="009123F2">
              <w:rPr>
                <w:webHidden/>
                <w:sz w:val="20"/>
                <w:szCs w:val="20"/>
              </w:rPr>
              <w:t>8</w:t>
            </w:r>
            <w:r w:rsidR="00EF12EF" w:rsidRPr="001D2C9F">
              <w:rPr>
                <w:webHidden/>
                <w:sz w:val="20"/>
                <w:szCs w:val="20"/>
              </w:rPr>
              <w:fldChar w:fldCharType="end"/>
            </w:r>
          </w:hyperlink>
        </w:p>
        <w:p w14:paraId="47D2E479" w14:textId="3F95D7A4" w:rsidR="00EF12EF" w:rsidRPr="001D2C9F" w:rsidRDefault="005C5924">
          <w:pPr>
            <w:pStyle w:val="TOC2"/>
            <w:rPr>
              <w:rFonts w:eastAsiaTheme="minorEastAsia" w:cstheme="minorBidi"/>
              <w:sz w:val="20"/>
              <w:szCs w:val="20"/>
            </w:rPr>
          </w:pPr>
          <w:hyperlink w:anchor="_Toc20134729" w:history="1">
            <w:r w:rsidR="00EF12EF" w:rsidRPr="001D2C9F">
              <w:rPr>
                <w:rStyle w:val="Hyperlink"/>
                <w:sz w:val="20"/>
                <w:szCs w:val="20"/>
              </w:rPr>
              <w:t>§ 1441.  Removal of civil actions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_Toc20134729 \h </w:instrText>
            </w:r>
            <w:r w:rsidR="00EF12EF" w:rsidRPr="001D2C9F">
              <w:rPr>
                <w:webHidden/>
                <w:sz w:val="20"/>
                <w:szCs w:val="20"/>
              </w:rPr>
            </w:r>
            <w:r w:rsidR="00EF12EF" w:rsidRPr="001D2C9F">
              <w:rPr>
                <w:webHidden/>
                <w:sz w:val="20"/>
                <w:szCs w:val="20"/>
              </w:rPr>
              <w:fldChar w:fldCharType="separate"/>
            </w:r>
            <w:r w:rsidR="009123F2">
              <w:rPr>
                <w:webHidden/>
                <w:sz w:val="20"/>
                <w:szCs w:val="20"/>
              </w:rPr>
              <w:t>8</w:t>
            </w:r>
            <w:r w:rsidR="00EF12EF" w:rsidRPr="001D2C9F">
              <w:rPr>
                <w:webHidden/>
                <w:sz w:val="20"/>
                <w:szCs w:val="20"/>
              </w:rPr>
              <w:fldChar w:fldCharType="end"/>
            </w:r>
          </w:hyperlink>
        </w:p>
        <w:p w14:paraId="0093BF04" w14:textId="7D43EB85" w:rsidR="00EF12EF" w:rsidRPr="001D2C9F" w:rsidRDefault="005C5924">
          <w:pPr>
            <w:pStyle w:val="TOC2"/>
            <w:rPr>
              <w:rFonts w:eastAsiaTheme="minorEastAsia" w:cstheme="minorBidi"/>
              <w:sz w:val="20"/>
              <w:szCs w:val="20"/>
            </w:rPr>
          </w:pPr>
          <w:hyperlink w:anchor="_Toc20134730" w:history="1">
            <w:r w:rsidR="00EF12EF" w:rsidRPr="001D2C9F">
              <w:rPr>
                <w:rStyle w:val="Hyperlink"/>
                <w:sz w:val="20"/>
                <w:szCs w:val="20"/>
              </w:rPr>
              <w:t>§ 1446.  Procedure for removal of civil actions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_Toc20134730 \h </w:instrText>
            </w:r>
            <w:r w:rsidR="00EF12EF" w:rsidRPr="001D2C9F">
              <w:rPr>
                <w:webHidden/>
                <w:sz w:val="20"/>
                <w:szCs w:val="20"/>
              </w:rPr>
            </w:r>
            <w:r w:rsidR="00EF12EF" w:rsidRPr="001D2C9F">
              <w:rPr>
                <w:webHidden/>
                <w:sz w:val="20"/>
                <w:szCs w:val="20"/>
              </w:rPr>
              <w:fldChar w:fldCharType="separate"/>
            </w:r>
            <w:r w:rsidR="009123F2">
              <w:rPr>
                <w:webHidden/>
                <w:sz w:val="20"/>
                <w:szCs w:val="20"/>
              </w:rPr>
              <w:t>9</w:t>
            </w:r>
            <w:r w:rsidR="00EF12EF" w:rsidRPr="001D2C9F">
              <w:rPr>
                <w:webHidden/>
                <w:sz w:val="20"/>
                <w:szCs w:val="20"/>
              </w:rPr>
              <w:fldChar w:fldCharType="end"/>
            </w:r>
          </w:hyperlink>
        </w:p>
        <w:p w14:paraId="3F13B3C0" w14:textId="2C7A41DC" w:rsidR="00EF12EF" w:rsidRPr="001D2C9F" w:rsidRDefault="005C5924">
          <w:pPr>
            <w:pStyle w:val="TOC2"/>
            <w:rPr>
              <w:rFonts w:eastAsiaTheme="minorEastAsia" w:cstheme="minorBidi"/>
              <w:sz w:val="20"/>
              <w:szCs w:val="20"/>
            </w:rPr>
          </w:pPr>
          <w:hyperlink w:anchor="_Toc20134731" w:history="1">
            <w:r w:rsidR="00EF12EF" w:rsidRPr="001D2C9F">
              <w:rPr>
                <w:rStyle w:val="Hyperlink"/>
                <w:sz w:val="20"/>
                <w:szCs w:val="20"/>
              </w:rPr>
              <w:t>§ 1447.  Procedure after removal generally</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_Toc20134731 \h </w:instrText>
            </w:r>
            <w:r w:rsidR="00EF12EF" w:rsidRPr="001D2C9F">
              <w:rPr>
                <w:webHidden/>
                <w:sz w:val="20"/>
                <w:szCs w:val="20"/>
              </w:rPr>
            </w:r>
            <w:r w:rsidR="00EF12EF" w:rsidRPr="001D2C9F">
              <w:rPr>
                <w:webHidden/>
                <w:sz w:val="20"/>
                <w:szCs w:val="20"/>
              </w:rPr>
              <w:fldChar w:fldCharType="separate"/>
            </w:r>
            <w:r w:rsidR="009123F2">
              <w:rPr>
                <w:webHidden/>
                <w:sz w:val="20"/>
                <w:szCs w:val="20"/>
              </w:rPr>
              <w:t>10</w:t>
            </w:r>
            <w:r w:rsidR="00EF12EF" w:rsidRPr="001D2C9F">
              <w:rPr>
                <w:webHidden/>
                <w:sz w:val="20"/>
                <w:szCs w:val="20"/>
              </w:rPr>
              <w:fldChar w:fldCharType="end"/>
            </w:r>
          </w:hyperlink>
        </w:p>
        <w:p w14:paraId="71E3A889" w14:textId="71C9C34C" w:rsidR="00EF12EF" w:rsidRPr="001D2C9F" w:rsidRDefault="005C5924">
          <w:pPr>
            <w:pStyle w:val="TOC2"/>
            <w:rPr>
              <w:rFonts w:eastAsiaTheme="minorEastAsia" w:cstheme="minorBidi"/>
              <w:sz w:val="20"/>
              <w:szCs w:val="20"/>
            </w:rPr>
          </w:pPr>
          <w:hyperlink w:anchor="_Toc20134732" w:history="1">
            <w:r w:rsidR="00EF12EF" w:rsidRPr="001D2C9F">
              <w:rPr>
                <w:rStyle w:val="Hyperlink"/>
                <w:sz w:val="20"/>
                <w:szCs w:val="20"/>
              </w:rPr>
              <w:t>§ 1454.  Patent, plant variety protection, and copyright cases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_Toc20134732 \h </w:instrText>
            </w:r>
            <w:r w:rsidR="00EF12EF" w:rsidRPr="001D2C9F">
              <w:rPr>
                <w:webHidden/>
                <w:sz w:val="20"/>
                <w:szCs w:val="20"/>
              </w:rPr>
            </w:r>
            <w:r w:rsidR="00EF12EF" w:rsidRPr="001D2C9F">
              <w:rPr>
                <w:webHidden/>
                <w:sz w:val="20"/>
                <w:szCs w:val="20"/>
              </w:rPr>
              <w:fldChar w:fldCharType="separate"/>
            </w:r>
            <w:r w:rsidR="009123F2">
              <w:rPr>
                <w:webHidden/>
                <w:sz w:val="20"/>
                <w:szCs w:val="20"/>
              </w:rPr>
              <w:t>11</w:t>
            </w:r>
            <w:r w:rsidR="00EF12EF" w:rsidRPr="001D2C9F">
              <w:rPr>
                <w:webHidden/>
                <w:sz w:val="20"/>
                <w:szCs w:val="20"/>
              </w:rPr>
              <w:fldChar w:fldCharType="end"/>
            </w:r>
          </w:hyperlink>
        </w:p>
        <w:p w14:paraId="45C588A1" w14:textId="5A7176DD" w:rsidR="00EF12EF" w:rsidRPr="001D2C9F" w:rsidRDefault="005C5924">
          <w:pPr>
            <w:pStyle w:val="TOC2"/>
            <w:rPr>
              <w:rFonts w:eastAsiaTheme="minorEastAsia" w:cstheme="minorBidi"/>
              <w:sz w:val="20"/>
              <w:szCs w:val="20"/>
            </w:rPr>
          </w:pPr>
          <w:hyperlink w:anchor="_Toc20134733" w:history="1">
            <w:r w:rsidR="00EF12EF" w:rsidRPr="001D2C9F">
              <w:rPr>
                <w:rStyle w:val="Hyperlink"/>
                <w:sz w:val="20"/>
                <w:szCs w:val="20"/>
              </w:rPr>
              <w:t>§ 1652. State laws as rules of decision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_Toc20134733 \h </w:instrText>
            </w:r>
            <w:r w:rsidR="00EF12EF" w:rsidRPr="001D2C9F">
              <w:rPr>
                <w:webHidden/>
                <w:sz w:val="20"/>
                <w:szCs w:val="20"/>
              </w:rPr>
            </w:r>
            <w:r w:rsidR="00EF12EF" w:rsidRPr="001D2C9F">
              <w:rPr>
                <w:webHidden/>
                <w:sz w:val="20"/>
                <w:szCs w:val="20"/>
              </w:rPr>
              <w:fldChar w:fldCharType="separate"/>
            </w:r>
            <w:r w:rsidR="009123F2">
              <w:rPr>
                <w:webHidden/>
                <w:sz w:val="20"/>
                <w:szCs w:val="20"/>
              </w:rPr>
              <w:t>11</w:t>
            </w:r>
            <w:r w:rsidR="00EF12EF" w:rsidRPr="001D2C9F">
              <w:rPr>
                <w:webHidden/>
                <w:sz w:val="20"/>
                <w:szCs w:val="20"/>
              </w:rPr>
              <w:fldChar w:fldCharType="end"/>
            </w:r>
          </w:hyperlink>
        </w:p>
        <w:p w14:paraId="461761E1" w14:textId="20A865B4" w:rsidR="00EF12EF" w:rsidRPr="001D2C9F" w:rsidRDefault="005C5924">
          <w:pPr>
            <w:pStyle w:val="TOC2"/>
            <w:rPr>
              <w:rFonts w:eastAsiaTheme="minorEastAsia" w:cstheme="minorBidi"/>
              <w:sz w:val="20"/>
              <w:szCs w:val="20"/>
            </w:rPr>
          </w:pPr>
          <w:hyperlink w:anchor="_Toc20134734" w:history="1">
            <w:r w:rsidR="00EF12EF" w:rsidRPr="001D2C9F">
              <w:rPr>
                <w:rStyle w:val="Hyperlink"/>
                <w:sz w:val="20"/>
                <w:szCs w:val="20"/>
              </w:rPr>
              <w:t>§ 1738.  State and Territorial statutes and judicial proceedings; full faith and credit</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_Toc20134734 \h </w:instrText>
            </w:r>
            <w:r w:rsidR="00EF12EF" w:rsidRPr="001D2C9F">
              <w:rPr>
                <w:webHidden/>
                <w:sz w:val="20"/>
                <w:szCs w:val="20"/>
              </w:rPr>
            </w:r>
            <w:r w:rsidR="00EF12EF" w:rsidRPr="001D2C9F">
              <w:rPr>
                <w:webHidden/>
                <w:sz w:val="20"/>
                <w:szCs w:val="20"/>
              </w:rPr>
              <w:fldChar w:fldCharType="separate"/>
            </w:r>
            <w:r w:rsidR="009123F2">
              <w:rPr>
                <w:webHidden/>
                <w:sz w:val="20"/>
                <w:szCs w:val="20"/>
              </w:rPr>
              <w:t>11</w:t>
            </w:r>
            <w:r w:rsidR="00EF12EF" w:rsidRPr="001D2C9F">
              <w:rPr>
                <w:webHidden/>
                <w:sz w:val="20"/>
                <w:szCs w:val="20"/>
              </w:rPr>
              <w:fldChar w:fldCharType="end"/>
            </w:r>
          </w:hyperlink>
        </w:p>
        <w:p w14:paraId="0A12C2F8" w14:textId="2E2FBC17" w:rsidR="00EF12EF" w:rsidRPr="001D2C9F" w:rsidRDefault="005C5924">
          <w:pPr>
            <w:pStyle w:val="TOC2"/>
            <w:rPr>
              <w:rStyle w:val="Hyperlink"/>
              <w:sz w:val="20"/>
              <w:szCs w:val="20"/>
            </w:rPr>
          </w:pPr>
          <w:hyperlink w:anchor="_Toc20134735" w:history="1">
            <w:r w:rsidR="00EF12EF" w:rsidRPr="001D2C9F">
              <w:rPr>
                <w:rStyle w:val="Hyperlink"/>
                <w:sz w:val="20"/>
                <w:szCs w:val="20"/>
              </w:rPr>
              <w:t>§ 1927.  Counsel's liability for excessive costs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_Toc20134735 \h </w:instrText>
            </w:r>
            <w:r w:rsidR="00EF12EF" w:rsidRPr="001D2C9F">
              <w:rPr>
                <w:webHidden/>
                <w:sz w:val="20"/>
                <w:szCs w:val="20"/>
              </w:rPr>
            </w:r>
            <w:r w:rsidR="00EF12EF" w:rsidRPr="001D2C9F">
              <w:rPr>
                <w:webHidden/>
                <w:sz w:val="20"/>
                <w:szCs w:val="20"/>
              </w:rPr>
              <w:fldChar w:fldCharType="separate"/>
            </w:r>
            <w:r w:rsidR="009123F2">
              <w:rPr>
                <w:webHidden/>
                <w:sz w:val="20"/>
                <w:szCs w:val="20"/>
              </w:rPr>
              <w:t>12</w:t>
            </w:r>
            <w:r w:rsidR="00EF12EF" w:rsidRPr="001D2C9F">
              <w:rPr>
                <w:webHidden/>
                <w:sz w:val="20"/>
                <w:szCs w:val="20"/>
              </w:rPr>
              <w:fldChar w:fldCharType="end"/>
            </w:r>
          </w:hyperlink>
        </w:p>
        <w:p w14:paraId="0CCE497D" w14:textId="1C8F35E1" w:rsidR="00EF12EF" w:rsidRPr="001D2C9F" w:rsidRDefault="001D2C9F">
          <w:pPr>
            <w:pStyle w:val="TOC1"/>
            <w:tabs>
              <w:tab w:val="right" w:leader="dot" w:pos="6470"/>
            </w:tabs>
            <w:rPr>
              <w:rFonts w:ascii="Garamond" w:eastAsiaTheme="minorEastAsia" w:hAnsi="Garamond"/>
              <w:noProof/>
              <w:sz w:val="20"/>
              <w:szCs w:val="20"/>
            </w:rPr>
          </w:pPr>
          <w:r>
            <w:rPr>
              <w:rStyle w:val="Hyperlink"/>
              <w:rFonts w:ascii="Garamond" w:hAnsi="Garamond"/>
              <w:noProof/>
              <w:sz w:val="20"/>
              <w:szCs w:val="20"/>
            </w:rPr>
            <w:br/>
          </w:r>
          <w:hyperlink w:anchor="_Toc20134736" w:history="1">
            <w:r w:rsidR="00EF12EF" w:rsidRPr="001D2C9F">
              <w:rPr>
                <w:rStyle w:val="Hyperlink"/>
                <w:rFonts w:ascii="Garamond" w:eastAsia="Times New Roman" w:hAnsi="Garamond" w:cs="Times New Roman"/>
                <w:noProof/>
                <w:kern w:val="32"/>
                <w:sz w:val="20"/>
                <w:szCs w:val="20"/>
              </w:rPr>
              <w:t>OTHER STATUTES FROM U.S. CODE</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_Toc20134736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13</w:t>
            </w:r>
            <w:r w:rsidR="00EF12EF" w:rsidRPr="001D2C9F">
              <w:rPr>
                <w:rFonts w:ascii="Garamond" w:hAnsi="Garamond"/>
                <w:noProof/>
                <w:webHidden/>
                <w:sz w:val="20"/>
                <w:szCs w:val="20"/>
              </w:rPr>
              <w:fldChar w:fldCharType="end"/>
            </w:r>
          </w:hyperlink>
        </w:p>
        <w:p w14:paraId="25B3D156" w14:textId="11BE7C23" w:rsidR="00CD4C91" w:rsidRPr="001D2C9F" w:rsidRDefault="005C5924" w:rsidP="001D2C9F">
          <w:pPr>
            <w:pStyle w:val="TOC2"/>
            <w:rPr>
              <w:rFonts w:eastAsiaTheme="minorEastAsia"/>
              <w:sz w:val="20"/>
              <w:szCs w:val="20"/>
            </w:rPr>
          </w:pPr>
          <w:hyperlink w:anchor="_Toc20134737" w:history="1">
            <w:r w:rsidR="00EF12EF" w:rsidRPr="001D2C9F">
              <w:rPr>
                <w:rStyle w:val="Hyperlink"/>
                <w:sz w:val="20"/>
                <w:szCs w:val="20"/>
              </w:rPr>
              <w:t>42 U.S.C. § 1983. Civil action for deprivation of rights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_Toc20134737 \h </w:instrText>
            </w:r>
            <w:r w:rsidR="00EF12EF" w:rsidRPr="001D2C9F">
              <w:rPr>
                <w:webHidden/>
                <w:sz w:val="20"/>
                <w:szCs w:val="20"/>
              </w:rPr>
            </w:r>
            <w:r w:rsidR="00EF12EF" w:rsidRPr="001D2C9F">
              <w:rPr>
                <w:webHidden/>
                <w:sz w:val="20"/>
                <w:szCs w:val="20"/>
              </w:rPr>
              <w:fldChar w:fldCharType="separate"/>
            </w:r>
            <w:r w:rsidR="009123F2">
              <w:rPr>
                <w:webHidden/>
                <w:sz w:val="20"/>
                <w:szCs w:val="20"/>
              </w:rPr>
              <w:t>13</w:t>
            </w:r>
            <w:r w:rsidR="00EF12EF" w:rsidRPr="001D2C9F">
              <w:rPr>
                <w:webHidden/>
                <w:sz w:val="20"/>
                <w:szCs w:val="20"/>
              </w:rPr>
              <w:fldChar w:fldCharType="end"/>
            </w:r>
          </w:hyperlink>
          <w:r w:rsidR="001D2C9F">
            <w:rPr>
              <w:rStyle w:val="Hyperlink"/>
              <w:sz w:val="20"/>
              <w:szCs w:val="20"/>
            </w:rPr>
            <w:br/>
          </w:r>
        </w:p>
        <w:p w14:paraId="6EB6550F" w14:textId="2F302902" w:rsidR="00EF12EF" w:rsidRPr="001D2C9F" w:rsidRDefault="005C5924">
          <w:pPr>
            <w:pStyle w:val="TOC1"/>
            <w:tabs>
              <w:tab w:val="right" w:leader="dot" w:pos="6470"/>
            </w:tabs>
            <w:rPr>
              <w:rFonts w:ascii="Garamond" w:eastAsiaTheme="minorEastAsia" w:hAnsi="Garamond"/>
              <w:noProof/>
              <w:sz w:val="20"/>
              <w:szCs w:val="20"/>
            </w:rPr>
          </w:pPr>
          <w:hyperlink w:anchor="_Toc20134738" w:history="1">
            <w:r w:rsidR="00EF12EF" w:rsidRPr="001D2C9F">
              <w:rPr>
                <w:rStyle w:val="Hyperlink"/>
                <w:rFonts w:ascii="Garamond" w:eastAsia="Times New Roman" w:hAnsi="Garamond" w:cs="Times New Roman"/>
                <w:noProof/>
                <w:kern w:val="36"/>
                <w:sz w:val="20"/>
                <w:szCs w:val="20"/>
              </w:rPr>
              <w:t>SELECTED FEDERAL RULES OF CIVIL PROCEDURE</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_Toc20134738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14</w:t>
            </w:r>
            <w:r w:rsidR="00EF12EF" w:rsidRPr="001D2C9F">
              <w:rPr>
                <w:rFonts w:ascii="Garamond" w:hAnsi="Garamond"/>
                <w:noProof/>
                <w:webHidden/>
                <w:sz w:val="20"/>
                <w:szCs w:val="20"/>
              </w:rPr>
              <w:fldChar w:fldCharType="end"/>
            </w:r>
          </w:hyperlink>
        </w:p>
        <w:p w14:paraId="63EA1B54" w14:textId="126F24B3" w:rsidR="00EF12EF" w:rsidRPr="001D2C9F" w:rsidRDefault="005C5924">
          <w:pPr>
            <w:pStyle w:val="TOC2"/>
            <w:rPr>
              <w:rFonts w:eastAsiaTheme="minorEastAsia" w:cstheme="minorBidi"/>
              <w:sz w:val="20"/>
              <w:szCs w:val="20"/>
            </w:rPr>
          </w:pPr>
          <w:hyperlink w:anchor="_Toc20134739" w:history="1">
            <w:r w:rsidR="00EF12EF" w:rsidRPr="001D2C9F">
              <w:rPr>
                <w:rStyle w:val="Hyperlink"/>
                <w:kern w:val="36"/>
                <w:sz w:val="20"/>
                <w:szCs w:val="20"/>
              </w:rPr>
              <w:t>Rule 1. Scope and Purpose</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_Toc20134739 \h </w:instrText>
            </w:r>
            <w:r w:rsidR="00EF12EF" w:rsidRPr="001D2C9F">
              <w:rPr>
                <w:webHidden/>
                <w:sz w:val="20"/>
                <w:szCs w:val="20"/>
              </w:rPr>
            </w:r>
            <w:r w:rsidR="00EF12EF" w:rsidRPr="001D2C9F">
              <w:rPr>
                <w:webHidden/>
                <w:sz w:val="20"/>
                <w:szCs w:val="20"/>
              </w:rPr>
              <w:fldChar w:fldCharType="separate"/>
            </w:r>
            <w:r w:rsidR="009123F2">
              <w:rPr>
                <w:webHidden/>
                <w:sz w:val="20"/>
                <w:szCs w:val="20"/>
              </w:rPr>
              <w:t>14</w:t>
            </w:r>
            <w:r w:rsidR="00EF12EF" w:rsidRPr="001D2C9F">
              <w:rPr>
                <w:webHidden/>
                <w:sz w:val="20"/>
                <w:szCs w:val="20"/>
              </w:rPr>
              <w:fldChar w:fldCharType="end"/>
            </w:r>
          </w:hyperlink>
        </w:p>
        <w:p w14:paraId="27276186" w14:textId="397655B1" w:rsidR="00EF12EF" w:rsidRPr="001D2C9F" w:rsidRDefault="005C5924">
          <w:pPr>
            <w:pStyle w:val="TOC2"/>
            <w:rPr>
              <w:rFonts w:eastAsiaTheme="minorEastAsia" w:cstheme="minorBidi"/>
              <w:sz w:val="20"/>
              <w:szCs w:val="20"/>
            </w:rPr>
          </w:pPr>
          <w:hyperlink w:anchor="_Toc20134740" w:history="1">
            <w:r w:rsidR="00EF12EF" w:rsidRPr="001D2C9F">
              <w:rPr>
                <w:rStyle w:val="Hyperlink"/>
                <w:kern w:val="36"/>
                <w:sz w:val="20"/>
                <w:szCs w:val="20"/>
              </w:rPr>
              <w:t>Rule 2. One Form of Action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_Toc20134740 \h </w:instrText>
            </w:r>
            <w:r w:rsidR="00EF12EF" w:rsidRPr="001D2C9F">
              <w:rPr>
                <w:webHidden/>
                <w:sz w:val="20"/>
                <w:szCs w:val="20"/>
              </w:rPr>
            </w:r>
            <w:r w:rsidR="00EF12EF" w:rsidRPr="001D2C9F">
              <w:rPr>
                <w:webHidden/>
                <w:sz w:val="20"/>
                <w:szCs w:val="20"/>
              </w:rPr>
              <w:fldChar w:fldCharType="separate"/>
            </w:r>
            <w:r w:rsidR="009123F2">
              <w:rPr>
                <w:webHidden/>
                <w:sz w:val="20"/>
                <w:szCs w:val="20"/>
              </w:rPr>
              <w:t>14</w:t>
            </w:r>
            <w:r w:rsidR="00EF12EF" w:rsidRPr="001D2C9F">
              <w:rPr>
                <w:webHidden/>
                <w:sz w:val="20"/>
                <w:szCs w:val="20"/>
              </w:rPr>
              <w:fldChar w:fldCharType="end"/>
            </w:r>
          </w:hyperlink>
        </w:p>
        <w:p w14:paraId="2CD51CC2" w14:textId="3421EC95" w:rsidR="00EF12EF" w:rsidRPr="001D2C9F" w:rsidRDefault="005C5924">
          <w:pPr>
            <w:pStyle w:val="TOC2"/>
            <w:rPr>
              <w:rFonts w:eastAsiaTheme="minorEastAsia" w:cstheme="minorBidi"/>
              <w:sz w:val="20"/>
              <w:szCs w:val="20"/>
            </w:rPr>
          </w:pPr>
          <w:hyperlink w:anchor="_Toc20134741" w:history="1">
            <w:r w:rsidR="00EF12EF" w:rsidRPr="001D2C9F">
              <w:rPr>
                <w:rStyle w:val="Hyperlink"/>
                <w:kern w:val="36"/>
                <w:sz w:val="20"/>
                <w:szCs w:val="20"/>
              </w:rPr>
              <w:t>Rule 3. Commencing an Action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_Toc20134741 \h </w:instrText>
            </w:r>
            <w:r w:rsidR="00EF12EF" w:rsidRPr="001D2C9F">
              <w:rPr>
                <w:webHidden/>
                <w:sz w:val="20"/>
                <w:szCs w:val="20"/>
              </w:rPr>
            </w:r>
            <w:r w:rsidR="00EF12EF" w:rsidRPr="001D2C9F">
              <w:rPr>
                <w:webHidden/>
                <w:sz w:val="20"/>
                <w:szCs w:val="20"/>
              </w:rPr>
              <w:fldChar w:fldCharType="separate"/>
            </w:r>
            <w:r w:rsidR="009123F2">
              <w:rPr>
                <w:webHidden/>
                <w:sz w:val="20"/>
                <w:szCs w:val="20"/>
              </w:rPr>
              <w:t>14</w:t>
            </w:r>
            <w:r w:rsidR="00EF12EF" w:rsidRPr="001D2C9F">
              <w:rPr>
                <w:webHidden/>
                <w:sz w:val="20"/>
                <w:szCs w:val="20"/>
              </w:rPr>
              <w:fldChar w:fldCharType="end"/>
            </w:r>
          </w:hyperlink>
        </w:p>
        <w:p w14:paraId="06BD1878" w14:textId="3B4C7A5F" w:rsidR="00EF12EF" w:rsidRPr="001D2C9F" w:rsidRDefault="005C5924">
          <w:pPr>
            <w:pStyle w:val="TOC2"/>
            <w:rPr>
              <w:rFonts w:eastAsiaTheme="minorEastAsia" w:cstheme="minorBidi"/>
              <w:sz w:val="20"/>
              <w:szCs w:val="20"/>
            </w:rPr>
          </w:pPr>
          <w:hyperlink w:anchor="_Toc20134742" w:history="1">
            <w:r w:rsidR="00EF12EF" w:rsidRPr="001D2C9F">
              <w:rPr>
                <w:rStyle w:val="Hyperlink"/>
                <w:kern w:val="36"/>
                <w:sz w:val="20"/>
                <w:szCs w:val="20"/>
              </w:rPr>
              <w:t>Rule 4. Summons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_Toc20134742 \h </w:instrText>
            </w:r>
            <w:r w:rsidR="00EF12EF" w:rsidRPr="001D2C9F">
              <w:rPr>
                <w:webHidden/>
                <w:sz w:val="20"/>
                <w:szCs w:val="20"/>
              </w:rPr>
            </w:r>
            <w:r w:rsidR="00EF12EF" w:rsidRPr="001D2C9F">
              <w:rPr>
                <w:webHidden/>
                <w:sz w:val="20"/>
                <w:szCs w:val="20"/>
              </w:rPr>
              <w:fldChar w:fldCharType="separate"/>
            </w:r>
            <w:r w:rsidR="009123F2">
              <w:rPr>
                <w:webHidden/>
                <w:sz w:val="20"/>
                <w:szCs w:val="20"/>
              </w:rPr>
              <w:t>14</w:t>
            </w:r>
            <w:r w:rsidR="00EF12EF" w:rsidRPr="001D2C9F">
              <w:rPr>
                <w:webHidden/>
                <w:sz w:val="20"/>
                <w:szCs w:val="20"/>
              </w:rPr>
              <w:fldChar w:fldCharType="end"/>
            </w:r>
          </w:hyperlink>
        </w:p>
        <w:p w14:paraId="1F606CD7" w14:textId="05CE854D" w:rsidR="00EF12EF" w:rsidRPr="001D2C9F" w:rsidRDefault="005C5924">
          <w:pPr>
            <w:pStyle w:val="TOC2"/>
            <w:rPr>
              <w:rFonts w:eastAsiaTheme="minorEastAsia" w:cstheme="minorBidi"/>
              <w:sz w:val="20"/>
              <w:szCs w:val="20"/>
            </w:rPr>
          </w:pPr>
          <w:hyperlink w:anchor="_Toc20134743" w:history="1">
            <w:r w:rsidR="00EF12EF" w:rsidRPr="001D2C9F">
              <w:rPr>
                <w:rStyle w:val="Hyperlink"/>
                <w:sz w:val="20"/>
                <w:szCs w:val="20"/>
              </w:rPr>
              <w:t>Rule 5. Serving and Filing Pleadings and Other Papers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_Toc20134743 \h </w:instrText>
            </w:r>
            <w:r w:rsidR="00EF12EF" w:rsidRPr="001D2C9F">
              <w:rPr>
                <w:webHidden/>
                <w:sz w:val="20"/>
                <w:szCs w:val="20"/>
              </w:rPr>
            </w:r>
            <w:r w:rsidR="00EF12EF" w:rsidRPr="001D2C9F">
              <w:rPr>
                <w:webHidden/>
                <w:sz w:val="20"/>
                <w:szCs w:val="20"/>
              </w:rPr>
              <w:fldChar w:fldCharType="separate"/>
            </w:r>
            <w:r w:rsidR="009123F2">
              <w:rPr>
                <w:webHidden/>
                <w:sz w:val="20"/>
                <w:szCs w:val="20"/>
              </w:rPr>
              <w:t>22</w:t>
            </w:r>
            <w:r w:rsidR="00EF12EF" w:rsidRPr="001D2C9F">
              <w:rPr>
                <w:webHidden/>
                <w:sz w:val="20"/>
                <w:szCs w:val="20"/>
              </w:rPr>
              <w:fldChar w:fldCharType="end"/>
            </w:r>
          </w:hyperlink>
        </w:p>
        <w:p w14:paraId="513C4541" w14:textId="4D3DAFDD" w:rsidR="00EF12EF" w:rsidRPr="001D2C9F" w:rsidRDefault="005C5924">
          <w:pPr>
            <w:pStyle w:val="TOC2"/>
            <w:rPr>
              <w:rFonts w:eastAsiaTheme="minorEastAsia" w:cstheme="minorBidi"/>
              <w:sz w:val="20"/>
              <w:szCs w:val="20"/>
            </w:rPr>
          </w:pPr>
          <w:hyperlink w:anchor="_Toc20134744" w:history="1">
            <w:r w:rsidR="00EF12EF" w:rsidRPr="001D2C9F">
              <w:rPr>
                <w:rStyle w:val="Hyperlink"/>
                <w:sz w:val="20"/>
                <w:szCs w:val="20"/>
              </w:rPr>
              <w:t>Rule 6. Computing and Extending Time; Time for Motion Papers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_Toc20134744 \h </w:instrText>
            </w:r>
            <w:r w:rsidR="00EF12EF" w:rsidRPr="001D2C9F">
              <w:rPr>
                <w:webHidden/>
                <w:sz w:val="20"/>
                <w:szCs w:val="20"/>
              </w:rPr>
            </w:r>
            <w:r w:rsidR="00EF12EF" w:rsidRPr="001D2C9F">
              <w:rPr>
                <w:webHidden/>
                <w:sz w:val="20"/>
                <w:szCs w:val="20"/>
              </w:rPr>
              <w:fldChar w:fldCharType="separate"/>
            </w:r>
            <w:r w:rsidR="009123F2">
              <w:rPr>
                <w:webHidden/>
                <w:sz w:val="20"/>
                <w:szCs w:val="20"/>
              </w:rPr>
              <w:t>24</w:t>
            </w:r>
            <w:r w:rsidR="00EF12EF" w:rsidRPr="001D2C9F">
              <w:rPr>
                <w:webHidden/>
                <w:sz w:val="20"/>
                <w:szCs w:val="20"/>
              </w:rPr>
              <w:fldChar w:fldCharType="end"/>
            </w:r>
          </w:hyperlink>
        </w:p>
        <w:p w14:paraId="10399D97" w14:textId="0FF0C862" w:rsidR="00EF12EF" w:rsidRPr="001D2C9F" w:rsidRDefault="005C5924">
          <w:pPr>
            <w:pStyle w:val="TOC2"/>
            <w:rPr>
              <w:rFonts w:eastAsiaTheme="minorEastAsia" w:cstheme="minorBidi"/>
              <w:sz w:val="20"/>
              <w:szCs w:val="20"/>
            </w:rPr>
          </w:pPr>
          <w:hyperlink w:anchor="_Toc20134745" w:history="1">
            <w:r w:rsidR="00EF12EF" w:rsidRPr="001D2C9F">
              <w:rPr>
                <w:rStyle w:val="Hyperlink"/>
                <w:kern w:val="36"/>
                <w:sz w:val="20"/>
                <w:szCs w:val="20"/>
              </w:rPr>
              <w:t>Rule 7. Pleadings Allowed; Form of Motions and Other Papers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_Toc20134745 \h </w:instrText>
            </w:r>
            <w:r w:rsidR="00EF12EF" w:rsidRPr="001D2C9F">
              <w:rPr>
                <w:webHidden/>
                <w:sz w:val="20"/>
                <w:szCs w:val="20"/>
              </w:rPr>
            </w:r>
            <w:r w:rsidR="00EF12EF" w:rsidRPr="001D2C9F">
              <w:rPr>
                <w:webHidden/>
                <w:sz w:val="20"/>
                <w:szCs w:val="20"/>
              </w:rPr>
              <w:fldChar w:fldCharType="separate"/>
            </w:r>
            <w:r w:rsidR="009123F2">
              <w:rPr>
                <w:webHidden/>
                <w:sz w:val="20"/>
                <w:szCs w:val="20"/>
              </w:rPr>
              <w:t>26</w:t>
            </w:r>
            <w:r w:rsidR="00EF12EF" w:rsidRPr="001D2C9F">
              <w:rPr>
                <w:webHidden/>
                <w:sz w:val="20"/>
                <w:szCs w:val="20"/>
              </w:rPr>
              <w:fldChar w:fldCharType="end"/>
            </w:r>
          </w:hyperlink>
        </w:p>
        <w:p w14:paraId="0D5F6E91" w14:textId="06F93274" w:rsidR="00EF12EF" w:rsidRPr="001D2C9F" w:rsidRDefault="005C5924">
          <w:pPr>
            <w:pStyle w:val="TOC2"/>
            <w:rPr>
              <w:rFonts w:eastAsiaTheme="minorEastAsia" w:cstheme="minorBidi"/>
              <w:sz w:val="20"/>
              <w:szCs w:val="20"/>
            </w:rPr>
          </w:pPr>
          <w:hyperlink w:anchor="_Toc20134746" w:history="1">
            <w:r w:rsidR="00EF12EF" w:rsidRPr="001D2C9F">
              <w:rPr>
                <w:rStyle w:val="Hyperlink"/>
                <w:kern w:val="36"/>
                <w:sz w:val="20"/>
                <w:szCs w:val="20"/>
              </w:rPr>
              <w:t>Rule 8. General Rules of Pleading</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_Toc20134746 \h </w:instrText>
            </w:r>
            <w:r w:rsidR="00EF12EF" w:rsidRPr="001D2C9F">
              <w:rPr>
                <w:webHidden/>
                <w:sz w:val="20"/>
                <w:szCs w:val="20"/>
              </w:rPr>
            </w:r>
            <w:r w:rsidR="00EF12EF" w:rsidRPr="001D2C9F">
              <w:rPr>
                <w:webHidden/>
                <w:sz w:val="20"/>
                <w:szCs w:val="20"/>
              </w:rPr>
              <w:fldChar w:fldCharType="separate"/>
            </w:r>
            <w:r w:rsidR="009123F2">
              <w:rPr>
                <w:webHidden/>
                <w:sz w:val="20"/>
                <w:szCs w:val="20"/>
              </w:rPr>
              <w:t>27</w:t>
            </w:r>
            <w:r w:rsidR="00EF12EF" w:rsidRPr="001D2C9F">
              <w:rPr>
                <w:webHidden/>
                <w:sz w:val="20"/>
                <w:szCs w:val="20"/>
              </w:rPr>
              <w:fldChar w:fldCharType="end"/>
            </w:r>
          </w:hyperlink>
        </w:p>
        <w:p w14:paraId="212179CF" w14:textId="309C8139" w:rsidR="00EF12EF" w:rsidRPr="001D2C9F" w:rsidRDefault="005C5924">
          <w:pPr>
            <w:pStyle w:val="TOC2"/>
            <w:rPr>
              <w:rFonts w:eastAsiaTheme="minorEastAsia" w:cstheme="minorBidi"/>
              <w:sz w:val="20"/>
              <w:szCs w:val="20"/>
            </w:rPr>
          </w:pPr>
          <w:hyperlink w:anchor="_Toc20134747" w:history="1">
            <w:r w:rsidR="00EF12EF" w:rsidRPr="001D2C9F">
              <w:rPr>
                <w:rStyle w:val="Hyperlink"/>
                <w:kern w:val="36"/>
                <w:sz w:val="20"/>
                <w:szCs w:val="20"/>
              </w:rPr>
              <w:t>Rule 9. Pleading Special Matters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_Toc20134747 \h </w:instrText>
            </w:r>
            <w:r w:rsidR="00EF12EF" w:rsidRPr="001D2C9F">
              <w:rPr>
                <w:webHidden/>
                <w:sz w:val="20"/>
                <w:szCs w:val="20"/>
              </w:rPr>
            </w:r>
            <w:r w:rsidR="00EF12EF" w:rsidRPr="001D2C9F">
              <w:rPr>
                <w:webHidden/>
                <w:sz w:val="20"/>
                <w:szCs w:val="20"/>
              </w:rPr>
              <w:fldChar w:fldCharType="separate"/>
            </w:r>
            <w:r w:rsidR="009123F2">
              <w:rPr>
                <w:webHidden/>
                <w:sz w:val="20"/>
                <w:szCs w:val="20"/>
              </w:rPr>
              <w:t>29</w:t>
            </w:r>
            <w:r w:rsidR="00EF12EF" w:rsidRPr="001D2C9F">
              <w:rPr>
                <w:webHidden/>
                <w:sz w:val="20"/>
                <w:szCs w:val="20"/>
              </w:rPr>
              <w:fldChar w:fldCharType="end"/>
            </w:r>
          </w:hyperlink>
        </w:p>
        <w:p w14:paraId="1C4AB878" w14:textId="12287D31" w:rsidR="00EF12EF" w:rsidRPr="001D2C9F" w:rsidRDefault="005C5924">
          <w:pPr>
            <w:pStyle w:val="TOC2"/>
            <w:rPr>
              <w:rFonts w:eastAsiaTheme="minorEastAsia" w:cstheme="minorBidi"/>
              <w:sz w:val="20"/>
              <w:szCs w:val="20"/>
            </w:rPr>
          </w:pPr>
          <w:hyperlink w:anchor="_Toc20134748" w:history="1">
            <w:r w:rsidR="00EF12EF" w:rsidRPr="001D2C9F">
              <w:rPr>
                <w:rStyle w:val="Hyperlink"/>
                <w:kern w:val="36"/>
                <w:sz w:val="20"/>
                <w:szCs w:val="20"/>
              </w:rPr>
              <w:t>Rule 10. Form of Pleadings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_Toc20134748 \h </w:instrText>
            </w:r>
            <w:r w:rsidR="00EF12EF" w:rsidRPr="001D2C9F">
              <w:rPr>
                <w:webHidden/>
                <w:sz w:val="20"/>
                <w:szCs w:val="20"/>
              </w:rPr>
            </w:r>
            <w:r w:rsidR="00EF12EF" w:rsidRPr="001D2C9F">
              <w:rPr>
                <w:webHidden/>
                <w:sz w:val="20"/>
                <w:szCs w:val="20"/>
              </w:rPr>
              <w:fldChar w:fldCharType="separate"/>
            </w:r>
            <w:r w:rsidR="009123F2">
              <w:rPr>
                <w:webHidden/>
                <w:sz w:val="20"/>
                <w:szCs w:val="20"/>
              </w:rPr>
              <w:t>30</w:t>
            </w:r>
            <w:r w:rsidR="00EF12EF" w:rsidRPr="001D2C9F">
              <w:rPr>
                <w:webHidden/>
                <w:sz w:val="20"/>
                <w:szCs w:val="20"/>
              </w:rPr>
              <w:fldChar w:fldCharType="end"/>
            </w:r>
          </w:hyperlink>
        </w:p>
        <w:p w14:paraId="799384E5" w14:textId="55EC0441" w:rsidR="00EF12EF" w:rsidRPr="001D2C9F" w:rsidRDefault="005C5924">
          <w:pPr>
            <w:pStyle w:val="TOC2"/>
            <w:rPr>
              <w:rFonts w:eastAsiaTheme="minorEastAsia" w:cstheme="minorBidi"/>
              <w:sz w:val="20"/>
              <w:szCs w:val="20"/>
            </w:rPr>
          </w:pPr>
          <w:hyperlink w:anchor="_Toc20134749" w:history="1">
            <w:r w:rsidR="00EF12EF" w:rsidRPr="001D2C9F">
              <w:rPr>
                <w:rStyle w:val="Hyperlink"/>
                <w:kern w:val="36"/>
                <w:sz w:val="20"/>
                <w:szCs w:val="20"/>
              </w:rPr>
              <w:t>Rule 11. Signing Pleadings, Motions, and Other Papers; Representations to the Court; Sanctions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_Toc20134749 \h </w:instrText>
            </w:r>
            <w:r w:rsidR="00EF12EF" w:rsidRPr="001D2C9F">
              <w:rPr>
                <w:webHidden/>
                <w:sz w:val="20"/>
                <w:szCs w:val="20"/>
              </w:rPr>
            </w:r>
            <w:r w:rsidR="00EF12EF" w:rsidRPr="001D2C9F">
              <w:rPr>
                <w:webHidden/>
                <w:sz w:val="20"/>
                <w:szCs w:val="20"/>
              </w:rPr>
              <w:fldChar w:fldCharType="separate"/>
            </w:r>
            <w:r w:rsidR="009123F2">
              <w:rPr>
                <w:webHidden/>
                <w:sz w:val="20"/>
                <w:szCs w:val="20"/>
              </w:rPr>
              <w:t>30</w:t>
            </w:r>
            <w:r w:rsidR="00EF12EF" w:rsidRPr="001D2C9F">
              <w:rPr>
                <w:webHidden/>
                <w:sz w:val="20"/>
                <w:szCs w:val="20"/>
              </w:rPr>
              <w:fldChar w:fldCharType="end"/>
            </w:r>
          </w:hyperlink>
        </w:p>
        <w:p w14:paraId="2B5E32F7" w14:textId="00225A3F" w:rsidR="00EF12EF" w:rsidRPr="001D2C9F" w:rsidRDefault="005C5924">
          <w:pPr>
            <w:pStyle w:val="TOC2"/>
            <w:rPr>
              <w:rFonts w:eastAsiaTheme="minorEastAsia" w:cstheme="minorBidi"/>
              <w:sz w:val="20"/>
              <w:szCs w:val="20"/>
            </w:rPr>
          </w:pPr>
          <w:hyperlink w:anchor="_Toc20134750" w:history="1">
            <w:r w:rsidR="00EF12EF" w:rsidRPr="001D2C9F">
              <w:rPr>
                <w:rStyle w:val="Hyperlink"/>
                <w:kern w:val="36"/>
                <w:sz w:val="20"/>
                <w:szCs w:val="20"/>
              </w:rPr>
              <w:t>Rule 12. Defenses and Objections: When and How Presented; Motion for Judgment on the Pleadings; Consolidating Motions; Waiving Defenses; Pretrial Hearing</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_Toc20134750 \h </w:instrText>
            </w:r>
            <w:r w:rsidR="00EF12EF" w:rsidRPr="001D2C9F">
              <w:rPr>
                <w:webHidden/>
                <w:sz w:val="20"/>
                <w:szCs w:val="20"/>
              </w:rPr>
            </w:r>
            <w:r w:rsidR="00EF12EF" w:rsidRPr="001D2C9F">
              <w:rPr>
                <w:webHidden/>
                <w:sz w:val="20"/>
                <w:szCs w:val="20"/>
              </w:rPr>
              <w:fldChar w:fldCharType="separate"/>
            </w:r>
            <w:r w:rsidR="009123F2">
              <w:rPr>
                <w:webHidden/>
                <w:sz w:val="20"/>
                <w:szCs w:val="20"/>
              </w:rPr>
              <w:t>32</w:t>
            </w:r>
            <w:r w:rsidR="00EF12EF" w:rsidRPr="001D2C9F">
              <w:rPr>
                <w:webHidden/>
                <w:sz w:val="20"/>
                <w:szCs w:val="20"/>
              </w:rPr>
              <w:fldChar w:fldCharType="end"/>
            </w:r>
          </w:hyperlink>
        </w:p>
        <w:p w14:paraId="57D5E540" w14:textId="567B9B64" w:rsidR="00EF12EF" w:rsidRPr="001D2C9F" w:rsidRDefault="005C5924">
          <w:pPr>
            <w:pStyle w:val="TOC2"/>
            <w:rPr>
              <w:rFonts w:eastAsiaTheme="minorEastAsia" w:cstheme="minorBidi"/>
              <w:sz w:val="20"/>
              <w:szCs w:val="20"/>
            </w:rPr>
          </w:pPr>
          <w:hyperlink w:anchor="_Toc20134751" w:history="1">
            <w:r w:rsidR="00EF12EF" w:rsidRPr="001D2C9F">
              <w:rPr>
                <w:rStyle w:val="Hyperlink"/>
                <w:kern w:val="36"/>
                <w:sz w:val="20"/>
                <w:szCs w:val="20"/>
              </w:rPr>
              <w:t>Rule 13. Counterclaim and Crossclaim</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_Toc20134751 \h </w:instrText>
            </w:r>
            <w:r w:rsidR="00EF12EF" w:rsidRPr="001D2C9F">
              <w:rPr>
                <w:webHidden/>
                <w:sz w:val="20"/>
                <w:szCs w:val="20"/>
              </w:rPr>
            </w:r>
            <w:r w:rsidR="00EF12EF" w:rsidRPr="001D2C9F">
              <w:rPr>
                <w:webHidden/>
                <w:sz w:val="20"/>
                <w:szCs w:val="20"/>
              </w:rPr>
              <w:fldChar w:fldCharType="separate"/>
            </w:r>
            <w:r w:rsidR="009123F2">
              <w:rPr>
                <w:webHidden/>
                <w:sz w:val="20"/>
                <w:szCs w:val="20"/>
              </w:rPr>
              <w:t>34</w:t>
            </w:r>
            <w:r w:rsidR="00EF12EF" w:rsidRPr="001D2C9F">
              <w:rPr>
                <w:webHidden/>
                <w:sz w:val="20"/>
                <w:szCs w:val="20"/>
              </w:rPr>
              <w:fldChar w:fldCharType="end"/>
            </w:r>
          </w:hyperlink>
        </w:p>
        <w:p w14:paraId="43C8B8F1" w14:textId="66B14EC9" w:rsidR="00EF12EF" w:rsidRPr="001D2C9F" w:rsidRDefault="005C5924">
          <w:pPr>
            <w:pStyle w:val="TOC2"/>
            <w:rPr>
              <w:rFonts w:eastAsiaTheme="minorEastAsia" w:cstheme="minorBidi"/>
              <w:sz w:val="20"/>
              <w:szCs w:val="20"/>
            </w:rPr>
          </w:pPr>
          <w:hyperlink w:anchor="_Toc20134752" w:history="1">
            <w:r w:rsidR="00EF12EF" w:rsidRPr="001D2C9F">
              <w:rPr>
                <w:rStyle w:val="Hyperlink"/>
                <w:kern w:val="36"/>
                <w:sz w:val="20"/>
                <w:szCs w:val="20"/>
              </w:rPr>
              <w:t>Rule 14. Third-Party Practice</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_Toc20134752 \h </w:instrText>
            </w:r>
            <w:r w:rsidR="00EF12EF" w:rsidRPr="001D2C9F">
              <w:rPr>
                <w:webHidden/>
                <w:sz w:val="20"/>
                <w:szCs w:val="20"/>
              </w:rPr>
            </w:r>
            <w:r w:rsidR="00EF12EF" w:rsidRPr="001D2C9F">
              <w:rPr>
                <w:webHidden/>
                <w:sz w:val="20"/>
                <w:szCs w:val="20"/>
              </w:rPr>
              <w:fldChar w:fldCharType="separate"/>
            </w:r>
            <w:r w:rsidR="009123F2">
              <w:rPr>
                <w:webHidden/>
                <w:sz w:val="20"/>
                <w:szCs w:val="20"/>
              </w:rPr>
              <w:t>35</w:t>
            </w:r>
            <w:r w:rsidR="00EF12EF" w:rsidRPr="001D2C9F">
              <w:rPr>
                <w:webHidden/>
                <w:sz w:val="20"/>
                <w:szCs w:val="20"/>
              </w:rPr>
              <w:fldChar w:fldCharType="end"/>
            </w:r>
          </w:hyperlink>
        </w:p>
        <w:p w14:paraId="066BD696" w14:textId="1934683F" w:rsidR="00EF12EF" w:rsidRPr="001D2C9F" w:rsidRDefault="005C5924">
          <w:pPr>
            <w:pStyle w:val="TOC2"/>
            <w:rPr>
              <w:rFonts w:eastAsiaTheme="minorEastAsia" w:cstheme="minorBidi"/>
              <w:sz w:val="20"/>
              <w:szCs w:val="20"/>
            </w:rPr>
          </w:pPr>
          <w:hyperlink w:anchor="_Toc20134753" w:history="1">
            <w:r w:rsidR="00EF12EF" w:rsidRPr="001D2C9F">
              <w:rPr>
                <w:rStyle w:val="Hyperlink"/>
                <w:kern w:val="36"/>
                <w:sz w:val="20"/>
                <w:szCs w:val="20"/>
              </w:rPr>
              <w:t>Rule 15. Amended and Supplemental Pleadings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_Toc20134753 \h </w:instrText>
            </w:r>
            <w:r w:rsidR="00EF12EF" w:rsidRPr="001D2C9F">
              <w:rPr>
                <w:webHidden/>
                <w:sz w:val="20"/>
                <w:szCs w:val="20"/>
              </w:rPr>
            </w:r>
            <w:r w:rsidR="00EF12EF" w:rsidRPr="001D2C9F">
              <w:rPr>
                <w:webHidden/>
                <w:sz w:val="20"/>
                <w:szCs w:val="20"/>
              </w:rPr>
              <w:fldChar w:fldCharType="separate"/>
            </w:r>
            <w:r w:rsidR="009123F2">
              <w:rPr>
                <w:webHidden/>
                <w:sz w:val="20"/>
                <w:szCs w:val="20"/>
              </w:rPr>
              <w:t>37</w:t>
            </w:r>
            <w:r w:rsidR="00EF12EF" w:rsidRPr="001D2C9F">
              <w:rPr>
                <w:webHidden/>
                <w:sz w:val="20"/>
                <w:szCs w:val="20"/>
              </w:rPr>
              <w:fldChar w:fldCharType="end"/>
            </w:r>
          </w:hyperlink>
        </w:p>
        <w:p w14:paraId="7213F495" w14:textId="4E7CBCAE" w:rsidR="00EF12EF" w:rsidRPr="001D2C9F" w:rsidRDefault="005C5924">
          <w:pPr>
            <w:pStyle w:val="TOC2"/>
            <w:rPr>
              <w:rFonts w:eastAsiaTheme="minorEastAsia" w:cstheme="minorBidi"/>
              <w:sz w:val="20"/>
              <w:szCs w:val="20"/>
            </w:rPr>
          </w:pPr>
          <w:hyperlink w:anchor="_Toc20134754" w:history="1">
            <w:r w:rsidR="00EF12EF" w:rsidRPr="001D2C9F">
              <w:rPr>
                <w:rStyle w:val="Hyperlink"/>
                <w:kern w:val="36"/>
                <w:sz w:val="20"/>
                <w:szCs w:val="20"/>
              </w:rPr>
              <w:t>Rule 16. Pretrial Conferences; Scheduling; Management</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_Toc20134754 \h </w:instrText>
            </w:r>
            <w:r w:rsidR="00EF12EF" w:rsidRPr="001D2C9F">
              <w:rPr>
                <w:webHidden/>
                <w:sz w:val="20"/>
                <w:szCs w:val="20"/>
              </w:rPr>
            </w:r>
            <w:r w:rsidR="00EF12EF" w:rsidRPr="001D2C9F">
              <w:rPr>
                <w:webHidden/>
                <w:sz w:val="20"/>
                <w:szCs w:val="20"/>
              </w:rPr>
              <w:fldChar w:fldCharType="separate"/>
            </w:r>
            <w:r w:rsidR="009123F2">
              <w:rPr>
                <w:webHidden/>
                <w:sz w:val="20"/>
                <w:szCs w:val="20"/>
              </w:rPr>
              <w:t>38</w:t>
            </w:r>
            <w:r w:rsidR="00EF12EF" w:rsidRPr="001D2C9F">
              <w:rPr>
                <w:webHidden/>
                <w:sz w:val="20"/>
                <w:szCs w:val="20"/>
              </w:rPr>
              <w:fldChar w:fldCharType="end"/>
            </w:r>
          </w:hyperlink>
        </w:p>
        <w:p w14:paraId="029AEBE6" w14:textId="3C1662A2" w:rsidR="00EF12EF" w:rsidRPr="001D2C9F" w:rsidRDefault="005C5924">
          <w:pPr>
            <w:pStyle w:val="TOC2"/>
            <w:rPr>
              <w:rFonts w:eastAsiaTheme="minorEastAsia" w:cstheme="minorBidi"/>
              <w:sz w:val="20"/>
              <w:szCs w:val="20"/>
            </w:rPr>
          </w:pPr>
          <w:hyperlink w:anchor="_Toc20134755" w:history="1">
            <w:r w:rsidR="00EF12EF" w:rsidRPr="001D2C9F">
              <w:rPr>
                <w:rStyle w:val="Hyperlink"/>
                <w:kern w:val="36"/>
                <w:sz w:val="20"/>
                <w:szCs w:val="20"/>
              </w:rPr>
              <w:t>Rule 18. Joinder of Claims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_Toc20134755 \h </w:instrText>
            </w:r>
            <w:r w:rsidR="00EF12EF" w:rsidRPr="001D2C9F">
              <w:rPr>
                <w:webHidden/>
                <w:sz w:val="20"/>
                <w:szCs w:val="20"/>
              </w:rPr>
            </w:r>
            <w:r w:rsidR="00EF12EF" w:rsidRPr="001D2C9F">
              <w:rPr>
                <w:webHidden/>
                <w:sz w:val="20"/>
                <w:szCs w:val="20"/>
              </w:rPr>
              <w:fldChar w:fldCharType="separate"/>
            </w:r>
            <w:r w:rsidR="009123F2">
              <w:rPr>
                <w:webHidden/>
                <w:sz w:val="20"/>
                <w:szCs w:val="20"/>
              </w:rPr>
              <w:t>41</w:t>
            </w:r>
            <w:r w:rsidR="00EF12EF" w:rsidRPr="001D2C9F">
              <w:rPr>
                <w:webHidden/>
                <w:sz w:val="20"/>
                <w:szCs w:val="20"/>
              </w:rPr>
              <w:fldChar w:fldCharType="end"/>
            </w:r>
          </w:hyperlink>
        </w:p>
        <w:p w14:paraId="0C587C19" w14:textId="4CC9A48A" w:rsidR="00EF12EF" w:rsidRPr="001D2C9F" w:rsidRDefault="005C5924">
          <w:pPr>
            <w:pStyle w:val="TOC2"/>
            <w:rPr>
              <w:rFonts w:eastAsiaTheme="minorEastAsia" w:cstheme="minorBidi"/>
              <w:sz w:val="20"/>
              <w:szCs w:val="20"/>
            </w:rPr>
          </w:pPr>
          <w:hyperlink w:anchor="_Toc20134756" w:history="1">
            <w:r w:rsidR="00EF12EF" w:rsidRPr="001D2C9F">
              <w:rPr>
                <w:rStyle w:val="Hyperlink"/>
                <w:kern w:val="36"/>
                <w:sz w:val="20"/>
                <w:szCs w:val="20"/>
              </w:rPr>
              <w:t>Rule 19. Required Joinder of Parties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_Toc20134756 \h </w:instrText>
            </w:r>
            <w:r w:rsidR="00EF12EF" w:rsidRPr="001D2C9F">
              <w:rPr>
                <w:webHidden/>
                <w:sz w:val="20"/>
                <w:szCs w:val="20"/>
              </w:rPr>
            </w:r>
            <w:r w:rsidR="00EF12EF" w:rsidRPr="001D2C9F">
              <w:rPr>
                <w:webHidden/>
                <w:sz w:val="20"/>
                <w:szCs w:val="20"/>
              </w:rPr>
              <w:fldChar w:fldCharType="separate"/>
            </w:r>
            <w:r w:rsidR="009123F2">
              <w:rPr>
                <w:webHidden/>
                <w:sz w:val="20"/>
                <w:szCs w:val="20"/>
              </w:rPr>
              <w:t>41</w:t>
            </w:r>
            <w:r w:rsidR="00EF12EF" w:rsidRPr="001D2C9F">
              <w:rPr>
                <w:webHidden/>
                <w:sz w:val="20"/>
                <w:szCs w:val="20"/>
              </w:rPr>
              <w:fldChar w:fldCharType="end"/>
            </w:r>
          </w:hyperlink>
        </w:p>
        <w:p w14:paraId="399D7EA3" w14:textId="778D5192" w:rsidR="00EF12EF" w:rsidRPr="001D2C9F" w:rsidRDefault="005C5924">
          <w:pPr>
            <w:pStyle w:val="TOC2"/>
            <w:rPr>
              <w:rFonts w:eastAsiaTheme="minorEastAsia" w:cstheme="minorBidi"/>
              <w:sz w:val="20"/>
              <w:szCs w:val="20"/>
            </w:rPr>
          </w:pPr>
          <w:hyperlink w:anchor="_Toc20134757" w:history="1">
            <w:r w:rsidR="00EF12EF" w:rsidRPr="001D2C9F">
              <w:rPr>
                <w:rStyle w:val="Hyperlink"/>
                <w:kern w:val="36"/>
                <w:sz w:val="20"/>
                <w:szCs w:val="20"/>
              </w:rPr>
              <w:t>Rule 20. Permissive Joinder of Parties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_Toc20134757 \h </w:instrText>
            </w:r>
            <w:r w:rsidR="00EF12EF" w:rsidRPr="001D2C9F">
              <w:rPr>
                <w:webHidden/>
                <w:sz w:val="20"/>
                <w:szCs w:val="20"/>
              </w:rPr>
            </w:r>
            <w:r w:rsidR="00EF12EF" w:rsidRPr="001D2C9F">
              <w:rPr>
                <w:webHidden/>
                <w:sz w:val="20"/>
                <w:szCs w:val="20"/>
              </w:rPr>
              <w:fldChar w:fldCharType="separate"/>
            </w:r>
            <w:r w:rsidR="009123F2">
              <w:rPr>
                <w:webHidden/>
                <w:sz w:val="20"/>
                <w:szCs w:val="20"/>
              </w:rPr>
              <w:t>42</w:t>
            </w:r>
            <w:r w:rsidR="00EF12EF" w:rsidRPr="001D2C9F">
              <w:rPr>
                <w:webHidden/>
                <w:sz w:val="20"/>
                <w:szCs w:val="20"/>
              </w:rPr>
              <w:fldChar w:fldCharType="end"/>
            </w:r>
          </w:hyperlink>
        </w:p>
        <w:p w14:paraId="6A0FFC7C" w14:textId="44A780C1" w:rsidR="00EF12EF" w:rsidRPr="001D2C9F" w:rsidRDefault="005C5924">
          <w:pPr>
            <w:pStyle w:val="TOC2"/>
            <w:rPr>
              <w:rFonts w:eastAsiaTheme="minorEastAsia" w:cstheme="minorBidi"/>
              <w:sz w:val="20"/>
              <w:szCs w:val="20"/>
            </w:rPr>
          </w:pPr>
          <w:hyperlink w:anchor="_Toc20134758" w:history="1">
            <w:r w:rsidR="00EF12EF" w:rsidRPr="001D2C9F">
              <w:rPr>
                <w:rStyle w:val="Hyperlink"/>
                <w:kern w:val="36"/>
                <w:sz w:val="20"/>
                <w:szCs w:val="20"/>
              </w:rPr>
              <w:t>Rule 21. Misjoinder and Nonjoinder of Parties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_Toc20134758 \h </w:instrText>
            </w:r>
            <w:r w:rsidR="00EF12EF" w:rsidRPr="001D2C9F">
              <w:rPr>
                <w:webHidden/>
                <w:sz w:val="20"/>
                <w:szCs w:val="20"/>
              </w:rPr>
            </w:r>
            <w:r w:rsidR="00EF12EF" w:rsidRPr="001D2C9F">
              <w:rPr>
                <w:webHidden/>
                <w:sz w:val="20"/>
                <w:szCs w:val="20"/>
              </w:rPr>
              <w:fldChar w:fldCharType="separate"/>
            </w:r>
            <w:r w:rsidR="009123F2">
              <w:rPr>
                <w:webHidden/>
                <w:sz w:val="20"/>
                <w:szCs w:val="20"/>
              </w:rPr>
              <w:t>43</w:t>
            </w:r>
            <w:r w:rsidR="00EF12EF" w:rsidRPr="001D2C9F">
              <w:rPr>
                <w:webHidden/>
                <w:sz w:val="20"/>
                <w:szCs w:val="20"/>
              </w:rPr>
              <w:fldChar w:fldCharType="end"/>
            </w:r>
          </w:hyperlink>
        </w:p>
        <w:p w14:paraId="02560455" w14:textId="3EC785FE" w:rsidR="00EF12EF" w:rsidRPr="001D2C9F" w:rsidRDefault="005C5924">
          <w:pPr>
            <w:pStyle w:val="TOC2"/>
            <w:rPr>
              <w:rFonts w:eastAsiaTheme="minorEastAsia" w:cstheme="minorBidi"/>
              <w:sz w:val="20"/>
              <w:szCs w:val="20"/>
            </w:rPr>
          </w:pPr>
          <w:hyperlink w:anchor="_Toc20134759" w:history="1">
            <w:r w:rsidR="00EF12EF" w:rsidRPr="001D2C9F">
              <w:rPr>
                <w:rStyle w:val="Hyperlink"/>
                <w:kern w:val="36"/>
                <w:sz w:val="20"/>
                <w:szCs w:val="20"/>
              </w:rPr>
              <w:t>Rule 22. Interpleader</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_Toc20134759 \h </w:instrText>
            </w:r>
            <w:r w:rsidR="00EF12EF" w:rsidRPr="001D2C9F">
              <w:rPr>
                <w:webHidden/>
                <w:sz w:val="20"/>
                <w:szCs w:val="20"/>
              </w:rPr>
            </w:r>
            <w:r w:rsidR="00EF12EF" w:rsidRPr="001D2C9F">
              <w:rPr>
                <w:webHidden/>
                <w:sz w:val="20"/>
                <w:szCs w:val="20"/>
              </w:rPr>
              <w:fldChar w:fldCharType="separate"/>
            </w:r>
            <w:r w:rsidR="009123F2">
              <w:rPr>
                <w:webHidden/>
                <w:sz w:val="20"/>
                <w:szCs w:val="20"/>
              </w:rPr>
              <w:t>43</w:t>
            </w:r>
            <w:r w:rsidR="00EF12EF" w:rsidRPr="001D2C9F">
              <w:rPr>
                <w:webHidden/>
                <w:sz w:val="20"/>
                <w:szCs w:val="20"/>
              </w:rPr>
              <w:fldChar w:fldCharType="end"/>
            </w:r>
          </w:hyperlink>
        </w:p>
        <w:p w14:paraId="38F0D7D8" w14:textId="5DB47E40" w:rsidR="00EF12EF" w:rsidRPr="001D2C9F" w:rsidRDefault="005C5924">
          <w:pPr>
            <w:pStyle w:val="TOC2"/>
            <w:rPr>
              <w:rFonts w:eastAsiaTheme="minorEastAsia" w:cstheme="minorBidi"/>
              <w:sz w:val="20"/>
              <w:szCs w:val="20"/>
            </w:rPr>
          </w:pPr>
          <w:hyperlink w:anchor="_Toc20134760" w:history="1">
            <w:r w:rsidR="00EF12EF" w:rsidRPr="001D2C9F">
              <w:rPr>
                <w:rStyle w:val="Hyperlink"/>
                <w:kern w:val="36"/>
                <w:sz w:val="20"/>
                <w:szCs w:val="20"/>
              </w:rPr>
              <w:t>Rule 23. Class Actions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_Toc20134760 \h </w:instrText>
            </w:r>
            <w:r w:rsidR="00EF12EF" w:rsidRPr="001D2C9F">
              <w:rPr>
                <w:webHidden/>
                <w:sz w:val="20"/>
                <w:szCs w:val="20"/>
              </w:rPr>
            </w:r>
            <w:r w:rsidR="00EF12EF" w:rsidRPr="001D2C9F">
              <w:rPr>
                <w:webHidden/>
                <w:sz w:val="20"/>
                <w:szCs w:val="20"/>
              </w:rPr>
              <w:fldChar w:fldCharType="separate"/>
            </w:r>
            <w:r w:rsidR="009123F2">
              <w:rPr>
                <w:webHidden/>
                <w:sz w:val="20"/>
                <w:szCs w:val="20"/>
              </w:rPr>
              <w:t>43</w:t>
            </w:r>
            <w:r w:rsidR="00EF12EF" w:rsidRPr="001D2C9F">
              <w:rPr>
                <w:webHidden/>
                <w:sz w:val="20"/>
                <w:szCs w:val="20"/>
              </w:rPr>
              <w:fldChar w:fldCharType="end"/>
            </w:r>
          </w:hyperlink>
        </w:p>
        <w:p w14:paraId="0A953E55" w14:textId="1DBFD343" w:rsidR="00EF12EF" w:rsidRPr="001D2C9F" w:rsidRDefault="005C5924">
          <w:pPr>
            <w:pStyle w:val="TOC2"/>
            <w:rPr>
              <w:rFonts w:eastAsiaTheme="minorEastAsia" w:cstheme="minorBidi"/>
              <w:sz w:val="20"/>
              <w:szCs w:val="20"/>
            </w:rPr>
          </w:pPr>
          <w:hyperlink w:anchor="_Toc20134761" w:history="1">
            <w:r w:rsidR="00EF12EF" w:rsidRPr="001D2C9F">
              <w:rPr>
                <w:rStyle w:val="Hyperlink"/>
                <w:kern w:val="36"/>
                <w:sz w:val="20"/>
                <w:szCs w:val="20"/>
              </w:rPr>
              <w:t>Rule 24. Intervention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_Toc20134761 \h </w:instrText>
            </w:r>
            <w:r w:rsidR="00EF12EF" w:rsidRPr="001D2C9F">
              <w:rPr>
                <w:webHidden/>
                <w:sz w:val="20"/>
                <w:szCs w:val="20"/>
              </w:rPr>
            </w:r>
            <w:r w:rsidR="00EF12EF" w:rsidRPr="001D2C9F">
              <w:rPr>
                <w:webHidden/>
                <w:sz w:val="20"/>
                <w:szCs w:val="20"/>
              </w:rPr>
              <w:fldChar w:fldCharType="separate"/>
            </w:r>
            <w:r w:rsidR="009123F2">
              <w:rPr>
                <w:webHidden/>
                <w:sz w:val="20"/>
                <w:szCs w:val="20"/>
              </w:rPr>
              <w:t>48</w:t>
            </w:r>
            <w:r w:rsidR="00EF12EF" w:rsidRPr="001D2C9F">
              <w:rPr>
                <w:webHidden/>
                <w:sz w:val="20"/>
                <w:szCs w:val="20"/>
              </w:rPr>
              <w:fldChar w:fldCharType="end"/>
            </w:r>
          </w:hyperlink>
        </w:p>
        <w:p w14:paraId="1A850A97" w14:textId="3B1CA95F" w:rsidR="00EF12EF" w:rsidRPr="001D2C9F" w:rsidRDefault="005C5924">
          <w:pPr>
            <w:pStyle w:val="TOC2"/>
            <w:rPr>
              <w:rFonts w:eastAsiaTheme="minorEastAsia" w:cstheme="minorBidi"/>
              <w:sz w:val="20"/>
              <w:szCs w:val="20"/>
            </w:rPr>
          </w:pPr>
          <w:hyperlink w:anchor="_Toc20134762" w:history="1">
            <w:r w:rsidR="00EF12EF" w:rsidRPr="001D2C9F">
              <w:rPr>
                <w:rStyle w:val="Hyperlink"/>
                <w:kern w:val="36"/>
                <w:sz w:val="20"/>
                <w:szCs w:val="20"/>
              </w:rPr>
              <w:t>Rule 26. Duty to Disclose; General Provisions Governing Discovery</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_Toc20134762 \h </w:instrText>
            </w:r>
            <w:r w:rsidR="00EF12EF" w:rsidRPr="001D2C9F">
              <w:rPr>
                <w:webHidden/>
                <w:sz w:val="20"/>
                <w:szCs w:val="20"/>
              </w:rPr>
            </w:r>
            <w:r w:rsidR="00EF12EF" w:rsidRPr="001D2C9F">
              <w:rPr>
                <w:webHidden/>
                <w:sz w:val="20"/>
                <w:szCs w:val="20"/>
              </w:rPr>
              <w:fldChar w:fldCharType="separate"/>
            </w:r>
            <w:r w:rsidR="009123F2">
              <w:rPr>
                <w:webHidden/>
                <w:sz w:val="20"/>
                <w:szCs w:val="20"/>
              </w:rPr>
              <w:t>49</w:t>
            </w:r>
            <w:r w:rsidR="00EF12EF" w:rsidRPr="001D2C9F">
              <w:rPr>
                <w:webHidden/>
                <w:sz w:val="20"/>
                <w:szCs w:val="20"/>
              </w:rPr>
              <w:fldChar w:fldCharType="end"/>
            </w:r>
          </w:hyperlink>
        </w:p>
        <w:p w14:paraId="7CF3EFCF" w14:textId="2377F1FD" w:rsidR="00EF12EF" w:rsidRPr="001D2C9F" w:rsidRDefault="005C5924">
          <w:pPr>
            <w:pStyle w:val="TOC2"/>
            <w:rPr>
              <w:rFonts w:eastAsiaTheme="minorEastAsia" w:cstheme="minorBidi"/>
              <w:sz w:val="20"/>
              <w:szCs w:val="20"/>
            </w:rPr>
          </w:pPr>
          <w:hyperlink w:anchor="_Toc20134763" w:history="1">
            <w:r w:rsidR="00EF12EF" w:rsidRPr="001D2C9F">
              <w:rPr>
                <w:rStyle w:val="Hyperlink"/>
                <w:kern w:val="36"/>
                <w:sz w:val="20"/>
                <w:szCs w:val="20"/>
              </w:rPr>
              <w:t>Rule 30. Depositions by Oral Examination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_Toc20134763 \h </w:instrText>
            </w:r>
            <w:r w:rsidR="00EF12EF" w:rsidRPr="001D2C9F">
              <w:rPr>
                <w:webHidden/>
                <w:sz w:val="20"/>
                <w:szCs w:val="20"/>
              </w:rPr>
            </w:r>
            <w:r w:rsidR="00EF12EF" w:rsidRPr="001D2C9F">
              <w:rPr>
                <w:webHidden/>
                <w:sz w:val="20"/>
                <w:szCs w:val="20"/>
              </w:rPr>
              <w:fldChar w:fldCharType="separate"/>
            </w:r>
            <w:r w:rsidR="009123F2">
              <w:rPr>
                <w:webHidden/>
                <w:sz w:val="20"/>
                <w:szCs w:val="20"/>
              </w:rPr>
              <w:t>58</w:t>
            </w:r>
            <w:r w:rsidR="00EF12EF" w:rsidRPr="001D2C9F">
              <w:rPr>
                <w:webHidden/>
                <w:sz w:val="20"/>
                <w:szCs w:val="20"/>
              </w:rPr>
              <w:fldChar w:fldCharType="end"/>
            </w:r>
          </w:hyperlink>
        </w:p>
        <w:p w14:paraId="3543D7CE" w14:textId="37F98634" w:rsidR="00EF12EF" w:rsidRPr="001D2C9F" w:rsidRDefault="005C5924">
          <w:pPr>
            <w:pStyle w:val="TOC2"/>
            <w:rPr>
              <w:rFonts w:eastAsiaTheme="minorEastAsia" w:cstheme="minorBidi"/>
              <w:sz w:val="20"/>
              <w:szCs w:val="20"/>
            </w:rPr>
          </w:pPr>
          <w:hyperlink w:anchor="_Toc20134764" w:history="1">
            <w:r w:rsidR="00EF12EF" w:rsidRPr="001D2C9F">
              <w:rPr>
                <w:rStyle w:val="Hyperlink"/>
                <w:kern w:val="36"/>
                <w:sz w:val="20"/>
                <w:szCs w:val="20"/>
              </w:rPr>
              <w:t>Rule 33. Interrogatories to Parties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_Toc20134764 \h </w:instrText>
            </w:r>
            <w:r w:rsidR="00EF12EF" w:rsidRPr="001D2C9F">
              <w:rPr>
                <w:webHidden/>
                <w:sz w:val="20"/>
                <w:szCs w:val="20"/>
              </w:rPr>
            </w:r>
            <w:r w:rsidR="00EF12EF" w:rsidRPr="001D2C9F">
              <w:rPr>
                <w:webHidden/>
                <w:sz w:val="20"/>
                <w:szCs w:val="20"/>
              </w:rPr>
              <w:fldChar w:fldCharType="separate"/>
            </w:r>
            <w:r w:rsidR="009123F2">
              <w:rPr>
                <w:webHidden/>
                <w:sz w:val="20"/>
                <w:szCs w:val="20"/>
              </w:rPr>
              <w:t>62</w:t>
            </w:r>
            <w:r w:rsidR="00EF12EF" w:rsidRPr="001D2C9F">
              <w:rPr>
                <w:webHidden/>
                <w:sz w:val="20"/>
                <w:szCs w:val="20"/>
              </w:rPr>
              <w:fldChar w:fldCharType="end"/>
            </w:r>
          </w:hyperlink>
        </w:p>
        <w:p w14:paraId="06BABA34" w14:textId="24493F18" w:rsidR="00EF12EF" w:rsidRPr="001D2C9F" w:rsidRDefault="005C5924">
          <w:pPr>
            <w:pStyle w:val="TOC2"/>
            <w:rPr>
              <w:rFonts w:eastAsiaTheme="minorEastAsia" w:cstheme="minorBidi"/>
              <w:sz w:val="20"/>
              <w:szCs w:val="20"/>
            </w:rPr>
          </w:pPr>
          <w:hyperlink w:anchor="_Toc20134765" w:history="1">
            <w:r w:rsidR="00EF12EF" w:rsidRPr="001D2C9F">
              <w:rPr>
                <w:rStyle w:val="Hyperlink"/>
                <w:kern w:val="36"/>
                <w:sz w:val="20"/>
                <w:szCs w:val="20"/>
              </w:rPr>
              <w:t>Rule 34. Producing Documents, Electronically Stored Information, and Tangible Things, or Entering onto Land, for Inspection and Other Purposes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_Toc20134765 \h </w:instrText>
            </w:r>
            <w:r w:rsidR="00EF12EF" w:rsidRPr="001D2C9F">
              <w:rPr>
                <w:webHidden/>
                <w:sz w:val="20"/>
                <w:szCs w:val="20"/>
              </w:rPr>
            </w:r>
            <w:r w:rsidR="00EF12EF" w:rsidRPr="001D2C9F">
              <w:rPr>
                <w:webHidden/>
                <w:sz w:val="20"/>
                <w:szCs w:val="20"/>
              </w:rPr>
              <w:fldChar w:fldCharType="separate"/>
            </w:r>
            <w:r w:rsidR="009123F2">
              <w:rPr>
                <w:webHidden/>
                <w:sz w:val="20"/>
                <w:szCs w:val="20"/>
              </w:rPr>
              <w:t>63</w:t>
            </w:r>
            <w:r w:rsidR="00EF12EF" w:rsidRPr="001D2C9F">
              <w:rPr>
                <w:webHidden/>
                <w:sz w:val="20"/>
                <w:szCs w:val="20"/>
              </w:rPr>
              <w:fldChar w:fldCharType="end"/>
            </w:r>
          </w:hyperlink>
        </w:p>
        <w:p w14:paraId="4486117E" w14:textId="701642C3" w:rsidR="00EF12EF" w:rsidRPr="001D2C9F" w:rsidRDefault="005C5924">
          <w:pPr>
            <w:pStyle w:val="TOC2"/>
            <w:rPr>
              <w:rFonts w:eastAsiaTheme="minorEastAsia" w:cstheme="minorBidi"/>
              <w:sz w:val="20"/>
              <w:szCs w:val="20"/>
            </w:rPr>
          </w:pPr>
          <w:hyperlink w:anchor="_Toc20134766" w:history="1">
            <w:r w:rsidR="00EF12EF" w:rsidRPr="001D2C9F">
              <w:rPr>
                <w:rStyle w:val="Hyperlink"/>
                <w:kern w:val="36"/>
                <w:sz w:val="20"/>
                <w:szCs w:val="20"/>
              </w:rPr>
              <w:t>Rule 35. Physical and Mental Examinations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_Toc20134766 \h </w:instrText>
            </w:r>
            <w:r w:rsidR="00EF12EF" w:rsidRPr="001D2C9F">
              <w:rPr>
                <w:webHidden/>
                <w:sz w:val="20"/>
                <w:szCs w:val="20"/>
              </w:rPr>
            </w:r>
            <w:r w:rsidR="00EF12EF" w:rsidRPr="001D2C9F">
              <w:rPr>
                <w:webHidden/>
                <w:sz w:val="20"/>
                <w:szCs w:val="20"/>
              </w:rPr>
              <w:fldChar w:fldCharType="separate"/>
            </w:r>
            <w:r w:rsidR="009123F2">
              <w:rPr>
                <w:webHidden/>
                <w:sz w:val="20"/>
                <w:szCs w:val="20"/>
              </w:rPr>
              <w:t>65</w:t>
            </w:r>
            <w:r w:rsidR="00EF12EF" w:rsidRPr="001D2C9F">
              <w:rPr>
                <w:webHidden/>
                <w:sz w:val="20"/>
                <w:szCs w:val="20"/>
              </w:rPr>
              <w:fldChar w:fldCharType="end"/>
            </w:r>
          </w:hyperlink>
        </w:p>
        <w:p w14:paraId="6659D5E1" w14:textId="684EE9F0" w:rsidR="00EF12EF" w:rsidRPr="001D2C9F" w:rsidRDefault="005C5924">
          <w:pPr>
            <w:pStyle w:val="TOC2"/>
            <w:rPr>
              <w:rFonts w:eastAsiaTheme="minorEastAsia" w:cstheme="minorBidi"/>
              <w:sz w:val="20"/>
              <w:szCs w:val="20"/>
            </w:rPr>
          </w:pPr>
          <w:hyperlink w:anchor="_Toc20134767" w:history="1">
            <w:r w:rsidR="00EF12EF" w:rsidRPr="001D2C9F">
              <w:rPr>
                <w:rStyle w:val="Hyperlink"/>
                <w:kern w:val="36"/>
                <w:sz w:val="20"/>
                <w:szCs w:val="20"/>
              </w:rPr>
              <w:t>Rule 36. Requests for Admission</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_Toc20134767 \h </w:instrText>
            </w:r>
            <w:r w:rsidR="00EF12EF" w:rsidRPr="001D2C9F">
              <w:rPr>
                <w:webHidden/>
                <w:sz w:val="20"/>
                <w:szCs w:val="20"/>
              </w:rPr>
            </w:r>
            <w:r w:rsidR="00EF12EF" w:rsidRPr="001D2C9F">
              <w:rPr>
                <w:webHidden/>
                <w:sz w:val="20"/>
                <w:szCs w:val="20"/>
              </w:rPr>
              <w:fldChar w:fldCharType="separate"/>
            </w:r>
            <w:r w:rsidR="009123F2">
              <w:rPr>
                <w:webHidden/>
                <w:sz w:val="20"/>
                <w:szCs w:val="20"/>
              </w:rPr>
              <w:t>65</w:t>
            </w:r>
            <w:r w:rsidR="00EF12EF" w:rsidRPr="001D2C9F">
              <w:rPr>
                <w:webHidden/>
                <w:sz w:val="20"/>
                <w:szCs w:val="20"/>
              </w:rPr>
              <w:fldChar w:fldCharType="end"/>
            </w:r>
          </w:hyperlink>
        </w:p>
        <w:p w14:paraId="1F6F010A" w14:textId="3A1198FB" w:rsidR="00EF12EF" w:rsidRPr="001D2C9F" w:rsidRDefault="005C5924">
          <w:pPr>
            <w:pStyle w:val="TOC2"/>
            <w:rPr>
              <w:rFonts w:eastAsiaTheme="minorEastAsia" w:cstheme="minorBidi"/>
              <w:sz w:val="20"/>
              <w:szCs w:val="20"/>
            </w:rPr>
          </w:pPr>
          <w:hyperlink w:anchor="_Toc20134768" w:history="1">
            <w:r w:rsidR="00EF12EF" w:rsidRPr="001D2C9F">
              <w:rPr>
                <w:rStyle w:val="Hyperlink"/>
                <w:kern w:val="36"/>
                <w:sz w:val="20"/>
                <w:szCs w:val="20"/>
              </w:rPr>
              <w:t>Rule 37. Failure to Make Disclosures or to Cooperate in Discovery; Sanctions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_Toc20134768 \h </w:instrText>
            </w:r>
            <w:r w:rsidR="00EF12EF" w:rsidRPr="001D2C9F">
              <w:rPr>
                <w:webHidden/>
                <w:sz w:val="20"/>
                <w:szCs w:val="20"/>
              </w:rPr>
            </w:r>
            <w:r w:rsidR="00EF12EF" w:rsidRPr="001D2C9F">
              <w:rPr>
                <w:webHidden/>
                <w:sz w:val="20"/>
                <w:szCs w:val="20"/>
              </w:rPr>
              <w:fldChar w:fldCharType="separate"/>
            </w:r>
            <w:r w:rsidR="009123F2">
              <w:rPr>
                <w:webHidden/>
                <w:sz w:val="20"/>
                <w:szCs w:val="20"/>
              </w:rPr>
              <w:t>67</w:t>
            </w:r>
            <w:r w:rsidR="00EF12EF" w:rsidRPr="001D2C9F">
              <w:rPr>
                <w:webHidden/>
                <w:sz w:val="20"/>
                <w:szCs w:val="20"/>
              </w:rPr>
              <w:fldChar w:fldCharType="end"/>
            </w:r>
          </w:hyperlink>
        </w:p>
        <w:p w14:paraId="0087B07B" w14:textId="78D2D6CE" w:rsidR="00EF12EF" w:rsidRPr="001D2C9F" w:rsidRDefault="005C5924">
          <w:pPr>
            <w:pStyle w:val="TOC2"/>
            <w:rPr>
              <w:rFonts w:eastAsiaTheme="minorEastAsia" w:cstheme="minorBidi"/>
              <w:sz w:val="20"/>
              <w:szCs w:val="20"/>
            </w:rPr>
          </w:pPr>
          <w:hyperlink w:anchor="_Toc20134769" w:history="1">
            <w:r w:rsidR="00EF12EF" w:rsidRPr="001D2C9F">
              <w:rPr>
                <w:rStyle w:val="Hyperlink"/>
                <w:kern w:val="36"/>
                <w:sz w:val="20"/>
                <w:szCs w:val="20"/>
              </w:rPr>
              <w:t>Rule 38. Right to a Jury Trial; Demand</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_Toc20134769 \h </w:instrText>
            </w:r>
            <w:r w:rsidR="00EF12EF" w:rsidRPr="001D2C9F">
              <w:rPr>
                <w:webHidden/>
                <w:sz w:val="20"/>
                <w:szCs w:val="20"/>
              </w:rPr>
            </w:r>
            <w:r w:rsidR="00EF12EF" w:rsidRPr="001D2C9F">
              <w:rPr>
                <w:webHidden/>
                <w:sz w:val="20"/>
                <w:szCs w:val="20"/>
              </w:rPr>
              <w:fldChar w:fldCharType="separate"/>
            </w:r>
            <w:r w:rsidR="009123F2">
              <w:rPr>
                <w:webHidden/>
                <w:sz w:val="20"/>
                <w:szCs w:val="20"/>
              </w:rPr>
              <w:t>70</w:t>
            </w:r>
            <w:r w:rsidR="00EF12EF" w:rsidRPr="001D2C9F">
              <w:rPr>
                <w:webHidden/>
                <w:sz w:val="20"/>
                <w:szCs w:val="20"/>
              </w:rPr>
              <w:fldChar w:fldCharType="end"/>
            </w:r>
          </w:hyperlink>
        </w:p>
        <w:p w14:paraId="708A1BF9" w14:textId="28D1E626" w:rsidR="00EF12EF" w:rsidRPr="001D2C9F" w:rsidRDefault="005C5924">
          <w:pPr>
            <w:pStyle w:val="TOC2"/>
            <w:rPr>
              <w:rFonts w:eastAsiaTheme="minorEastAsia" w:cstheme="minorBidi"/>
              <w:sz w:val="20"/>
              <w:szCs w:val="20"/>
            </w:rPr>
          </w:pPr>
          <w:hyperlink w:anchor="_Toc20134770" w:history="1">
            <w:r w:rsidR="00EF12EF" w:rsidRPr="001D2C9F">
              <w:rPr>
                <w:rStyle w:val="Hyperlink"/>
                <w:kern w:val="36"/>
                <w:sz w:val="20"/>
                <w:szCs w:val="20"/>
              </w:rPr>
              <w:t>Rule 39. Trial by Jury or by the Court</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_Toc20134770 \h </w:instrText>
            </w:r>
            <w:r w:rsidR="00EF12EF" w:rsidRPr="001D2C9F">
              <w:rPr>
                <w:webHidden/>
                <w:sz w:val="20"/>
                <w:szCs w:val="20"/>
              </w:rPr>
            </w:r>
            <w:r w:rsidR="00EF12EF" w:rsidRPr="001D2C9F">
              <w:rPr>
                <w:webHidden/>
                <w:sz w:val="20"/>
                <w:szCs w:val="20"/>
              </w:rPr>
              <w:fldChar w:fldCharType="separate"/>
            </w:r>
            <w:r w:rsidR="009123F2">
              <w:rPr>
                <w:webHidden/>
                <w:sz w:val="20"/>
                <w:szCs w:val="20"/>
              </w:rPr>
              <w:t>72</w:t>
            </w:r>
            <w:r w:rsidR="00EF12EF" w:rsidRPr="001D2C9F">
              <w:rPr>
                <w:webHidden/>
                <w:sz w:val="20"/>
                <w:szCs w:val="20"/>
              </w:rPr>
              <w:fldChar w:fldCharType="end"/>
            </w:r>
          </w:hyperlink>
        </w:p>
        <w:p w14:paraId="7D600F9F" w14:textId="4BB2E80F" w:rsidR="00EF12EF" w:rsidRPr="001D2C9F" w:rsidRDefault="005C5924">
          <w:pPr>
            <w:pStyle w:val="TOC2"/>
            <w:rPr>
              <w:rFonts w:eastAsiaTheme="minorEastAsia" w:cstheme="minorBidi"/>
              <w:sz w:val="20"/>
              <w:szCs w:val="20"/>
            </w:rPr>
          </w:pPr>
          <w:hyperlink w:anchor="_Toc20134771" w:history="1">
            <w:r w:rsidR="00EF12EF" w:rsidRPr="001D2C9F">
              <w:rPr>
                <w:rStyle w:val="Hyperlink"/>
                <w:sz w:val="20"/>
                <w:szCs w:val="20"/>
              </w:rPr>
              <w:t>Rule 41. Dismissal of Actions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_Toc20134771 \h </w:instrText>
            </w:r>
            <w:r w:rsidR="00EF12EF" w:rsidRPr="001D2C9F">
              <w:rPr>
                <w:webHidden/>
                <w:sz w:val="20"/>
                <w:szCs w:val="20"/>
              </w:rPr>
            </w:r>
            <w:r w:rsidR="00EF12EF" w:rsidRPr="001D2C9F">
              <w:rPr>
                <w:webHidden/>
                <w:sz w:val="20"/>
                <w:szCs w:val="20"/>
              </w:rPr>
              <w:fldChar w:fldCharType="separate"/>
            </w:r>
            <w:r w:rsidR="009123F2">
              <w:rPr>
                <w:webHidden/>
                <w:sz w:val="20"/>
                <w:szCs w:val="20"/>
              </w:rPr>
              <w:t>72</w:t>
            </w:r>
            <w:r w:rsidR="00EF12EF" w:rsidRPr="001D2C9F">
              <w:rPr>
                <w:webHidden/>
                <w:sz w:val="20"/>
                <w:szCs w:val="20"/>
              </w:rPr>
              <w:fldChar w:fldCharType="end"/>
            </w:r>
          </w:hyperlink>
        </w:p>
        <w:p w14:paraId="69444F5B" w14:textId="489D15FB" w:rsidR="00EF12EF" w:rsidRPr="001D2C9F" w:rsidRDefault="005C5924">
          <w:pPr>
            <w:pStyle w:val="TOC2"/>
            <w:rPr>
              <w:rFonts w:eastAsiaTheme="minorEastAsia" w:cstheme="minorBidi"/>
              <w:sz w:val="20"/>
              <w:szCs w:val="20"/>
            </w:rPr>
          </w:pPr>
          <w:hyperlink w:anchor="_Toc20134772" w:history="1">
            <w:r w:rsidR="00EF12EF" w:rsidRPr="001D2C9F">
              <w:rPr>
                <w:rStyle w:val="Hyperlink"/>
                <w:kern w:val="36"/>
                <w:sz w:val="20"/>
                <w:szCs w:val="20"/>
              </w:rPr>
              <w:t>Rule 42. Consolidation; Separate Trials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_Toc20134772 \h </w:instrText>
            </w:r>
            <w:r w:rsidR="00EF12EF" w:rsidRPr="001D2C9F">
              <w:rPr>
                <w:webHidden/>
                <w:sz w:val="20"/>
                <w:szCs w:val="20"/>
              </w:rPr>
            </w:r>
            <w:r w:rsidR="00EF12EF" w:rsidRPr="001D2C9F">
              <w:rPr>
                <w:webHidden/>
                <w:sz w:val="20"/>
                <w:szCs w:val="20"/>
              </w:rPr>
              <w:fldChar w:fldCharType="separate"/>
            </w:r>
            <w:r w:rsidR="009123F2">
              <w:rPr>
                <w:webHidden/>
                <w:sz w:val="20"/>
                <w:szCs w:val="20"/>
              </w:rPr>
              <w:t>73</w:t>
            </w:r>
            <w:r w:rsidR="00EF12EF" w:rsidRPr="001D2C9F">
              <w:rPr>
                <w:webHidden/>
                <w:sz w:val="20"/>
                <w:szCs w:val="20"/>
              </w:rPr>
              <w:fldChar w:fldCharType="end"/>
            </w:r>
          </w:hyperlink>
        </w:p>
        <w:p w14:paraId="7CA534FD" w14:textId="1EC4284C" w:rsidR="00EF12EF" w:rsidRPr="001D2C9F" w:rsidRDefault="005C5924">
          <w:pPr>
            <w:pStyle w:val="TOC2"/>
            <w:rPr>
              <w:rFonts w:eastAsiaTheme="minorEastAsia" w:cstheme="minorBidi"/>
              <w:sz w:val="20"/>
              <w:szCs w:val="20"/>
            </w:rPr>
          </w:pPr>
          <w:hyperlink w:anchor="_Toc20134773" w:history="1">
            <w:r w:rsidR="00EF12EF" w:rsidRPr="001D2C9F">
              <w:rPr>
                <w:rStyle w:val="Hyperlink"/>
                <w:kern w:val="36"/>
                <w:sz w:val="20"/>
                <w:szCs w:val="20"/>
              </w:rPr>
              <w:t>Rule 45. Subpoena</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_Toc20134773 \h </w:instrText>
            </w:r>
            <w:r w:rsidR="00EF12EF" w:rsidRPr="001D2C9F">
              <w:rPr>
                <w:webHidden/>
                <w:sz w:val="20"/>
                <w:szCs w:val="20"/>
              </w:rPr>
            </w:r>
            <w:r w:rsidR="00EF12EF" w:rsidRPr="001D2C9F">
              <w:rPr>
                <w:webHidden/>
                <w:sz w:val="20"/>
                <w:szCs w:val="20"/>
              </w:rPr>
              <w:fldChar w:fldCharType="separate"/>
            </w:r>
            <w:r w:rsidR="009123F2">
              <w:rPr>
                <w:webHidden/>
                <w:sz w:val="20"/>
                <w:szCs w:val="20"/>
              </w:rPr>
              <w:t>73</w:t>
            </w:r>
            <w:r w:rsidR="00EF12EF" w:rsidRPr="001D2C9F">
              <w:rPr>
                <w:webHidden/>
                <w:sz w:val="20"/>
                <w:szCs w:val="20"/>
              </w:rPr>
              <w:fldChar w:fldCharType="end"/>
            </w:r>
          </w:hyperlink>
        </w:p>
        <w:p w14:paraId="68EED36E" w14:textId="59722D65" w:rsidR="00EF12EF" w:rsidRPr="001D2C9F" w:rsidRDefault="005C5924">
          <w:pPr>
            <w:pStyle w:val="TOC2"/>
            <w:rPr>
              <w:rFonts w:eastAsiaTheme="minorEastAsia" w:cstheme="minorBidi"/>
              <w:sz w:val="20"/>
              <w:szCs w:val="20"/>
            </w:rPr>
          </w:pPr>
          <w:hyperlink w:anchor="_Toc20134774" w:history="1">
            <w:r w:rsidR="00EF12EF" w:rsidRPr="001D2C9F">
              <w:rPr>
                <w:rStyle w:val="Hyperlink"/>
                <w:kern w:val="36"/>
                <w:sz w:val="20"/>
                <w:szCs w:val="20"/>
              </w:rPr>
              <w:t>Rule 50. Judgment as a Matter of Law in a Jury Trial; Related Motion for a New Trial; Conditional Ruling</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_Toc20134774 \h </w:instrText>
            </w:r>
            <w:r w:rsidR="00EF12EF" w:rsidRPr="001D2C9F">
              <w:rPr>
                <w:webHidden/>
                <w:sz w:val="20"/>
                <w:szCs w:val="20"/>
              </w:rPr>
            </w:r>
            <w:r w:rsidR="00EF12EF" w:rsidRPr="001D2C9F">
              <w:rPr>
                <w:webHidden/>
                <w:sz w:val="20"/>
                <w:szCs w:val="20"/>
              </w:rPr>
              <w:fldChar w:fldCharType="separate"/>
            </w:r>
            <w:r w:rsidR="009123F2">
              <w:rPr>
                <w:webHidden/>
                <w:sz w:val="20"/>
                <w:szCs w:val="20"/>
              </w:rPr>
              <w:t>77</w:t>
            </w:r>
            <w:r w:rsidR="00EF12EF" w:rsidRPr="001D2C9F">
              <w:rPr>
                <w:webHidden/>
                <w:sz w:val="20"/>
                <w:szCs w:val="20"/>
              </w:rPr>
              <w:fldChar w:fldCharType="end"/>
            </w:r>
          </w:hyperlink>
        </w:p>
        <w:p w14:paraId="2D32172D" w14:textId="3478353E" w:rsidR="00EF12EF" w:rsidRPr="001D2C9F" w:rsidRDefault="005C5924">
          <w:pPr>
            <w:pStyle w:val="TOC2"/>
            <w:rPr>
              <w:rFonts w:eastAsiaTheme="minorEastAsia" w:cstheme="minorBidi"/>
              <w:sz w:val="20"/>
              <w:szCs w:val="20"/>
            </w:rPr>
          </w:pPr>
          <w:hyperlink w:anchor="_Toc20134775" w:history="1">
            <w:r w:rsidR="00EF12EF" w:rsidRPr="001D2C9F">
              <w:rPr>
                <w:rStyle w:val="Hyperlink"/>
                <w:kern w:val="36"/>
                <w:sz w:val="20"/>
                <w:szCs w:val="20"/>
              </w:rPr>
              <w:t>Rule 54. Judgment; Costs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_Toc20134775 \h </w:instrText>
            </w:r>
            <w:r w:rsidR="00EF12EF" w:rsidRPr="001D2C9F">
              <w:rPr>
                <w:webHidden/>
                <w:sz w:val="20"/>
                <w:szCs w:val="20"/>
              </w:rPr>
            </w:r>
            <w:r w:rsidR="00EF12EF" w:rsidRPr="001D2C9F">
              <w:rPr>
                <w:webHidden/>
                <w:sz w:val="20"/>
                <w:szCs w:val="20"/>
              </w:rPr>
              <w:fldChar w:fldCharType="separate"/>
            </w:r>
            <w:r w:rsidR="009123F2">
              <w:rPr>
                <w:webHidden/>
                <w:sz w:val="20"/>
                <w:szCs w:val="20"/>
              </w:rPr>
              <w:t>79</w:t>
            </w:r>
            <w:r w:rsidR="00EF12EF" w:rsidRPr="001D2C9F">
              <w:rPr>
                <w:webHidden/>
                <w:sz w:val="20"/>
                <w:szCs w:val="20"/>
              </w:rPr>
              <w:fldChar w:fldCharType="end"/>
            </w:r>
          </w:hyperlink>
        </w:p>
        <w:p w14:paraId="75AFE89E" w14:textId="37BE556F" w:rsidR="00EF12EF" w:rsidRPr="001D2C9F" w:rsidRDefault="005C5924">
          <w:pPr>
            <w:pStyle w:val="TOC2"/>
            <w:rPr>
              <w:rFonts w:eastAsiaTheme="minorEastAsia" w:cstheme="minorBidi"/>
              <w:sz w:val="20"/>
              <w:szCs w:val="20"/>
            </w:rPr>
          </w:pPr>
          <w:hyperlink w:anchor="_Toc20134776" w:history="1">
            <w:r w:rsidR="00EF12EF" w:rsidRPr="001D2C9F">
              <w:rPr>
                <w:rStyle w:val="Hyperlink"/>
                <w:kern w:val="36"/>
                <w:sz w:val="20"/>
                <w:szCs w:val="20"/>
              </w:rPr>
              <w:t>Rule 55. Default; Default Judgment</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_Toc20134776 \h </w:instrText>
            </w:r>
            <w:r w:rsidR="00EF12EF" w:rsidRPr="001D2C9F">
              <w:rPr>
                <w:webHidden/>
                <w:sz w:val="20"/>
                <w:szCs w:val="20"/>
              </w:rPr>
            </w:r>
            <w:r w:rsidR="00EF12EF" w:rsidRPr="001D2C9F">
              <w:rPr>
                <w:webHidden/>
                <w:sz w:val="20"/>
                <w:szCs w:val="20"/>
              </w:rPr>
              <w:fldChar w:fldCharType="separate"/>
            </w:r>
            <w:r w:rsidR="009123F2">
              <w:rPr>
                <w:webHidden/>
                <w:sz w:val="20"/>
                <w:szCs w:val="20"/>
              </w:rPr>
              <w:t>80</w:t>
            </w:r>
            <w:r w:rsidR="00EF12EF" w:rsidRPr="001D2C9F">
              <w:rPr>
                <w:webHidden/>
                <w:sz w:val="20"/>
                <w:szCs w:val="20"/>
              </w:rPr>
              <w:fldChar w:fldCharType="end"/>
            </w:r>
          </w:hyperlink>
        </w:p>
        <w:p w14:paraId="787BFC57" w14:textId="0646C0C2" w:rsidR="00EF12EF" w:rsidRPr="001D2C9F" w:rsidRDefault="005C5924">
          <w:pPr>
            <w:pStyle w:val="TOC2"/>
            <w:rPr>
              <w:rFonts w:eastAsiaTheme="minorEastAsia" w:cstheme="minorBidi"/>
              <w:sz w:val="20"/>
              <w:szCs w:val="20"/>
            </w:rPr>
          </w:pPr>
          <w:hyperlink w:anchor="_Toc20134777" w:history="1">
            <w:r w:rsidR="00EF12EF" w:rsidRPr="001D2C9F">
              <w:rPr>
                <w:rStyle w:val="Hyperlink"/>
                <w:kern w:val="36"/>
                <w:sz w:val="20"/>
                <w:szCs w:val="20"/>
              </w:rPr>
              <w:t>Rule 56. Summary Judgment</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_Toc20134777 \h </w:instrText>
            </w:r>
            <w:r w:rsidR="00EF12EF" w:rsidRPr="001D2C9F">
              <w:rPr>
                <w:webHidden/>
                <w:sz w:val="20"/>
                <w:szCs w:val="20"/>
              </w:rPr>
            </w:r>
            <w:r w:rsidR="00EF12EF" w:rsidRPr="001D2C9F">
              <w:rPr>
                <w:webHidden/>
                <w:sz w:val="20"/>
                <w:szCs w:val="20"/>
              </w:rPr>
              <w:fldChar w:fldCharType="separate"/>
            </w:r>
            <w:r w:rsidR="009123F2">
              <w:rPr>
                <w:webHidden/>
                <w:sz w:val="20"/>
                <w:szCs w:val="20"/>
              </w:rPr>
              <w:t>81</w:t>
            </w:r>
            <w:r w:rsidR="00EF12EF" w:rsidRPr="001D2C9F">
              <w:rPr>
                <w:webHidden/>
                <w:sz w:val="20"/>
                <w:szCs w:val="20"/>
              </w:rPr>
              <w:fldChar w:fldCharType="end"/>
            </w:r>
          </w:hyperlink>
        </w:p>
        <w:p w14:paraId="478C9B0D" w14:textId="18D411B1" w:rsidR="00EF12EF" w:rsidRPr="001D2C9F" w:rsidRDefault="005C5924">
          <w:pPr>
            <w:pStyle w:val="TOC2"/>
            <w:rPr>
              <w:rFonts w:eastAsiaTheme="minorEastAsia" w:cstheme="minorBidi"/>
              <w:sz w:val="20"/>
              <w:szCs w:val="20"/>
            </w:rPr>
          </w:pPr>
          <w:hyperlink w:anchor="_Toc20134778" w:history="1">
            <w:r w:rsidR="00EF12EF" w:rsidRPr="001D2C9F">
              <w:rPr>
                <w:rStyle w:val="Hyperlink"/>
                <w:kern w:val="36"/>
                <w:sz w:val="20"/>
                <w:szCs w:val="20"/>
              </w:rPr>
              <w:t>Rule 59. New Trial; Altering or Amending a Judgment</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_Toc20134778 \h </w:instrText>
            </w:r>
            <w:r w:rsidR="00EF12EF" w:rsidRPr="001D2C9F">
              <w:rPr>
                <w:webHidden/>
                <w:sz w:val="20"/>
                <w:szCs w:val="20"/>
              </w:rPr>
            </w:r>
            <w:r w:rsidR="00EF12EF" w:rsidRPr="001D2C9F">
              <w:rPr>
                <w:webHidden/>
                <w:sz w:val="20"/>
                <w:szCs w:val="20"/>
              </w:rPr>
              <w:fldChar w:fldCharType="separate"/>
            </w:r>
            <w:r w:rsidR="009123F2">
              <w:rPr>
                <w:webHidden/>
                <w:sz w:val="20"/>
                <w:szCs w:val="20"/>
              </w:rPr>
              <w:t>83</w:t>
            </w:r>
            <w:r w:rsidR="00EF12EF" w:rsidRPr="001D2C9F">
              <w:rPr>
                <w:webHidden/>
                <w:sz w:val="20"/>
                <w:szCs w:val="20"/>
              </w:rPr>
              <w:fldChar w:fldCharType="end"/>
            </w:r>
          </w:hyperlink>
        </w:p>
        <w:p w14:paraId="78252EE4" w14:textId="0944EE17" w:rsidR="00EF12EF" w:rsidRPr="001D2C9F" w:rsidRDefault="005C5924">
          <w:pPr>
            <w:pStyle w:val="TOC2"/>
            <w:rPr>
              <w:rFonts w:eastAsiaTheme="minorEastAsia" w:cstheme="minorBidi"/>
              <w:sz w:val="20"/>
              <w:szCs w:val="20"/>
            </w:rPr>
          </w:pPr>
          <w:hyperlink w:anchor="_Toc20134779" w:history="1">
            <w:r w:rsidR="00EF12EF" w:rsidRPr="001D2C9F">
              <w:rPr>
                <w:rStyle w:val="Hyperlink"/>
                <w:kern w:val="36"/>
                <w:sz w:val="20"/>
                <w:szCs w:val="20"/>
              </w:rPr>
              <w:t>Rule 60. Relief from a Judgment or Order</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_Toc20134779 \h </w:instrText>
            </w:r>
            <w:r w:rsidR="00EF12EF" w:rsidRPr="001D2C9F">
              <w:rPr>
                <w:webHidden/>
                <w:sz w:val="20"/>
                <w:szCs w:val="20"/>
              </w:rPr>
            </w:r>
            <w:r w:rsidR="00EF12EF" w:rsidRPr="001D2C9F">
              <w:rPr>
                <w:webHidden/>
                <w:sz w:val="20"/>
                <w:szCs w:val="20"/>
              </w:rPr>
              <w:fldChar w:fldCharType="separate"/>
            </w:r>
            <w:r w:rsidR="009123F2">
              <w:rPr>
                <w:webHidden/>
                <w:sz w:val="20"/>
                <w:szCs w:val="20"/>
              </w:rPr>
              <w:t>83</w:t>
            </w:r>
            <w:r w:rsidR="00EF12EF" w:rsidRPr="001D2C9F">
              <w:rPr>
                <w:webHidden/>
                <w:sz w:val="20"/>
                <w:szCs w:val="20"/>
              </w:rPr>
              <w:fldChar w:fldCharType="end"/>
            </w:r>
          </w:hyperlink>
        </w:p>
        <w:p w14:paraId="4584D39E" w14:textId="11041B93" w:rsidR="00EF12EF" w:rsidRPr="001D2C9F" w:rsidRDefault="005C5924">
          <w:pPr>
            <w:pStyle w:val="TOC2"/>
            <w:rPr>
              <w:rFonts w:eastAsiaTheme="minorEastAsia" w:cstheme="minorBidi"/>
              <w:sz w:val="20"/>
              <w:szCs w:val="20"/>
            </w:rPr>
          </w:pPr>
          <w:hyperlink w:anchor="_Toc20134780" w:history="1">
            <w:r w:rsidR="00EF12EF" w:rsidRPr="001D2C9F">
              <w:rPr>
                <w:rStyle w:val="Hyperlink"/>
                <w:kern w:val="36"/>
                <w:sz w:val="20"/>
                <w:szCs w:val="20"/>
              </w:rPr>
              <w:t>Rule 61. Harmless Error</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_Toc20134780 \h </w:instrText>
            </w:r>
            <w:r w:rsidR="00EF12EF" w:rsidRPr="001D2C9F">
              <w:rPr>
                <w:webHidden/>
                <w:sz w:val="20"/>
                <w:szCs w:val="20"/>
              </w:rPr>
            </w:r>
            <w:r w:rsidR="00EF12EF" w:rsidRPr="001D2C9F">
              <w:rPr>
                <w:webHidden/>
                <w:sz w:val="20"/>
                <w:szCs w:val="20"/>
              </w:rPr>
              <w:fldChar w:fldCharType="separate"/>
            </w:r>
            <w:r w:rsidR="009123F2">
              <w:rPr>
                <w:webHidden/>
                <w:sz w:val="20"/>
                <w:szCs w:val="20"/>
              </w:rPr>
              <w:t>84</w:t>
            </w:r>
            <w:r w:rsidR="00EF12EF" w:rsidRPr="001D2C9F">
              <w:rPr>
                <w:webHidden/>
                <w:sz w:val="20"/>
                <w:szCs w:val="20"/>
              </w:rPr>
              <w:fldChar w:fldCharType="end"/>
            </w:r>
          </w:hyperlink>
        </w:p>
        <w:p w14:paraId="0683F305" w14:textId="26DE166E" w:rsidR="0070348A" w:rsidRPr="001D2C9F" w:rsidRDefault="005C5924" w:rsidP="001D2C9F">
          <w:pPr>
            <w:pStyle w:val="TOC2"/>
            <w:rPr>
              <w:rFonts w:eastAsiaTheme="minorEastAsia"/>
              <w:sz w:val="20"/>
              <w:szCs w:val="20"/>
            </w:rPr>
          </w:pPr>
          <w:hyperlink w:anchor="_Toc20134781" w:history="1">
            <w:r w:rsidR="00EF12EF" w:rsidRPr="001D2C9F">
              <w:rPr>
                <w:rStyle w:val="Hyperlink"/>
                <w:kern w:val="36"/>
                <w:sz w:val="20"/>
                <w:szCs w:val="20"/>
              </w:rPr>
              <w:t>Rule 65. Injunctions and Restraining Orders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_Toc20134781 \h </w:instrText>
            </w:r>
            <w:r w:rsidR="00EF12EF" w:rsidRPr="001D2C9F">
              <w:rPr>
                <w:webHidden/>
                <w:sz w:val="20"/>
                <w:szCs w:val="20"/>
              </w:rPr>
            </w:r>
            <w:r w:rsidR="00EF12EF" w:rsidRPr="001D2C9F">
              <w:rPr>
                <w:webHidden/>
                <w:sz w:val="20"/>
                <w:szCs w:val="20"/>
              </w:rPr>
              <w:fldChar w:fldCharType="separate"/>
            </w:r>
            <w:r w:rsidR="009123F2">
              <w:rPr>
                <w:webHidden/>
                <w:sz w:val="20"/>
                <w:szCs w:val="20"/>
              </w:rPr>
              <w:t>84</w:t>
            </w:r>
            <w:r w:rsidR="00EF12EF" w:rsidRPr="001D2C9F">
              <w:rPr>
                <w:webHidden/>
                <w:sz w:val="20"/>
                <w:szCs w:val="20"/>
              </w:rPr>
              <w:fldChar w:fldCharType="end"/>
            </w:r>
          </w:hyperlink>
          <w:r w:rsidR="001D2C9F">
            <w:rPr>
              <w:rStyle w:val="Hyperlink"/>
              <w:sz w:val="20"/>
              <w:szCs w:val="20"/>
            </w:rPr>
            <w:br/>
          </w:r>
        </w:p>
        <w:p w14:paraId="5F718BFE" w14:textId="3209486D" w:rsidR="0070348A" w:rsidRPr="001D2C9F" w:rsidRDefault="005C5924" w:rsidP="001D2C9F">
          <w:pPr>
            <w:pStyle w:val="TOC1"/>
            <w:tabs>
              <w:tab w:val="right" w:leader="dot" w:pos="6470"/>
            </w:tabs>
            <w:rPr>
              <w:noProof/>
              <w:sz w:val="20"/>
              <w:szCs w:val="20"/>
            </w:rPr>
          </w:pPr>
          <w:hyperlink w:anchor="_Toc20134782" w:history="1">
            <w:r w:rsidR="00EF12EF" w:rsidRPr="001D2C9F">
              <w:rPr>
                <w:rStyle w:val="Hyperlink"/>
                <w:rFonts w:ascii="Garamond" w:eastAsia="Times New Roman" w:hAnsi="Garamond" w:cs="Times New Roman"/>
                <w:noProof/>
                <w:kern w:val="36"/>
                <w:sz w:val="20"/>
                <w:szCs w:val="20"/>
              </w:rPr>
              <w:t>FRCP: COMPLETE TABLE OF CONTENTS</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_Toc20134782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87</w:t>
            </w:r>
            <w:r w:rsidR="00EF12EF" w:rsidRPr="001D2C9F">
              <w:rPr>
                <w:rFonts w:ascii="Garamond" w:hAnsi="Garamond"/>
                <w:noProof/>
                <w:webHidden/>
                <w:sz w:val="20"/>
                <w:szCs w:val="20"/>
              </w:rPr>
              <w:fldChar w:fldCharType="end"/>
            </w:r>
          </w:hyperlink>
          <w:r w:rsidR="001D2C9F">
            <w:rPr>
              <w:rStyle w:val="Hyperlink"/>
              <w:rFonts w:ascii="Garamond" w:hAnsi="Garamond"/>
              <w:noProof/>
              <w:sz w:val="20"/>
              <w:szCs w:val="20"/>
            </w:rPr>
            <w:br/>
          </w:r>
        </w:p>
        <w:p w14:paraId="0CCFCC77" w14:textId="2140A21C" w:rsidR="00EF12EF" w:rsidRPr="001D2C9F" w:rsidRDefault="005C5924">
          <w:pPr>
            <w:pStyle w:val="TOC1"/>
            <w:tabs>
              <w:tab w:val="right" w:leader="dot" w:pos="6470"/>
            </w:tabs>
            <w:rPr>
              <w:rFonts w:ascii="Garamond" w:eastAsiaTheme="minorEastAsia" w:hAnsi="Garamond"/>
              <w:noProof/>
              <w:sz w:val="20"/>
              <w:szCs w:val="20"/>
            </w:rPr>
          </w:pPr>
          <w:hyperlink w:anchor="_Toc20134783" w:history="1">
            <w:r w:rsidR="00EF12EF" w:rsidRPr="001D2C9F">
              <w:rPr>
                <w:rStyle w:val="Hyperlink"/>
                <w:rFonts w:ascii="Garamond" w:hAnsi="Garamond"/>
                <w:noProof/>
                <w:sz w:val="20"/>
                <w:szCs w:val="20"/>
              </w:rPr>
              <w:t>SELECTIONS FROM FEDERAL RULES OF EVIDENCE</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_Toc20134783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90</w:t>
            </w:r>
            <w:r w:rsidR="00EF12EF" w:rsidRPr="001D2C9F">
              <w:rPr>
                <w:rFonts w:ascii="Garamond" w:hAnsi="Garamond"/>
                <w:noProof/>
                <w:webHidden/>
                <w:sz w:val="20"/>
                <w:szCs w:val="20"/>
              </w:rPr>
              <w:fldChar w:fldCharType="end"/>
            </w:r>
          </w:hyperlink>
        </w:p>
        <w:p w14:paraId="1AE3A742" w14:textId="24860AA2" w:rsidR="00EF12EF" w:rsidRPr="001D2C9F" w:rsidRDefault="005C5924">
          <w:pPr>
            <w:pStyle w:val="TOC2"/>
            <w:rPr>
              <w:rFonts w:eastAsiaTheme="minorEastAsia" w:cstheme="minorBidi"/>
              <w:sz w:val="20"/>
              <w:szCs w:val="20"/>
            </w:rPr>
          </w:pPr>
          <w:hyperlink w:anchor="_Toc20134784" w:history="1">
            <w:r w:rsidR="00EF12EF" w:rsidRPr="001D2C9F">
              <w:rPr>
                <w:rStyle w:val="Hyperlink"/>
                <w:sz w:val="20"/>
                <w:szCs w:val="20"/>
                <w:bdr w:val="none" w:sz="0" w:space="0" w:color="auto" w:frame="1"/>
              </w:rPr>
              <w:t>Rule 501. Privilege in General</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_Toc20134784 \h </w:instrText>
            </w:r>
            <w:r w:rsidR="00EF12EF" w:rsidRPr="001D2C9F">
              <w:rPr>
                <w:webHidden/>
                <w:sz w:val="20"/>
                <w:szCs w:val="20"/>
              </w:rPr>
            </w:r>
            <w:r w:rsidR="00EF12EF" w:rsidRPr="001D2C9F">
              <w:rPr>
                <w:webHidden/>
                <w:sz w:val="20"/>
                <w:szCs w:val="20"/>
              </w:rPr>
              <w:fldChar w:fldCharType="separate"/>
            </w:r>
            <w:r w:rsidR="009123F2">
              <w:rPr>
                <w:webHidden/>
                <w:sz w:val="20"/>
                <w:szCs w:val="20"/>
              </w:rPr>
              <w:t>90</w:t>
            </w:r>
            <w:r w:rsidR="00EF12EF" w:rsidRPr="001D2C9F">
              <w:rPr>
                <w:webHidden/>
                <w:sz w:val="20"/>
                <w:szCs w:val="20"/>
              </w:rPr>
              <w:fldChar w:fldCharType="end"/>
            </w:r>
          </w:hyperlink>
        </w:p>
        <w:p w14:paraId="0A7D5A75" w14:textId="0F88BA11" w:rsidR="0070348A" w:rsidRPr="001D2C9F" w:rsidRDefault="005C5924" w:rsidP="001D2C9F">
          <w:pPr>
            <w:pStyle w:val="TOC2"/>
            <w:rPr>
              <w:rFonts w:eastAsiaTheme="minorEastAsia"/>
              <w:sz w:val="20"/>
              <w:szCs w:val="20"/>
            </w:rPr>
          </w:pPr>
          <w:hyperlink w:anchor="_Toc20134785" w:history="1">
            <w:r w:rsidR="00EF12EF" w:rsidRPr="001D2C9F">
              <w:rPr>
                <w:rStyle w:val="Hyperlink"/>
                <w:kern w:val="36"/>
                <w:sz w:val="20"/>
                <w:szCs w:val="20"/>
              </w:rPr>
              <w:t>Rule 502. Attorney-Client Privilege and Work Product; Limitations on Waiver</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_Toc20134785 \h </w:instrText>
            </w:r>
            <w:r w:rsidR="00EF12EF" w:rsidRPr="001D2C9F">
              <w:rPr>
                <w:webHidden/>
                <w:sz w:val="20"/>
                <w:szCs w:val="20"/>
              </w:rPr>
            </w:r>
            <w:r w:rsidR="00EF12EF" w:rsidRPr="001D2C9F">
              <w:rPr>
                <w:webHidden/>
                <w:sz w:val="20"/>
                <w:szCs w:val="20"/>
              </w:rPr>
              <w:fldChar w:fldCharType="separate"/>
            </w:r>
            <w:r w:rsidR="009123F2">
              <w:rPr>
                <w:webHidden/>
                <w:sz w:val="20"/>
                <w:szCs w:val="20"/>
              </w:rPr>
              <w:t>90</w:t>
            </w:r>
            <w:r w:rsidR="00EF12EF" w:rsidRPr="001D2C9F">
              <w:rPr>
                <w:webHidden/>
                <w:sz w:val="20"/>
                <w:szCs w:val="20"/>
              </w:rPr>
              <w:fldChar w:fldCharType="end"/>
            </w:r>
          </w:hyperlink>
          <w:r w:rsidR="001D2C9F">
            <w:rPr>
              <w:rStyle w:val="Hyperlink"/>
              <w:sz w:val="20"/>
              <w:szCs w:val="20"/>
            </w:rPr>
            <w:br/>
          </w:r>
        </w:p>
        <w:p w14:paraId="148F9046" w14:textId="1E5F3234" w:rsidR="00EF12EF" w:rsidRPr="001D2C9F" w:rsidRDefault="005C5924">
          <w:pPr>
            <w:pStyle w:val="TOC1"/>
            <w:tabs>
              <w:tab w:val="right" w:leader="dot" w:pos="6470"/>
            </w:tabs>
            <w:rPr>
              <w:rFonts w:ascii="Garamond" w:eastAsiaTheme="minorEastAsia" w:hAnsi="Garamond"/>
              <w:noProof/>
              <w:sz w:val="20"/>
              <w:szCs w:val="20"/>
            </w:rPr>
          </w:pPr>
          <w:hyperlink w:anchor="_Toc20134786" w:history="1">
            <w:r w:rsidR="00EF12EF" w:rsidRPr="001D2C9F">
              <w:rPr>
                <w:rStyle w:val="Hyperlink"/>
                <w:rFonts w:ascii="Garamond" w:eastAsia="Times New Roman" w:hAnsi="Garamond" w:cs="Times New Roman"/>
                <w:noProof/>
                <w:kern w:val="36"/>
                <w:sz w:val="20"/>
                <w:szCs w:val="20"/>
              </w:rPr>
              <w:t>SELECTED STATE STATUTES</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_Toc20134786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92</w:t>
            </w:r>
            <w:r w:rsidR="00EF12EF" w:rsidRPr="001D2C9F">
              <w:rPr>
                <w:rFonts w:ascii="Garamond" w:hAnsi="Garamond"/>
                <w:noProof/>
                <w:webHidden/>
                <w:sz w:val="20"/>
                <w:szCs w:val="20"/>
              </w:rPr>
              <w:fldChar w:fldCharType="end"/>
            </w:r>
          </w:hyperlink>
        </w:p>
        <w:p w14:paraId="629E8207" w14:textId="6B6D29DE" w:rsidR="00EF12EF" w:rsidRPr="001D2C9F" w:rsidRDefault="005C5924">
          <w:pPr>
            <w:pStyle w:val="TOC2"/>
            <w:rPr>
              <w:rFonts w:eastAsiaTheme="minorEastAsia" w:cstheme="minorBidi"/>
              <w:sz w:val="20"/>
              <w:szCs w:val="20"/>
            </w:rPr>
          </w:pPr>
          <w:hyperlink w:anchor="_Toc20134787" w:history="1">
            <w:r w:rsidR="00EF12EF" w:rsidRPr="001D2C9F">
              <w:rPr>
                <w:rStyle w:val="Hyperlink"/>
                <w:sz w:val="20"/>
                <w:szCs w:val="20"/>
              </w:rPr>
              <w:t>California Code of Civil Procedure § 410.10. Basis</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_Toc20134787 \h </w:instrText>
            </w:r>
            <w:r w:rsidR="00EF12EF" w:rsidRPr="001D2C9F">
              <w:rPr>
                <w:webHidden/>
                <w:sz w:val="20"/>
                <w:szCs w:val="20"/>
              </w:rPr>
            </w:r>
            <w:r w:rsidR="00EF12EF" w:rsidRPr="001D2C9F">
              <w:rPr>
                <w:webHidden/>
                <w:sz w:val="20"/>
                <w:szCs w:val="20"/>
              </w:rPr>
              <w:fldChar w:fldCharType="separate"/>
            </w:r>
            <w:r w:rsidR="009123F2">
              <w:rPr>
                <w:webHidden/>
                <w:sz w:val="20"/>
                <w:szCs w:val="20"/>
              </w:rPr>
              <w:t>92</w:t>
            </w:r>
            <w:r w:rsidR="00EF12EF" w:rsidRPr="001D2C9F">
              <w:rPr>
                <w:webHidden/>
                <w:sz w:val="20"/>
                <w:szCs w:val="20"/>
              </w:rPr>
              <w:fldChar w:fldCharType="end"/>
            </w:r>
          </w:hyperlink>
        </w:p>
        <w:p w14:paraId="262A92C3" w14:textId="60535ED6" w:rsidR="0070348A" w:rsidRPr="001D2C9F" w:rsidRDefault="005C5924" w:rsidP="001D2C9F">
          <w:pPr>
            <w:pStyle w:val="TOC2"/>
            <w:rPr>
              <w:rFonts w:eastAsiaTheme="minorEastAsia"/>
              <w:sz w:val="20"/>
              <w:szCs w:val="20"/>
            </w:rPr>
          </w:pPr>
          <w:hyperlink w:anchor="_Toc20134788" w:history="1">
            <w:r w:rsidR="00EF12EF" w:rsidRPr="001D2C9F">
              <w:rPr>
                <w:rStyle w:val="Hyperlink"/>
                <w:sz w:val="20"/>
                <w:szCs w:val="20"/>
              </w:rPr>
              <w:t>Florida Stat. Ann. § 48.193. Acts subjecting person to jurisdiction of courts of state</w:t>
            </w:r>
            <w:r w:rsidR="00EF12EF" w:rsidRPr="001D2C9F">
              <w:rPr>
                <w:webHidden/>
                <w:sz w:val="20"/>
                <w:szCs w:val="20"/>
              </w:rPr>
              <w:tab/>
            </w:r>
            <w:r w:rsidR="00EF12EF" w:rsidRPr="001D2C9F">
              <w:rPr>
                <w:webHidden/>
                <w:sz w:val="20"/>
                <w:szCs w:val="20"/>
              </w:rPr>
              <w:fldChar w:fldCharType="begin"/>
            </w:r>
            <w:r w:rsidR="00EF12EF" w:rsidRPr="001D2C9F">
              <w:rPr>
                <w:webHidden/>
                <w:sz w:val="20"/>
                <w:szCs w:val="20"/>
              </w:rPr>
              <w:instrText xml:space="preserve"> PAGEREF _Toc20134788 \h </w:instrText>
            </w:r>
            <w:r w:rsidR="00EF12EF" w:rsidRPr="001D2C9F">
              <w:rPr>
                <w:webHidden/>
                <w:sz w:val="20"/>
                <w:szCs w:val="20"/>
              </w:rPr>
            </w:r>
            <w:r w:rsidR="00EF12EF" w:rsidRPr="001D2C9F">
              <w:rPr>
                <w:webHidden/>
                <w:sz w:val="20"/>
                <w:szCs w:val="20"/>
              </w:rPr>
              <w:fldChar w:fldCharType="separate"/>
            </w:r>
            <w:r w:rsidR="009123F2">
              <w:rPr>
                <w:webHidden/>
                <w:sz w:val="20"/>
                <w:szCs w:val="20"/>
              </w:rPr>
              <w:t>92</w:t>
            </w:r>
            <w:r w:rsidR="00EF12EF" w:rsidRPr="001D2C9F">
              <w:rPr>
                <w:webHidden/>
                <w:sz w:val="20"/>
                <w:szCs w:val="20"/>
              </w:rPr>
              <w:fldChar w:fldCharType="end"/>
            </w:r>
          </w:hyperlink>
          <w:r w:rsidR="001D2C9F">
            <w:rPr>
              <w:rStyle w:val="Hyperlink"/>
              <w:sz w:val="20"/>
              <w:szCs w:val="20"/>
            </w:rPr>
            <w:br/>
          </w:r>
        </w:p>
        <w:p w14:paraId="450FDE61" w14:textId="78984B9D" w:rsidR="00787F17" w:rsidRDefault="005C5924" w:rsidP="00787F17">
          <w:pPr>
            <w:pStyle w:val="TOC1"/>
            <w:tabs>
              <w:tab w:val="right" w:leader="dot" w:pos="6470"/>
            </w:tabs>
            <w:rPr>
              <w:rFonts w:ascii="Garamond" w:hAnsi="Garamond"/>
              <w:noProof/>
            </w:rPr>
          </w:pPr>
          <w:hyperlink w:anchor="_Toc20134789" w:history="1">
            <w:r w:rsidR="00EF12EF" w:rsidRPr="001D2C9F">
              <w:rPr>
                <w:rStyle w:val="Hyperlink"/>
                <w:rFonts w:ascii="Garamond" w:eastAsia="Times New Roman" w:hAnsi="Garamond" w:cs="Times New Roman"/>
                <w:noProof/>
                <w:kern w:val="36"/>
                <w:sz w:val="20"/>
                <w:szCs w:val="20"/>
              </w:rPr>
              <w:t>MAP OF FEDERAL DISTRICT AND APPELLATE COURTS</w:t>
            </w:r>
            <w:r w:rsidR="00EF12EF" w:rsidRPr="001D2C9F">
              <w:rPr>
                <w:rFonts w:ascii="Garamond" w:hAnsi="Garamond"/>
                <w:noProof/>
                <w:webHidden/>
                <w:sz w:val="20"/>
                <w:szCs w:val="20"/>
              </w:rPr>
              <w:tab/>
            </w:r>
            <w:r w:rsidR="00EF12EF" w:rsidRPr="001D2C9F">
              <w:rPr>
                <w:rFonts w:ascii="Garamond" w:hAnsi="Garamond"/>
                <w:noProof/>
                <w:webHidden/>
                <w:sz w:val="20"/>
                <w:szCs w:val="20"/>
              </w:rPr>
              <w:fldChar w:fldCharType="begin"/>
            </w:r>
            <w:r w:rsidR="00EF12EF" w:rsidRPr="001D2C9F">
              <w:rPr>
                <w:rFonts w:ascii="Garamond" w:hAnsi="Garamond"/>
                <w:noProof/>
                <w:webHidden/>
                <w:sz w:val="20"/>
                <w:szCs w:val="20"/>
              </w:rPr>
              <w:instrText xml:space="preserve"> PAGEREF _Toc20134789 \h </w:instrText>
            </w:r>
            <w:r w:rsidR="00EF12EF" w:rsidRPr="001D2C9F">
              <w:rPr>
                <w:rFonts w:ascii="Garamond" w:hAnsi="Garamond"/>
                <w:noProof/>
                <w:webHidden/>
                <w:sz w:val="20"/>
                <w:szCs w:val="20"/>
              </w:rPr>
            </w:r>
            <w:r w:rsidR="00EF12EF" w:rsidRPr="001D2C9F">
              <w:rPr>
                <w:rFonts w:ascii="Garamond" w:hAnsi="Garamond"/>
                <w:noProof/>
                <w:webHidden/>
                <w:sz w:val="20"/>
                <w:szCs w:val="20"/>
              </w:rPr>
              <w:fldChar w:fldCharType="separate"/>
            </w:r>
            <w:r w:rsidR="009123F2">
              <w:rPr>
                <w:rFonts w:ascii="Garamond" w:hAnsi="Garamond"/>
                <w:noProof/>
                <w:webHidden/>
                <w:sz w:val="20"/>
                <w:szCs w:val="20"/>
              </w:rPr>
              <w:t>94</w:t>
            </w:r>
            <w:r w:rsidR="00EF12EF" w:rsidRPr="001D2C9F">
              <w:rPr>
                <w:rFonts w:ascii="Garamond" w:hAnsi="Garamond"/>
                <w:noProof/>
                <w:webHidden/>
                <w:sz w:val="20"/>
                <w:szCs w:val="20"/>
              </w:rPr>
              <w:fldChar w:fldCharType="end"/>
            </w:r>
          </w:hyperlink>
          <w:r w:rsidR="00AB2B94" w:rsidRPr="001D2C9F">
            <w:rPr>
              <w:rFonts w:ascii="Garamond" w:hAnsi="Garamond"/>
              <w:noProof/>
              <w:sz w:val="20"/>
              <w:szCs w:val="20"/>
            </w:rPr>
            <w:fldChar w:fldCharType="end"/>
          </w:r>
        </w:p>
      </w:sdtContent>
    </w:sdt>
    <w:bookmarkStart w:id="3" w:name="_Toc20134711" w:displacedByCustomXml="prev"/>
    <w:p w14:paraId="0239BE21" w14:textId="77777777" w:rsidR="009D2B85" w:rsidRDefault="009D2B85" w:rsidP="00787F17">
      <w:pPr>
        <w:jc w:val="both"/>
        <w:rPr>
          <w:rFonts w:ascii="Garamond" w:hAnsi="Garamond"/>
          <w:noProof/>
        </w:rPr>
        <w:sectPr w:rsidR="009D2B85" w:rsidSect="009D2B85">
          <w:pgSz w:w="12240" w:h="15840"/>
          <w:pgMar w:top="1440" w:right="2880" w:bottom="1440" w:left="2880" w:header="720" w:footer="720" w:gutter="0"/>
          <w:pgNumType w:fmt="lowerRoman" w:start="1"/>
          <w:cols w:space="720"/>
          <w:titlePg/>
          <w:docGrid w:linePitch="360"/>
        </w:sectPr>
      </w:pPr>
    </w:p>
    <w:p w14:paraId="6C07C4E4" w14:textId="3A73AD9A" w:rsidR="00AB66EB" w:rsidRPr="00E6684C" w:rsidRDefault="00AB66EB" w:rsidP="009D2B85">
      <w:pPr>
        <w:jc w:val="center"/>
        <w:rPr>
          <w:rFonts w:ascii="Garamond" w:hAnsi="Garamond"/>
          <w:noProof/>
        </w:rPr>
      </w:pPr>
      <w:r w:rsidRPr="00E6684C">
        <w:rPr>
          <w:rFonts w:ascii="Garamond" w:eastAsia="Times New Roman" w:hAnsi="Garamond" w:cs="Times New Roman"/>
          <w:b/>
          <w:bCs/>
          <w:kern w:val="32"/>
        </w:rPr>
        <w:lastRenderedPageBreak/>
        <w:t>U.S. CONSTITUTION</w:t>
      </w:r>
      <w:bookmarkEnd w:id="1"/>
      <w:bookmarkEnd w:id="0"/>
      <w:r w:rsidR="00C41E33" w:rsidRPr="00D21D94">
        <w:rPr>
          <w:rFonts w:ascii="Garamond" w:eastAsia="Times New Roman" w:hAnsi="Garamond" w:cs="Times New Roman"/>
          <w:b/>
          <w:bCs/>
          <w:kern w:val="32"/>
        </w:rPr>
        <w:t>, SELECTED PROVISIONS</w:t>
      </w:r>
      <w:bookmarkEnd w:id="3"/>
    </w:p>
    <w:p w14:paraId="50207CDF" w14:textId="56051546" w:rsidR="001B084E" w:rsidRPr="00E6684C" w:rsidRDefault="00727B77" w:rsidP="001B084E">
      <w:pPr>
        <w:keepNext/>
        <w:spacing w:before="240" w:after="60" w:line="240" w:lineRule="auto"/>
        <w:jc w:val="both"/>
        <w:outlineLvl w:val="1"/>
        <w:rPr>
          <w:rFonts w:ascii="Garamond" w:eastAsia="Times New Roman" w:hAnsi="Garamond" w:cs="Times New Roman"/>
          <w:b/>
          <w:bCs/>
        </w:rPr>
      </w:pPr>
      <w:bookmarkStart w:id="4" w:name="_Toc20134712"/>
      <w:bookmarkStart w:id="5" w:name="_Toc229123558"/>
      <w:bookmarkStart w:id="6" w:name="_Toc229204499"/>
      <w:bookmarkStart w:id="7" w:name="_Toc312921610"/>
      <w:bookmarkStart w:id="8" w:name="_Toc467239574"/>
      <w:bookmarkStart w:id="9" w:name="_Toc20128748"/>
      <w:r w:rsidRPr="00727B77">
        <w:rPr>
          <w:rFonts w:ascii="Garamond" w:eastAsia="Times New Roman" w:hAnsi="Garamond" w:cs="Times New Roman"/>
          <w:b/>
          <w:bCs/>
          <w:smallCaps/>
        </w:rPr>
        <w:t>U.S. Const</w:t>
      </w:r>
      <w:r w:rsidR="005D5ACC" w:rsidRPr="00DE063A">
        <w:rPr>
          <w:rFonts w:ascii="Garamond" w:eastAsia="Times New Roman" w:hAnsi="Garamond" w:cs="Times New Roman"/>
          <w:b/>
          <w:bCs/>
        </w:rPr>
        <w:t>.</w:t>
      </w:r>
      <w:r w:rsidRPr="00DE063A">
        <w:rPr>
          <w:rFonts w:ascii="Garamond" w:eastAsia="Times New Roman" w:hAnsi="Garamond" w:cs="Times New Roman"/>
          <w:b/>
          <w:bCs/>
        </w:rPr>
        <w:t xml:space="preserve">, </w:t>
      </w:r>
      <w:r w:rsidR="001B084E" w:rsidRPr="00DE063A">
        <w:rPr>
          <w:rFonts w:ascii="Garamond" w:eastAsia="Times New Roman" w:hAnsi="Garamond" w:cs="Times New Roman"/>
          <w:b/>
          <w:bCs/>
        </w:rPr>
        <w:t>art.</w:t>
      </w:r>
      <w:r w:rsidR="001B084E">
        <w:rPr>
          <w:rFonts w:ascii="Garamond" w:eastAsia="Times New Roman" w:hAnsi="Garamond" w:cs="Times New Roman"/>
          <w:b/>
          <w:bCs/>
          <w:smallCaps/>
        </w:rPr>
        <w:t xml:space="preserve"> I</w:t>
      </w:r>
      <w:r w:rsidRPr="00727B77">
        <w:rPr>
          <w:rFonts w:ascii="Garamond" w:eastAsia="Times New Roman" w:hAnsi="Garamond" w:cs="Times New Roman"/>
          <w:b/>
          <w:bCs/>
          <w:smallCaps/>
        </w:rPr>
        <w:t>,</w:t>
      </w:r>
      <w:r w:rsidR="001B084E">
        <w:rPr>
          <w:rFonts w:ascii="Garamond" w:eastAsia="Times New Roman" w:hAnsi="Garamond" w:cs="Times New Roman"/>
          <w:b/>
          <w:bCs/>
          <w:smallCaps/>
        </w:rPr>
        <w:t xml:space="preserve"> </w:t>
      </w:r>
      <w:r w:rsidR="001B084E" w:rsidRPr="00E6684C">
        <w:rPr>
          <w:rFonts w:ascii="Garamond" w:eastAsia="Times New Roman" w:hAnsi="Garamond" w:cs="Times New Roman"/>
          <w:b/>
          <w:bCs/>
        </w:rPr>
        <w:t>§</w:t>
      </w:r>
      <w:r w:rsidR="001B084E">
        <w:rPr>
          <w:rFonts w:ascii="Garamond" w:eastAsia="Times New Roman" w:hAnsi="Garamond" w:cs="Times New Roman"/>
          <w:b/>
          <w:bCs/>
        </w:rPr>
        <w:t xml:space="preserve"> </w:t>
      </w:r>
      <w:r w:rsidRPr="00727B77">
        <w:rPr>
          <w:rFonts w:ascii="Garamond" w:eastAsia="Times New Roman" w:hAnsi="Garamond" w:cs="Times New Roman"/>
          <w:b/>
          <w:bCs/>
          <w:smallCaps/>
        </w:rPr>
        <w:t>8</w:t>
      </w:r>
      <w:bookmarkEnd w:id="4"/>
    </w:p>
    <w:p w14:paraId="714D41CF" w14:textId="74F68623" w:rsidR="001B084E" w:rsidRPr="00E6684C" w:rsidRDefault="00727B77" w:rsidP="001B084E">
      <w:pPr>
        <w:spacing w:after="0" w:line="240" w:lineRule="auto"/>
        <w:jc w:val="both"/>
        <w:rPr>
          <w:rFonts w:ascii="Garamond" w:eastAsia="Times New Roman" w:hAnsi="Garamond" w:cs="Times New Roman"/>
          <w:bCs/>
        </w:rPr>
      </w:pPr>
      <w:r w:rsidRPr="00727B77">
        <w:rPr>
          <w:rFonts w:ascii="Garamond" w:hAnsi="Garamond"/>
        </w:rPr>
        <w:t xml:space="preserve">The Congress shall have power </w:t>
      </w:r>
    </w:p>
    <w:p w14:paraId="4E6BDAF9" w14:textId="77777777" w:rsidR="00727B77" w:rsidRPr="00727B77" w:rsidRDefault="00727B77" w:rsidP="00727B77">
      <w:pPr>
        <w:rPr>
          <w:rFonts w:ascii="Garamond" w:hAnsi="Garamond"/>
        </w:rPr>
      </w:pPr>
      <w:r w:rsidRPr="00727B77">
        <w:rPr>
          <w:rFonts w:ascii="Garamond" w:hAnsi="Garamond"/>
        </w:rPr>
        <w:t xml:space="preserve">. . . </w:t>
      </w:r>
    </w:p>
    <w:p w14:paraId="1ABC4F09" w14:textId="77777777" w:rsidR="00727B77" w:rsidRPr="00727B77" w:rsidRDefault="00727B77" w:rsidP="00727B77">
      <w:pPr>
        <w:rPr>
          <w:rFonts w:ascii="Garamond" w:hAnsi="Garamond"/>
        </w:rPr>
      </w:pPr>
      <w:r w:rsidRPr="00727B77">
        <w:rPr>
          <w:rFonts w:ascii="Garamond" w:hAnsi="Garamond"/>
        </w:rPr>
        <w:t>To promote the progress of science and useful arts, by securing for limited times to authors and inventors the exclusive right to their respective writings and discoveries;</w:t>
      </w:r>
    </w:p>
    <w:p w14:paraId="5ED6F531" w14:textId="327B0806" w:rsidR="00727B77" w:rsidRPr="00727B77" w:rsidRDefault="00727B77" w:rsidP="00727B77">
      <w:pPr>
        <w:rPr>
          <w:rFonts w:ascii="Garamond" w:hAnsi="Garamond"/>
        </w:rPr>
      </w:pPr>
      <w:r w:rsidRPr="00727B77">
        <w:rPr>
          <w:rFonts w:ascii="Garamond" w:hAnsi="Garamond"/>
        </w:rPr>
        <w:t>To constitute tribunals inferior to the Supreme Court</w:t>
      </w:r>
      <w:r w:rsidR="001B084E">
        <w:rPr>
          <w:rFonts w:ascii="Garamond" w:hAnsi="Garamond"/>
        </w:rPr>
        <w:t xml:space="preserve">; </w:t>
      </w:r>
      <w:r w:rsidRPr="00727B77">
        <w:rPr>
          <w:rFonts w:ascii="Garamond" w:hAnsi="Garamond"/>
        </w:rPr>
        <w:t>. . . --And</w:t>
      </w:r>
    </w:p>
    <w:p w14:paraId="3A160324" w14:textId="6378A77C" w:rsidR="00727B77" w:rsidRPr="001B084E" w:rsidRDefault="00727B77" w:rsidP="001B084E">
      <w:pPr>
        <w:rPr>
          <w:rFonts w:ascii="Garamond" w:hAnsi="Garamond"/>
        </w:rPr>
      </w:pPr>
      <w:r w:rsidRPr="00727B77">
        <w:rPr>
          <w:rFonts w:ascii="Garamond" w:hAnsi="Garamond"/>
        </w:rPr>
        <w:t>To make all laws which shall be necessary and proper for carrying into execution the foregoing powers, and all other powers vested by this Constitution in the government of the United States, or in any department or officer thereof.</w:t>
      </w:r>
    </w:p>
    <w:p w14:paraId="0119616F" w14:textId="18C86179"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10" w:name="_Toc20134713"/>
      <w:r w:rsidRPr="00E6684C">
        <w:rPr>
          <w:rFonts w:ascii="Garamond" w:eastAsia="Times New Roman" w:hAnsi="Garamond" w:cs="Times New Roman"/>
          <w:b/>
          <w:bCs/>
          <w:smallCaps/>
        </w:rPr>
        <w:t>U.S. Const.</w:t>
      </w:r>
      <w:r w:rsidR="00AA161D">
        <w:rPr>
          <w:rFonts w:ascii="Garamond" w:eastAsia="Times New Roman" w:hAnsi="Garamond" w:cs="Times New Roman"/>
          <w:b/>
          <w:bCs/>
          <w:smallCaps/>
        </w:rPr>
        <w:t>,</w:t>
      </w:r>
      <w:r w:rsidRPr="00E6684C">
        <w:rPr>
          <w:rFonts w:ascii="Garamond" w:eastAsia="Times New Roman" w:hAnsi="Garamond" w:cs="Times New Roman"/>
          <w:b/>
          <w:bCs/>
        </w:rPr>
        <w:t xml:space="preserve"> art. III, § 1</w:t>
      </w:r>
      <w:bookmarkEnd w:id="5"/>
      <w:bookmarkEnd w:id="6"/>
      <w:bookmarkEnd w:id="7"/>
      <w:bookmarkEnd w:id="8"/>
      <w:bookmarkEnd w:id="9"/>
      <w:bookmarkEnd w:id="10"/>
    </w:p>
    <w:p w14:paraId="45B12E87" w14:textId="2A3329E8" w:rsidR="00AB66EB" w:rsidRPr="00E6684C" w:rsidRDefault="00AB66EB" w:rsidP="00A737E6">
      <w:pPr>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The judicial Power of the United States, shall be vested in one supreme Court, and in such inferior Courts as the Congress may from time to time ordain and establish. The Judges, both of the supreme and inferior Courts, shall hold their Offices during good </w:t>
      </w:r>
      <w:proofErr w:type="spellStart"/>
      <w:r w:rsidRPr="00E6684C">
        <w:rPr>
          <w:rFonts w:ascii="Garamond" w:eastAsia="Times New Roman" w:hAnsi="Garamond" w:cs="Times New Roman"/>
          <w:bCs/>
        </w:rPr>
        <w:t>Behaviour</w:t>
      </w:r>
      <w:proofErr w:type="spellEnd"/>
      <w:r w:rsidRPr="00E6684C">
        <w:rPr>
          <w:rFonts w:ascii="Garamond" w:eastAsia="Times New Roman" w:hAnsi="Garamond" w:cs="Times New Roman"/>
          <w:bCs/>
        </w:rPr>
        <w:t>, and shall, at stated Times, receive for their Services, a Compensation, which shall not be diminished during their Continuance in Office.</w:t>
      </w:r>
    </w:p>
    <w:p w14:paraId="36B71F29" w14:textId="5A50119B" w:rsidR="006E2761" w:rsidRPr="00D21D94" w:rsidRDefault="00AB66EB" w:rsidP="001B084E">
      <w:pPr>
        <w:keepNext/>
        <w:spacing w:before="240" w:after="60" w:line="240" w:lineRule="auto"/>
        <w:jc w:val="both"/>
        <w:outlineLvl w:val="1"/>
        <w:rPr>
          <w:rFonts w:ascii="Garamond" w:eastAsia="Times New Roman" w:hAnsi="Garamond" w:cs="Times New Roman"/>
          <w:bCs/>
        </w:rPr>
      </w:pPr>
      <w:bookmarkStart w:id="11" w:name="_Toc229123559"/>
      <w:bookmarkStart w:id="12" w:name="_Toc229204500"/>
      <w:bookmarkStart w:id="13" w:name="_Toc312921611"/>
      <w:bookmarkStart w:id="14" w:name="_Toc467239575"/>
      <w:bookmarkStart w:id="15" w:name="_Toc20128749"/>
      <w:bookmarkStart w:id="16" w:name="_Toc20134714"/>
      <w:r w:rsidRPr="00E6684C">
        <w:rPr>
          <w:rFonts w:ascii="Garamond" w:eastAsia="Times New Roman" w:hAnsi="Garamond" w:cs="Times New Roman"/>
          <w:b/>
          <w:bCs/>
          <w:smallCaps/>
        </w:rPr>
        <w:t>U.S. Const.</w:t>
      </w:r>
      <w:r w:rsidR="00AA161D">
        <w:rPr>
          <w:rFonts w:ascii="Garamond" w:eastAsia="Times New Roman" w:hAnsi="Garamond" w:cs="Times New Roman"/>
          <w:b/>
          <w:bCs/>
          <w:smallCaps/>
        </w:rPr>
        <w:t>,</w:t>
      </w:r>
      <w:r w:rsidRPr="00E6684C">
        <w:rPr>
          <w:rFonts w:ascii="Garamond" w:eastAsia="Times New Roman" w:hAnsi="Garamond" w:cs="Times New Roman"/>
          <w:b/>
          <w:bCs/>
        </w:rPr>
        <w:t xml:space="preserve"> art. III, § 2</w:t>
      </w:r>
      <w:bookmarkEnd w:id="11"/>
      <w:bookmarkEnd w:id="12"/>
      <w:bookmarkEnd w:id="13"/>
      <w:bookmarkEnd w:id="14"/>
      <w:bookmarkEnd w:id="15"/>
      <w:bookmarkEnd w:id="16"/>
    </w:p>
    <w:p w14:paraId="1E914D0F" w14:textId="0C54DF24" w:rsidR="00AB66EB" w:rsidRPr="00E6684C" w:rsidRDefault="00AB66EB" w:rsidP="00A737E6">
      <w:pPr>
        <w:spacing w:after="0" w:line="240" w:lineRule="auto"/>
        <w:jc w:val="both"/>
        <w:rPr>
          <w:rFonts w:ascii="Garamond" w:eastAsia="Times New Roman" w:hAnsi="Garamond" w:cs="Times New Roman"/>
          <w:bCs/>
        </w:rPr>
      </w:pPr>
      <w:r w:rsidRPr="00E6684C">
        <w:rPr>
          <w:rFonts w:ascii="Garamond" w:eastAsia="Times New Roman" w:hAnsi="Garamond" w:cs="Times New Roman"/>
          <w:bCs/>
        </w:rPr>
        <w:t>[1] The judicial Power shall extend to all Cases, in Law and Equity, arising under this Constitution, the Laws of the United States, and Treaties made, or which shall be made, under their Authority;—to all Cases affecting Ambassadors, other public Ministers and Consuls;—to all Cases of admiralty and maritime Jurisdiction;—to Controversies to which the United States shall be a Party;—to Controversies between two or more States;—between a State and Citizens of another State;—between Citizens of different States;—between Citizens of the same State claiming Lands under Grants of different States, and between a State, or the Citizens thereof, and foreign States, Citizens or Subjects.</w:t>
      </w:r>
    </w:p>
    <w:p w14:paraId="474606E6" w14:textId="77777777" w:rsidR="00AB66EB" w:rsidRPr="00E6684C" w:rsidRDefault="00AB66EB" w:rsidP="00A737E6">
      <w:pPr>
        <w:spacing w:after="0" w:line="240" w:lineRule="auto"/>
        <w:jc w:val="both"/>
        <w:rPr>
          <w:rFonts w:ascii="Garamond" w:eastAsia="Times New Roman" w:hAnsi="Garamond" w:cs="Times New Roman"/>
          <w:bCs/>
        </w:rPr>
      </w:pPr>
    </w:p>
    <w:p w14:paraId="64838636" w14:textId="77777777" w:rsidR="00AB66EB" w:rsidRPr="00E6684C" w:rsidRDefault="00AB66EB" w:rsidP="00A737E6">
      <w:pPr>
        <w:spacing w:after="0" w:line="240" w:lineRule="auto"/>
        <w:jc w:val="both"/>
        <w:rPr>
          <w:rFonts w:ascii="Garamond" w:eastAsia="Times New Roman" w:hAnsi="Garamond" w:cs="Times New Roman"/>
          <w:bCs/>
        </w:rPr>
      </w:pPr>
      <w:r w:rsidRPr="00E6684C">
        <w:rPr>
          <w:rFonts w:ascii="Garamond" w:eastAsia="Times New Roman" w:hAnsi="Garamond" w:cs="Times New Roman"/>
          <w:bCs/>
        </w:rPr>
        <w:t>[2] In all Cases affecting Ambassadors, other public Ministers and Consuls, and those in which a State shall be Party, the supreme Court shall have original Jurisdiction. In all the other Cases before mentioned, the supreme Court shall have appellate Jurisdiction, both as to Law and Fact, with such Exceptions, and under such Regulations as the Congress shall make.</w:t>
      </w:r>
    </w:p>
    <w:p w14:paraId="24C0AB99" w14:textId="77777777" w:rsidR="00AB66EB" w:rsidRPr="00E6684C" w:rsidRDefault="00AB66EB" w:rsidP="00A737E6">
      <w:pPr>
        <w:spacing w:after="0" w:line="240" w:lineRule="auto"/>
        <w:jc w:val="both"/>
        <w:rPr>
          <w:rFonts w:ascii="Garamond" w:eastAsia="Times New Roman" w:hAnsi="Garamond" w:cs="Times New Roman"/>
          <w:bCs/>
        </w:rPr>
      </w:pPr>
    </w:p>
    <w:p w14:paraId="0E83C83A" w14:textId="77777777" w:rsidR="00AB66EB" w:rsidRPr="00E6684C" w:rsidRDefault="00AB66EB" w:rsidP="00A737E6">
      <w:pPr>
        <w:spacing w:after="0" w:line="240" w:lineRule="auto"/>
        <w:jc w:val="both"/>
        <w:rPr>
          <w:rFonts w:ascii="Garamond" w:eastAsia="Times New Roman" w:hAnsi="Garamond" w:cs="Times New Roman"/>
          <w:bCs/>
        </w:rPr>
      </w:pPr>
      <w:r w:rsidRPr="00E6684C">
        <w:rPr>
          <w:rFonts w:ascii="Garamond" w:eastAsia="Times New Roman" w:hAnsi="Garamond" w:cs="Times New Roman"/>
          <w:bCs/>
        </w:rPr>
        <w:t>[clause 3 omitted]</w:t>
      </w:r>
    </w:p>
    <w:p w14:paraId="3C86CEF1" w14:textId="77777777" w:rsidR="00C67EFF" w:rsidRDefault="00C67EFF">
      <w:pPr>
        <w:rPr>
          <w:rFonts w:ascii="Garamond" w:eastAsia="Times New Roman" w:hAnsi="Garamond" w:cs="Times New Roman"/>
          <w:b/>
          <w:bCs/>
          <w:smallCaps/>
        </w:rPr>
      </w:pPr>
      <w:bookmarkStart w:id="17" w:name="_Toc229123560"/>
      <w:bookmarkStart w:id="18" w:name="_Toc229204501"/>
      <w:bookmarkStart w:id="19" w:name="_Toc312921612"/>
      <w:bookmarkStart w:id="20" w:name="_Toc467239576"/>
      <w:bookmarkStart w:id="21" w:name="_Toc20128750"/>
      <w:r>
        <w:rPr>
          <w:rFonts w:ascii="Garamond" w:eastAsia="Times New Roman" w:hAnsi="Garamond" w:cs="Times New Roman"/>
          <w:b/>
          <w:bCs/>
          <w:smallCaps/>
        </w:rPr>
        <w:br w:type="page"/>
      </w:r>
    </w:p>
    <w:p w14:paraId="70A52306" w14:textId="4CC05F6B"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22" w:name="_Toc20134715"/>
      <w:r w:rsidRPr="00E6684C">
        <w:rPr>
          <w:rFonts w:ascii="Garamond" w:eastAsia="Times New Roman" w:hAnsi="Garamond" w:cs="Times New Roman"/>
          <w:b/>
          <w:bCs/>
          <w:smallCaps/>
        </w:rPr>
        <w:lastRenderedPageBreak/>
        <w:t>U.S. Const.</w:t>
      </w:r>
      <w:r w:rsidR="00AA161D">
        <w:rPr>
          <w:rFonts w:ascii="Garamond" w:eastAsia="Times New Roman" w:hAnsi="Garamond" w:cs="Times New Roman"/>
          <w:b/>
          <w:bCs/>
          <w:smallCaps/>
        </w:rPr>
        <w:t>,</w:t>
      </w:r>
      <w:r w:rsidRPr="00E6684C">
        <w:rPr>
          <w:rFonts w:ascii="Garamond" w:eastAsia="Times New Roman" w:hAnsi="Garamond" w:cs="Times New Roman"/>
          <w:b/>
          <w:bCs/>
        </w:rPr>
        <w:t xml:space="preserve"> art. IV, § 1</w:t>
      </w:r>
      <w:bookmarkEnd w:id="17"/>
      <w:bookmarkEnd w:id="18"/>
      <w:bookmarkEnd w:id="19"/>
      <w:bookmarkEnd w:id="20"/>
      <w:bookmarkEnd w:id="21"/>
      <w:bookmarkEnd w:id="22"/>
    </w:p>
    <w:p w14:paraId="74A6DA2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Full Faith and Credit shall be given in each State to the public Acts, Records, and judicial Proceedings of every other State. And the Congress may by general Laws prescribe the Manner in which such Acts, Records and Proceedings shall be proved, and the Effect thereof.</w:t>
      </w:r>
    </w:p>
    <w:p w14:paraId="400B96E8" w14:textId="0B196C3C"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23" w:name="_Toc229123562"/>
      <w:bookmarkStart w:id="24" w:name="_Toc229204503"/>
      <w:bookmarkStart w:id="25" w:name="_Toc312921614"/>
      <w:bookmarkStart w:id="26" w:name="_Toc467239577"/>
      <w:bookmarkStart w:id="27" w:name="_Toc20128751"/>
      <w:bookmarkStart w:id="28" w:name="_Toc20134716"/>
      <w:r w:rsidRPr="00E6684C">
        <w:rPr>
          <w:rFonts w:ascii="Garamond" w:eastAsia="Times New Roman" w:hAnsi="Garamond" w:cs="Times New Roman"/>
          <w:b/>
          <w:bCs/>
          <w:smallCaps/>
        </w:rPr>
        <w:t>U.S. Const.</w:t>
      </w:r>
      <w:r w:rsidR="00AA161D">
        <w:rPr>
          <w:rFonts w:ascii="Garamond" w:eastAsia="Times New Roman" w:hAnsi="Garamond" w:cs="Times New Roman"/>
          <w:b/>
          <w:bCs/>
          <w:smallCaps/>
        </w:rPr>
        <w:t>,</w:t>
      </w:r>
      <w:r w:rsidRPr="00E6684C">
        <w:rPr>
          <w:rFonts w:ascii="Garamond" w:eastAsia="Times New Roman" w:hAnsi="Garamond" w:cs="Times New Roman"/>
          <w:b/>
          <w:bCs/>
        </w:rPr>
        <w:t xml:space="preserve"> amend. V</w:t>
      </w:r>
      <w:bookmarkEnd w:id="23"/>
      <w:bookmarkEnd w:id="24"/>
      <w:bookmarkEnd w:id="25"/>
      <w:bookmarkEnd w:id="26"/>
      <w:bookmarkEnd w:id="27"/>
      <w:bookmarkEnd w:id="28"/>
    </w:p>
    <w:p w14:paraId="4CFC2AB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rPr>
      </w:pPr>
      <w:r w:rsidRPr="00E6684C">
        <w:rPr>
          <w:rFonts w:ascii="Garamond" w:eastAsia="Times New Roman" w:hAnsi="Garamond" w:cs="Times New Roman"/>
        </w:rPr>
        <w:t>No person shall be held to answer for a capital, or otherwise infamous crime, unless on a presentment or indictment of a Grand Jury, except in cases arising in the land or naval forces, or in the Militia, when in actual service in time of War or public danger; nor shall any person be subject for the same offence to be twice put in jeopardy of life or limb; nor shall be compelled in any criminal case to be a witness against himself, nor be deprived of life, liberty, or property, without due process of law; nor shall private property be taken for public use, without just compensation.</w:t>
      </w:r>
    </w:p>
    <w:p w14:paraId="00FEB2C7" w14:textId="6959DD89"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29" w:name="_Toc229123563"/>
      <w:bookmarkStart w:id="30" w:name="_Toc229204505"/>
      <w:bookmarkStart w:id="31" w:name="_Toc312921616"/>
      <w:bookmarkStart w:id="32" w:name="_Toc467239578"/>
      <w:bookmarkStart w:id="33" w:name="_Toc20128752"/>
      <w:bookmarkStart w:id="34" w:name="_Toc20134717"/>
      <w:r w:rsidRPr="00E6684C">
        <w:rPr>
          <w:rFonts w:ascii="Garamond" w:eastAsia="Times New Roman" w:hAnsi="Garamond" w:cs="Times New Roman"/>
          <w:b/>
          <w:bCs/>
          <w:smallCaps/>
        </w:rPr>
        <w:t>U.S. Const.</w:t>
      </w:r>
      <w:r w:rsidR="00AA161D">
        <w:rPr>
          <w:rFonts w:ascii="Garamond" w:eastAsia="Times New Roman" w:hAnsi="Garamond" w:cs="Times New Roman"/>
          <w:b/>
          <w:bCs/>
          <w:smallCaps/>
        </w:rPr>
        <w:t>,</w:t>
      </w:r>
      <w:r w:rsidRPr="00E6684C">
        <w:rPr>
          <w:rFonts w:ascii="Garamond" w:eastAsia="Times New Roman" w:hAnsi="Garamond" w:cs="Times New Roman"/>
          <w:b/>
          <w:bCs/>
        </w:rPr>
        <w:t xml:space="preserve"> amend. XIV</w:t>
      </w:r>
      <w:bookmarkEnd w:id="29"/>
      <w:r w:rsidRPr="00E6684C">
        <w:rPr>
          <w:rFonts w:ascii="Garamond" w:eastAsia="Times New Roman" w:hAnsi="Garamond" w:cs="Times New Roman"/>
          <w:b/>
          <w:bCs/>
        </w:rPr>
        <w:t>, § 1</w:t>
      </w:r>
      <w:bookmarkEnd w:id="30"/>
      <w:bookmarkEnd w:id="31"/>
      <w:bookmarkEnd w:id="32"/>
      <w:bookmarkEnd w:id="33"/>
      <w:bookmarkEnd w:id="34"/>
    </w:p>
    <w:p w14:paraId="696242DE"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rPr>
      </w:pPr>
      <w:r w:rsidRPr="00E6684C">
        <w:rPr>
          <w:rFonts w:ascii="Garamond" w:eastAsia="Times New Roman" w:hAnsi="Garamond" w:cs="Times New Roman"/>
        </w:rPr>
        <w:t>All persons born or naturalized in the United States, and subject to the jurisdiction thereof, are citizens of the United States and of the State wherein they reside. No State shall make or enforce any law which shall abridge the privileges or immunities of citizens of the United States; nor shall any State deprive any person of life, liberty, or property, without due process of law; nor deny to any person within its jurisdiction the equal protection of the laws.</w:t>
      </w:r>
    </w:p>
    <w:p w14:paraId="6113A9CB" w14:textId="77777777" w:rsidR="00AA161D" w:rsidRDefault="00AA161D">
      <w:pPr>
        <w:rPr>
          <w:rFonts w:ascii="Garamond" w:eastAsia="Times New Roman" w:hAnsi="Garamond" w:cs="Times New Roman"/>
          <w:b/>
          <w:bCs/>
          <w:kern w:val="32"/>
        </w:rPr>
      </w:pPr>
      <w:bookmarkStart w:id="35" w:name="_Toc229123047"/>
      <w:bookmarkStart w:id="36" w:name="_Toc229123564"/>
      <w:bookmarkStart w:id="37" w:name="_Toc229204506"/>
      <w:bookmarkStart w:id="38" w:name="_Toc312921617"/>
      <w:bookmarkStart w:id="39" w:name="_Toc467239579"/>
      <w:bookmarkStart w:id="40" w:name="_Toc20128753"/>
      <w:r>
        <w:rPr>
          <w:rFonts w:ascii="Garamond" w:eastAsia="Times New Roman" w:hAnsi="Garamond" w:cs="Times New Roman"/>
          <w:b/>
          <w:bCs/>
          <w:kern w:val="32"/>
        </w:rPr>
        <w:br w:type="page"/>
      </w:r>
    </w:p>
    <w:p w14:paraId="79AC1EC7" w14:textId="3794C343" w:rsidR="00AB66EB" w:rsidRPr="00E6684C" w:rsidRDefault="00C41E33" w:rsidP="00A976B2">
      <w:pPr>
        <w:keepNext/>
        <w:spacing w:before="240" w:after="60" w:line="240" w:lineRule="auto"/>
        <w:jc w:val="center"/>
        <w:outlineLvl w:val="0"/>
        <w:rPr>
          <w:rFonts w:ascii="Garamond" w:eastAsia="Times New Roman" w:hAnsi="Garamond" w:cs="Times New Roman"/>
          <w:b/>
          <w:bCs/>
          <w:kern w:val="32"/>
        </w:rPr>
      </w:pPr>
      <w:bookmarkStart w:id="41" w:name="_Toc20134718"/>
      <w:r w:rsidRPr="00D21D94">
        <w:rPr>
          <w:rFonts w:ascii="Garamond" w:eastAsia="Times New Roman" w:hAnsi="Garamond" w:cs="Times New Roman"/>
          <w:b/>
          <w:bCs/>
          <w:kern w:val="32"/>
        </w:rPr>
        <w:lastRenderedPageBreak/>
        <w:t xml:space="preserve">U.S. CODE, </w:t>
      </w:r>
      <w:r w:rsidR="00AB66EB" w:rsidRPr="00E6684C">
        <w:rPr>
          <w:rFonts w:ascii="Garamond" w:eastAsia="Times New Roman" w:hAnsi="Garamond" w:cs="Times New Roman"/>
          <w:b/>
          <w:bCs/>
          <w:kern w:val="32"/>
        </w:rPr>
        <w:t>TITLE 28</w:t>
      </w:r>
      <w:bookmarkEnd w:id="35"/>
      <w:bookmarkEnd w:id="36"/>
      <w:bookmarkEnd w:id="37"/>
      <w:bookmarkEnd w:id="38"/>
      <w:bookmarkEnd w:id="39"/>
      <w:bookmarkEnd w:id="40"/>
      <w:r w:rsidRPr="00D21D94">
        <w:rPr>
          <w:rFonts w:ascii="Garamond" w:eastAsia="Times New Roman" w:hAnsi="Garamond" w:cs="Times New Roman"/>
          <w:b/>
          <w:bCs/>
          <w:kern w:val="32"/>
        </w:rPr>
        <w:t>, SELECTED PROVISIONS</w:t>
      </w:r>
      <w:bookmarkEnd w:id="41"/>
    </w:p>
    <w:p w14:paraId="5B25BA38"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42" w:name="_Toc229123571"/>
      <w:bookmarkStart w:id="43" w:name="_Toc229204513"/>
      <w:bookmarkStart w:id="44" w:name="_Toc312921625"/>
      <w:bookmarkStart w:id="45" w:name="_Toc467239580"/>
      <w:bookmarkStart w:id="46" w:name="_Toc20128754"/>
      <w:bookmarkStart w:id="47" w:name="_Toc20134719"/>
      <w:r w:rsidRPr="00E6684C">
        <w:rPr>
          <w:rFonts w:ascii="Garamond" w:eastAsia="Times New Roman" w:hAnsi="Garamond" w:cs="Times New Roman"/>
          <w:b/>
          <w:bCs/>
        </w:rPr>
        <w:t>§ 1331.  Federal question</w:t>
      </w:r>
      <w:bookmarkEnd w:id="42"/>
      <w:bookmarkEnd w:id="43"/>
      <w:bookmarkEnd w:id="44"/>
      <w:bookmarkEnd w:id="45"/>
      <w:bookmarkEnd w:id="46"/>
      <w:bookmarkEnd w:id="47"/>
    </w:p>
    <w:p w14:paraId="49C26ED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The district courts shall have original jurisdiction of all civil actions arising under the Constitution, laws, or treaties of the United States.</w:t>
      </w:r>
    </w:p>
    <w:p w14:paraId="43221687" w14:textId="307E5B7A"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48" w:name="_Toc229123572"/>
      <w:bookmarkStart w:id="49" w:name="_Toc229204514"/>
      <w:bookmarkStart w:id="50" w:name="_Toc354650382"/>
      <w:bookmarkStart w:id="51" w:name="_Toc467239581"/>
      <w:bookmarkStart w:id="52" w:name="_Toc20128755"/>
      <w:bookmarkStart w:id="53" w:name="_Toc20134720"/>
      <w:bookmarkStart w:id="54" w:name="_Toc229123574"/>
      <w:bookmarkStart w:id="55" w:name="_Toc229204516"/>
      <w:bookmarkStart w:id="56" w:name="_Toc312921628"/>
      <w:r w:rsidRPr="00E6684C">
        <w:rPr>
          <w:rFonts w:ascii="Garamond" w:eastAsia="Times New Roman" w:hAnsi="Garamond" w:cs="Times New Roman"/>
          <w:b/>
          <w:bCs/>
        </w:rPr>
        <w:t>§ 1332.  Diversity of citizenship; amount in controversy; costs</w:t>
      </w:r>
      <w:bookmarkEnd w:id="48"/>
      <w:bookmarkEnd w:id="49"/>
      <w:bookmarkEnd w:id="50"/>
      <w:bookmarkEnd w:id="51"/>
      <w:bookmarkEnd w:id="52"/>
      <w:bookmarkEnd w:id="53"/>
    </w:p>
    <w:p w14:paraId="174A4AFC" w14:textId="77777777" w:rsidR="00FD6270" w:rsidRPr="00D21D94" w:rsidRDefault="00330751" w:rsidP="00A2590C">
      <w:pPr>
        <w:spacing w:after="80" w:line="20" w:lineRule="atLeast"/>
        <w:jc w:val="both"/>
        <w:rPr>
          <w:rFonts w:ascii="Garamond" w:hAnsi="Garamond"/>
        </w:rPr>
      </w:pPr>
      <w:r w:rsidRPr="00330751">
        <w:rPr>
          <w:rFonts w:ascii="Garamond" w:eastAsia="Times New Roman" w:hAnsi="Garamond" w:cs="Times New Roman"/>
        </w:rPr>
        <w:t>(a)The district courts shall have original jurisdiction of all civil actions where the matter in controversy exceeds the sum or value of $75,000, exclusive of interest and costs, and is between—</w:t>
      </w:r>
    </w:p>
    <w:p w14:paraId="5F69D3E4" w14:textId="77777777" w:rsidR="00330751" w:rsidRPr="00330751" w:rsidRDefault="00330751" w:rsidP="00A2590C">
      <w:pPr>
        <w:keepNext/>
        <w:spacing w:after="0" w:line="20" w:lineRule="atLeast"/>
        <w:ind w:left="180"/>
        <w:jc w:val="both"/>
        <w:outlineLvl w:val="1"/>
        <w:rPr>
          <w:rFonts w:ascii="Garamond" w:eastAsia="Times New Roman" w:hAnsi="Garamond" w:cs="Times New Roman"/>
        </w:rPr>
      </w:pPr>
      <w:r w:rsidRPr="00330751">
        <w:rPr>
          <w:rFonts w:ascii="Garamond" w:eastAsia="Times New Roman" w:hAnsi="Garamond" w:cs="Times New Roman"/>
        </w:rPr>
        <w:t>(1) citizens of different States;</w:t>
      </w:r>
    </w:p>
    <w:p w14:paraId="79F2C60A" w14:textId="77777777" w:rsidR="00330751" w:rsidRPr="00330751" w:rsidRDefault="00330751" w:rsidP="00A2590C">
      <w:pPr>
        <w:keepNext/>
        <w:spacing w:after="0" w:line="20" w:lineRule="atLeast"/>
        <w:ind w:left="180"/>
        <w:jc w:val="both"/>
        <w:outlineLvl w:val="1"/>
        <w:rPr>
          <w:rFonts w:ascii="Garamond" w:eastAsia="Times New Roman" w:hAnsi="Garamond" w:cs="Times New Roman"/>
        </w:rPr>
      </w:pPr>
      <w:r w:rsidRPr="00330751">
        <w:rPr>
          <w:rFonts w:ascii="Garamond" w:eastAsia="Times New Roman" w:hAnsi="Garamond" w:cs="Times New Roman"/>
        </w:rPr>
        <w:t>(2) citizens of a State and citizens or subjects of a foreign state, except that the district courts shall not have original jurisdiction under this subsection of an action between citizens of a State and citizens or subjects of a foreign state who are lawfully admitted for permanent residence in the United States and are domiciled in the same State;</w:t>
      </w:r>
    </w:p>
    <w:p w14:paraId="71A46344" w14:textId="77777777" w:rsidR="00330751" w:rsidRPr="00330751" w:rsidRDefault="00330751" w:rsidP="00A2590C">
      <w:pPr>
        <w:keepNext/>
        <w:spacing w:after="0" w:line="20" w:lineRule="atLeast"/>
        <w:ind w:left="180"/>
        <w:jc w:val="both"/>
        <w:outlineLvl w:val="1"/>
        <w:rPr>
          <w:rFonts w:ascii="Garamond" w:eastAsia="Times New Roman" w:hAnsi="Garamond" w:cs="Times New Roman"/>
        </w:rPr>
      </w:pPr>
      <w:r w:rsidRPr="00330751">
        <w:rPr>
          <w:rFonts w:ascii="Garamond" w:eastAsia="Times New Roman" w:hAnsi="Garamond" w:cs="Times New Roman"/>
        </w:rPr>
        <w:t>(3) citizens of different States and in which citizens or subjects of a foreign state are additional parties; and</w:t>
      </w:r>
    </w:p>
    <w:p w14:paraId="157E4EE9" w14:textId="29A60A00" w:rsidR="00FD6270" w:rsidRPr="00D21D94" w:rsidRDefault="00330751" w:rsidP="00A2590C">
      <w:pPr>
        <w:spacing w:line="20" w:lineRule="atLeast"/>
        <w:ind w:left="180"/>
        <w:jc w:val="both"/>
        <w:rPr>
          <w:rFonts w:ascii="Garamond" w:hAnsi="Garamond"/>
        </w:rPr>
      </w:pPr>
      <w:r w:rsidRPr="00330751">
        <w:rPr>
          <w:rFonts w:ascii="Garamond" w:eastAsia="Times New Roman" w:hAnsi="Garamond" w:cs="Times New Roman"/>
        </w:rPr>
        <w:t>(4) a foreign state, defined in section 1603(a) of this title, as plaintiff and citizens of a State or of different States.</w:t>
      </w:r>
      <w:r w:rsidR="00FD6270" w:rsidRPr="00FD6270">
        <w:rPr>
          <w:rFonts w:ascii="Garamond" w:hAnsi="Garamond"/>
        </w:rPr>
        <w:t xml:space="preserve"> </w:t>
      </w:r>
    </w:p>
    <w:p w14:paraId="67D5ED42" w14:textId="77777777" w:rsidR="00AE48C4" w:rsidRPr="00D21D94" w:rsidRDefault="00330751" w:rsidP="00A2590C">
      <w:pPr>
        <w:spacing w:after="80" w:line="20" w:lineRule="atLeast"/>
        <w:jc w:val="both"/>
        <w:rPr>
          <w:rFonts w:ascii="Garamond" w:hAnsi="Garamond"/>
        </w:rPr>
      </w:pPr>
      <w:r w:rsidRPr="00330751">
        <w:rPr>
          <w:rFonts w:ascii="Garamond" w:eastAsia="Times New Roman" w:hAnsi="Garamond" w:cs="Times New Roman"/>
        </w:rPr>
        <w:t>(b) Except when express provision therefor is otherwise made in a statute of the United States, where the plaintiff who files the case originally in the Federal courts is finally adjudged to be entitled to recover less than the sum or value of $75,000, computed without regard to any setoff or counterclaim to which the defendant may be adjudged to be entitled, and exclusive of interest and costs, the district court may deny costs to the plaintiff and, in addition, may impose costs on the plaintiff.</w:t>
      </w:r>
      <w:r w:rsidR="00FD6270" w:rsidRPr="00FD6270">
        <w:rPr>
          <w:rFonts w:ascii="Garamond" w:hAnsi="Garamond"/>
        </w:rPr>
        <w:t xml:space="preserve"> </w:t>
      </w:r>
    </w:p>
    <w:p w14:paraId="55647D69" w14:textId="77777777" w:rsidR="00AE48C4" w:rsidRPr="00D21D94" w:rsidRDefault="00330751" w:rsidP="00A2590C">
      <w:pPr>
        <w:spacing w:after="80" w:line="20" w:lineRule="atLeast"/>
        <w:jc w:val="both"/>
        <w:rPr>
          <w:rFonts w:ascii="Garamond" w:hAnsi="Garamond"/>
        </w:rPr>
      </w:pPr>
      <w:r w:rsidRPr="00330751">
        <w:rPr>
          <w:rFonts w:ascii="Garamond" w:eastAsia="Times New Roman" w:hAnsi="Garamond" w:cs="Times New Roman"/>
        </w:rPr>
        <w:t>(c) For the purposes of this section and section 1441 of this title—</w:t>
      </w:r>
    </w:p>
    <w:p w14:paraId="0932CF06" w14:textId="77777777" w:rsidR="00AE48C4" w:rsidRPr="00D21D94" w:rsidRDefault="00330751" w:rsidP="00A2590C">
      <w:pPr>
        <w:spacing w:after="80" w:line="20" w:lineRule="atLeast"/>
        <w:ind w:left="180"/>
        <w:jc w:val="both"/>
        <w:rPr>
          <w:rFonts w:ascii="Garamond" w:hAnsi="Garamond"/>
        </w:rPr>
      </w:pPr>
      <w:r w:rsidRPr="00330751">
        <w:rPr>
          <w:rFonts w:ascii="Garamond" w:eastAsia="Times New Roman" w:hAnsi="Garamond" w:cs="Times New Roman"/>
        </w:rPr>
        <w:t>(1) a corporation shall be deemed to be a citizen of every State and foreign state by which it has been incorporated and of the State or foreign state where it has its principal place of business, except that in any direct action against the insurer of a policy or contract of liability insurance, whether incorporated or unincorporated, to which action the insured is not joined as a party-defendant, such insurer shall be deemed a citizen of—</w:t>
      </w:r>
    </w:p>
    <w:p w14:paraId="00EDF142" w14:textId="77777777" w:rsidR="00330751" w:rsidRPr="00330751" w:rsidRDefault="00330751" w:rsidP="00A2590C">
      <w:pPr>
        <w:keepNext/>
        <w:spacing w:after="0" w:line="20" w:lineRule="atLeast"/>
        <w:ind w:left="450"/>
        <w:jc w:val="both"/>
        <w:outlineLvl w:val="1"/>
        <w:rPr>
          <w:rFonts w:ascii="Garamond" w:eastAsia="Times New Roman" w:hAnsi="Garamond" w:cs="Times New Roman"/>
        </w:rPr>
      </w:pPr>
      <w:r w:rsidRPr="00330751">
        <w:rPr>
          <w:rFonts w:ascii="Garamond" w:eastAsia="Times New Roman" w:hAnsi="Garamond" w:cs="Times New Roman"/>
        </w:rPr>
        <w:t>(A) every State and foreign state of which the insured is a citizen;</w:t>
      </w:r>
    </w:p>
    <w:p w14:paraId="434D298C" w14:textId="77777777" w:rsidR="00330751" w:rsidRPr="00330751" w:rsidRDefault="00330751" w:rsidP="00A2590C">
      <w:pPr>
        <w:keepNext/>
        <w:spacing w:after="0" w:line="20" w:lineRule="atLeast"/>
        <w:ind w:left="450"/>
        <w:jc w:val="both"/>
        <w:outlineLvl w:val="1"/>
        <w:rPr>
          <w:rFonts w:ascii="Garamond" w:eastAsia="Times New Roman" w:hAnsi="Garamond" w:cs="Times New Roman"/>
        </w:rPr>
      </w:pPr>
      <w:r w:rsidRPr="00330751">
        <w:rPr>
          <w:rFonts w:ascii="Garamond" w:eastAsia="Times New Roman" w:hAnsi="Garamond" w:cs="Times New Roman"/>
        </w:rPr>
        <w:t>(B) every State and foreign state by which the insurer has been incorporated; and</w:t>
      </w:r>
    </w:p>
    <w:p w14:paraId="2C1421C2" w14:textId="77777777" w:rsidR="00AE48C4" w:rsidRPr="00D21D94" w:rsidRDefault="00330751" w:rsidP="00A2590C">
      <w:pPr>
        <w:spacing w:after="0" w:line="20" w:lineRule="atLeast"/>
        <w:ind w:left="446"/>
        <w:jc w:val="both"/>
        <w:rPr>
          <w:rFonts w:ascii="Garamond" w:hAnsi="Garamond"/>
        </w:rPr>
      </w:pPr>
      <w:r w:rsidRPr="00330751">
        <w:rPr>
          <w:rFonts w:ascii="Garamond" w:eastAsia="Times New Roman" w:hAnsi="Garamond" w:cs="Times New Roman"/>
        </w:rPr>
        <w:t>(C) the State or foreign state where the insurer has its principal place of business; and</w:t>
      </w:r>
    </w:p>
    <w:p w14:paraId="4EDD4F26" w14:textId="77777777" w:rsidR="00AE48C4" w:rsidRPr="00D21D94" w:rsidRDefault="00330751" w:rsidP="00A2590C">
      <w:pPr>
        <w:spacing w:after="80" w:line="20" w:lineRule="atLeast"/>
        <w:jc w:val="both"/>
        <w:rPr>
          <w:rFonts w:ascii="Garamond" w:hAnsi="Garamond"/>
        </w:rPr>
      </w:pPr>
      <w:r w:rsidRPr="00330751">
        <w:rPr>
          <w:rFonts w:ascii="Garamond" w:eastAsia="Times New Roman" w:hAnsi="Garamond" w:cs="Times New Roman"/>
        </w:rPr>
        <w:t>(2) the legal representative of the estate of a decedent shall be deemed to be a citizen only of the same State as the decedent, and the legal representative of an infant or incompetent shall be deemed to be a citizen only of the same State as the infant or incompetent.</w:t>
      </w:r>
      <w:r w:rsidR="0029313D" w:rsidRPr="0029313D">
        <w:rPr>
          <w:rFonts w:ascii="Garamond" w:eastAsia="Times New Roman" w:hAnsi="Garamond" w:cs="Times New Roman"/>
        </w:rPr>
        <w:t xml:space="preserve"> </w:t>
      </w:r>
    </w:p>
    <w:p w14:paraId="1C874DC6" w14:textId="77777777" w:rsidR="00AE48C4" w:rsidRPr="00D21D94" w:rsidRDefault="00330751" w:rsidP="00A2590C">
      <w:pPr>
        <w:spacing w:after="80" w:line="20" w:lineRule="atLeast"/>
        <w:jc w:val="both"/>
        <w:rPr>
          <w:rFonts w:ascii="Garamond" w:hAnsi="Garamond"/>
        </w:rPr>
      </w:pPr>
      <w:r w:rsidRPr="00330751">
        <w:rPr>
          <w:rFonts w:ascii="Garamond" w:eastAsia="Times New Roman" w:hAnsi="Garamond" w:cs="Times New Roman"/>
        </w:rPr>
        <w:t>(d) [OMITTED]</w:t>
      </w:r>
      <w:r w:rsidR="00AE48C4" w:rsidRPr="00AE48C4">
        <w:rPr>
          <w:rFonts w:ascii="Garamond" w:hAnsi="Garamond"/>
        </w:rPr>
        <w:t xml:space="preserve"> </w:t>
      </w:r>
    </w:p>
    <w:p w14:paraId="3252961E" w14:textId="77777777" w:rsidR="00330751" w:rsidRPr="00330751" w:rsidRDefault="00330751" w:rsidP="00A2590C">
      <w:pPr>
        <w:autoSpaceDE w:val="0"/>
        <w:autoSpaceDN w:val="0"/>
        <w:adjustRightInd w:val="0"/>
        <w:spacing w:after="0" w:line="20" w:lineRule="atLeast"/>
        <w:jc w:val="both"/>
        <w:rPr>
          <w:rFonts w:ascii="Garamond" w:eastAsia="Times New Roman" w:hAnsi="Garamond" w:cs="Times New Roman"/>
          <w:bCs/>
        </w:rPr>
      </w:pPr>
      <w:r w:rsidRPr="00330751">
        <w:rPr>
          <w:rFonts w:ascii="Garamond" w:eastAsia="Times New Roman" w:hAnsi="Garamond" w:cs="Times New Roman"/>
          <w:bCs/>
        </w:rPr>
        <w:t>(e) The word “States”, as used in this section, includes the Territories, the District of Columbia, and the Commonwealth of Puerto Rico.</w:t>
      </w:r>
    </w:p>
    <w:p w14:paraId="15148406" w14:textId="1186A936" w:rsidR="006E2761" w:rsidRPr="00D21D94" w:rsidRDefault="006E2761" w:rsidP="00A737E6">
      <w:pPr>
        <w:autoSpaceDE w:val="0"/>
        <w:autoSpaceDN w:val="0"/>
        <w:adjustRightInd w:val="0"/>
        <w:spacing w:after="0" w:line="240" w:lineRule="auto"/>
        <w:jc w:val="both"/>
        <w:rPr>
          <w:rFonts w:ascii="Garamond" w:eastAsia="Times New Roman" w:hAnsi="Garamond" w:cs="Times New Roman"/>
          <w:bCs/>
        </w:rPr>
      </w:pPr>
    </w:p>
    <w:p w14:paraId="5384F7D3" w14:textId="0B676C41" w:rsidR="006E2761" w:rsidRPr="00D21D94" w:rsidRDefault="006E2761" w:rsidP="006E2761">
      <w:pPr>
        <w:keepNext/>
        <w:spacing w:before="240" w:after="60" w:line="240" w:lineRule="auto"/>
        <w:jc w:val="both"/>
        <w:outlineLvl w:val="1"/>
        <w:rPr>
          <w:rFonts w:ascii="Garamond" w:eastAsia="Times New Roman" w:hAnsi="Garamond" w:cs="Times New Roman"/>
          <w:b/>
          <w:bCs/>
        </w:rPr>
      </w:pPr>
      <w:bookmarkStart w:id="57" w:name="_Toc20134721"/>
      <w:r w:rsidRPr="00D21D94">
        <w:rPr>
          <w:rFonts w:ascii="Garamond" w:eastAsia="Times New Roman" w:hAnsi="Garamond" w:cs="Times New Roman"/>
          <w:b/>
          <w:bCs/>
        </w:rPr>
        <w:lastRenderedPageBreak/>
        <w:t>§ 1335. Interpleader</w:t>
      </w:r>
      <w:bookmarkEnd w:id="57"/>
    </w:p>
    <w:p w14:paraId="276AFDA7" w14:textId="369928EA" w:rsidR="006E2761" w:rsidRPr="00D21D94" w:rsidRDefault="006E2761" w:rsidP="006E2761">
      <w:pPr>
        <w:jc w:val="both"/>
        <w:rPr>
          <w:rFonts w:ascii="Garamond" w:hAnsi="Garamond"/>
        </w:rPr>
      </w:pPr>
      <w:r w:rsidRPr="00D21D94">
        <w:rPr>
          <w:rFonts w:ascii="Garamond" w:hAnsi="Garamond"/>
        </w:rPr>
        <w:t>(a) The district courts shall have original jurisdiction of any civil action of interpleader or in the nature of interpleader filed by any person, firm, or corporation, association, or society having in his or its custody or possession money or property of the value of $500 or more, or having issued a note, bond, certificate, policy of insurance, or other instrument of value or amount of $500 or more, or providing for the delivery or payment or the loan of money or property of such amount or value, or being under any obligation written or unwritten to the amount of $500 or more, if</w:t>
      </w:r>
    </w:p>
    <w:p w14:paraId="4E91BAE5" w14:textId="77777777" w:rsidR="006E2761" w:rsidRPr="00D21D94" w:rsidRDefault="006E2761" w:rsidP="006E2761">
      <w:pPr>
        <w:ind w:left="720"/>
        <w:jc w:val="both"/>
        <w:rPr>
          <w:rFonts w:ascii="Garamond" w:eastAsia="Times New Roman" w:hAnsi="Garamond" w:cs="Times New Roman"/>
        </w:rPr>
      </w:pPr>
      <w:r w:rsidRPr="00D21D94">
        <w:rPr>
          <w:rFonts w:ascii="Garamond" w:eastAsia="Times New Roman" w:hAnsi="Garamond" w:cs="Times New Roman"/>
        </w:rPr>
        <w:t xml:space="preserve">(1) Two or more adverse claimants, of diverse citizenship as defined in subsection (a) or (d) of section 1332 of this title, are claiming or may claim to be entitled to such money or property, or to any one or more of the benefits arising by virtue of any note, bond, certificate, policy or other instrument, or arising by virtue of any such obligation; and if </w:t>
      </w:r>
    </w:p>
    <w:p w14:paraId="47BBCB1E" w14:textId="77777777" w:rsidR="006E2761" w:rsidRPr="00D21D94" w:rsidRDefault="006E2761" w:rsidP="006E2761">
      <w:pPr>
        <w:ind w:left="720"/>
        <w:jc w:val="both"/>
        <w:rPr>
          <w:rFonts w:ascii="Garamond" w:eastAsia="Times New Roman" w:hAnsi="Garamond" w:cs="Times New Roman"/>
        </w:rPr>
      </w:pPr>
      <w:r w:rsidRPr="00D21D94">
        <w:rPr>
          <w:rFonts w:ascii="Garamond" w:eastAsia="Times New Roman" w:hAnsi="Garamond" w:cs="Times New Roman"/>
        </w:rPr>
        <w:t>(2) the plaintiff has deposited such money or property or has paid the amount of or the loan or other value of such instrument or the amount due under such obligation into the registry of the court, there to abide the judgment of the court, or has given bond payable to the clerk of the court in such amount and with such surety as the court or judge may deem proper, conditioned upon the compliance by the plaintiff with the future order or judgment of the court with respect to the subject matter of the controversy.</w:t>
      </w:r>
    </w:p>
    <w:p w14:paraId="0A6C1545" w14:textId="77777777" w:rsidR="006E2761" w:rsidRPr="00D21D94" w:rsidRDefault="006E2761" w:rsidP="006E2761">
      <w:pPr>
        <w:jc w:val="both"/>
        <w:rPr>
          <w:rFonts w:ascii="Garamond" w:eastAsia="Times New Roman" w:hAnsi="Garamond" w:cs="Times New Roman"/>
        </w:rPr>
      </w:pPr>
      <w:r w:rsidRPr="00D21D94">
        <w:rPr>
          <w:rFonts w:ascii="Garamond" w:eastAsia="Times New Roman" w:hAnsi="Garamond" w:cs="Times New Roman"/>
        </w:rPr>
        <w:t>(b) Such an action may be entertained although the titles or claims of the conflicting claimants do not have a common origin, or are not identical, but are adverse to and independent of one another.</w:t>
      </w:r>
    </w:p>
    <w:p w14:paraId="02F51B6E"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58" w:name="_Toc467239582"/>
      <w:bookmarkStart w:id="59" w:name="_Toc20128756"/>
      <w:bookmarkStart w:id="60" w:name="_Toc20134722"/>
      <w:r w:rsidRPr="00E6684C">
        <w:rPr>
          <w:rFonts w:ascii="Garamond" w:eastAsia="Times New Roman" w:hAnsi="Garamond" w:cs="Times New Roman"/>
          <w:b/>
          <w:bCs/>
        </w:rPr>
        <w:t>§ 1338.  Patents, plant variety protection, copyrights, mask works, designs, trademarks, and unfair competition</w:t>
      </w:r>
      <w:bookmarkEnd w:id="54"/>
      <w:bookmarkEnd w:id="55"/>
      <w:bookmarkEnd w:id="56"/>
      <w:bookmarkEnd w:id="58"/>
      <w:bookmarkEnd w:id="59"/>
      <w:bookmarkEnd w:id="60"/>
    </w:p>
    <w:p w14:paraId="366EDC3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(a) The district courts shall have original jurisdiction of any civil action arising under any Act of Congress relating to patents, plant variety protection, copyrights and trademarks. No State court shall have jurisdiction over any claim for relief arising under any Act of Congress relating to patents, plant variety protection, or copyrights. For purposes of this subsection, the term “State” includes any State of the United States, the District of Columbia, the Commonwealth of Puerto Rico, the United States Virgin Islands, American Samoa, Guam, and the Northern Mariana Islands.</w:t>
      </w:r>
    </w:p>
    <w:p w14:paraId="5603565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59133292"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The district courts shall have original jurisdiction of any civil action asserting a claim of unfair competition when joined with a substantial and related claim under the copyright, patent, plant variety protection or trademark laws.</w:t>
      </w:r>
    </w:p>
    <w:p w14:paraId="50880060"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0C834DF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(c) Subsections (a) and (b) apply to exclusive rights in mask works under chapter 9 of title 17, and to exclusive rights in designs under chapter 13 of title 17, to the same extent as such subsections apply to copyrights. </w:t>
      </w:r>
    </w:p>
    <w:p w14:paraId="24522C69"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61" w:name="_Toc229123576"/>
      <w:bookmarkStart w:id="62" w:name="_Toc229204518"/>
      <w:bookmarkStart w:id="63" w:name="_Toc354650386"/>
      <w:bookmarkStart w:id="64" w:name="_Toc312921631"/>
      <w:bookmarkStart w:id="65" w:name="_Toc229123577"/>
      <w:bookmarkStart w:id="66" w:name="_Toc229204519"/>
      <w:r w:rsidRPr="00E6684C">
        <w:rPr>
          <w:rFonts w:ascii="Garamond" w:eastAsia="Times New Roman" w:hAnsi="Garamond" w:cs="Times New Roman"/>
          <w:b/>
          <w:bCs/>
        </w:rPr>
        <w:br w:type="page"/>
      </w:r>
      <w:bookmarkStart w:id="67" w:name="_Toc467239583"/>
      <w:bookmarkStart w:id="68" w:name="_Toc20128757"/>
      <w:bookmarkStart w:id="69" w:name="_Toc20134723"/>
      <w:r w:rsidRPr="00E6684C">
        <w:rPr>
          <w:rFonts w:ascii="Garamond" w:eastAsia="Times New Roman" w:hAnsi="Garamond" w:cs="Times New Roman"/>
          <w:b/>
          <w:bCs/>
        </w:rPr>
        <w:lastRenderedPageBreak/>
        <w:t>§ 1367.  Supplemental jurisdiction</w:t>
      </w:r>
      <w:bookmarkEnd w:id="61"/>
      <w:bookmarkEnd w:id="62"/>
      <w:bookmarkEnd w:id="63"/>
      <w:bookmarkEnd w:id="67"/>
      <w:bookmarkEnd w:id="68"/>
      <w:bookmarkEnd w:id="69"/>
    </w:p>
    <w:p w14:paraId="319171D0"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(a) Except as provided in subsections (b) and (c) or as expressly provided otherwise by Federal statute, in any civil action of which the district courts have original jurisdiction, the district courts shall have supplemental jurisdiction over all other claims that are so related to claims in the action within such original jurisdiction that they form part of the same case or controversy under Article III of the United States Constitution. Such supplemental jurisdiction shall include claims that involve the joinder or intervention of additional parties.</w:t>
      </w:r>
    </w:p>
    <w:p w14:paraId="33C8001F"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1AB96AA6"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In any civil action of which the district courts have original jurisdiction founded solely on section 1332 of this title, the district courts shall not have supplemental jurisdiction under subsection (a) over claims by plaintiffs against persons made parties under Rule 14, 19, 20, or 24 of the Federal Rules of Civil Procedure, or over claims by persons proposed to be joined as plaintiffs under Rule 19 of such rules, or seeking to intervene as plaintiffs under Rule 24 of such rules, when exercising supplemental jurisdiction over such claims would be inconsistent with the jurisdictional requirements of section 1332.</w:t>
      </w:r>
    </w:p>
    <w:p w14:paraId="563D1D6C"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019E9E2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(c) The district courts may decline to exercise supplemental jurisdiction over a claim under subsection (a) if--</w:t>
      </w:r>
    </w:p>
    <w:p w14:paraId="3D257FC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the claim raises a novel or complex issue of State law, </w:t>
      </w:r>
    </w:p>
    <w:p w14:paraId="62A2DD30"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 the claim substantially predominates over the claim or claims over which the district court has original jurisdiction, </w:t>
      </w:r>
    </w:p>
    <w:p w14:paraId="1D0C6A1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(3) the district court has dismissed all claims over which it has original jurisdiction, or </w:t>
      </w:r>
    </w:p>
    <w:p w14:paraId="004E73D6"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(4) in exceptional circumstances, there are other compelling reasons for declining jurisdiction. </w:t>
      </w:r>
    </w:p>
    <w:p w14:paraId="5CBE81CD"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138683FF"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(d) The period of limitations for any claim asserted under subsection (a), and for any other claim in the same action that is voluntarily dismissed at the same time as or after the dismissal of the claim under subsection (a), shall be tolled while the claim is pending and for a period of 30 days after it is dismissed unless State law provides for a longer tolling period.</w:t>
      </w:r>
    </w:p>
    <w:p w14:paraId="2A828C6E"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6D5213AD"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(e) As used in this section, the term “State” includes the District of Columbia, the Commonwealth of Puerto Rico, and any territory or possession of the United States.</w:t>
      </w:r>
    </w:p>
    <w:p w14:paraId="00C9CB23"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r w:rsidRPr="00E6684C">
        <w:rPr>
          <w:rFonts w:ascii="Garamond" w:eastAsia="Times New Roman" w:hAnsi="Garamond" w:cs="Times New Roman"/>
          <w:b/>
          <w:bCs/>
        </w:rPr>
        <w:br w:type="page"/>
      </w:r>
      <w:bookmarkStart w:id="70" w:name="_Toc467239584"/>
      <w:bookmarkStart w:id="71" w:name="_Toc20128758"/>
      <w:bookmarkStart w:id="72" w:name="_Toc20134724"/>
      <w:r w:rsidRPr="00E6684C">
        <w:rPr>
          <w:rFonts w:ascii="Garamond" w:eastAsia="Times New Roman" w:hAnsi="Garamond" w:cs="Times New Roman"/>
          <w:b/>
          <w:bCs/>
        </w:rPr>
        <w:lastRenderedPageBreak/>
        <w:t>§ 1390.  Scope [of Venue]</w:t>
      </w:r>
      <w:bookmarkEnd w:id="64"/>
      <w:bookmarkEnd w:id="70"/>
      <w:bookmarkEnd w:id="71"/>
      <w:bookmarkEnd w:id="72"/>
    </w:p>
    <w:p w14:paraId="29D16B18"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rPr>
      </w:pPr>
      <w:r w:rsidRPr="00E6684C">
        <w:rPr>
          <w:rFonts w:ascii="Garamond" w:eastAsia="Times New Roman" w:hAnsi="Garamond" w:cs="Times New Roman"/>
        </w:rPr>
        <w:t>(a) Venue defined.—As used in this chapter, the term “venue” refers to the geographic specification of the proper court or courts for the litigation of a civil action that is within the subject-matter jurisdiction of the district courts in general, and does not refer to any grant or restriction of subject-matter jurisdiction providing for a civil action to be adjudicated only by the district court for a particular district or districts.</w:t>
      </w:r>
    </w:p>
    <w:p w14:paraId="62064B30"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rPr>
      </w:pPr>
    </w:p>
    <w:p w14:paraId="267F579E"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rPr>
      </w:pPr>
      <w:r w:rsidRPr="00E6684C">
        <w:rPr>
          <w:rFonts w:ascii="Garamond" w:eastAsia="Times New Roman" w:hAnsi="Garamond" w:cs="Times New Roman"/>
        </w:rPr>
        <w:t>(b) Exclusion of certain cases.—Except as otherwise provided by law, this chapter shall not govern the venue of a civil action in which the district court exercises the jurisdiction conferred by section 1333, except that such civil actions may be transferred between district courts as provided in this chapter.</w:t>
      </w:r>
    </w:p>
    <w:p w14:paraId="7E51007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rPr>
      </w:pPr>
    </w:p>
    <w:p w14:paraId="048AEA2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rPr>
      </w:pPr>
      <w:r w:rsidRPr="00E6684C">
        <w:rPr>
          <w:rFonts w:ascii="Garamond" w:eastAsia="Times New Roman" w:hAnsi="Garamond" w:cs="Times New Roman"/>
        </w:rPr>
        <w:t xml:space="preserve">(c) Clarification regarding cases removed from State courts.—This chapter shall not determine the district court to which a civil action pending in a State court may be removed, but shall govern the transfer of an action so removed as between districts and divisions of the United States district courts. </w:t>
      </w:r>
    </w:p>
    <w:p w14:paraId="6045EB27"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73" w:name="_Toc312921632"/>
      <w:bookmarkStart w:id="74" w:name="_Toc467239585"/>
      <w:bookmarkStart w:id="75" w:name="_Toc20128759"/>
      <w:bookmarkStart w:id="76" w:name="_Toc20134725"/>
      <w:r w:rsidRPr="00E6684C">
        <w:rPr>
          <w:rFonts w:ascii="Garamond" w:eastAsia="Times New Roman" w:hAnsi="Garamond" w:cs="Times New Roman"/>
          <w:b/>
          <w:bCs/>
        </w:rPr>
        <w:t>§ 1391.  Venue generally</w:t>
      </w:r>
      <w:bookmarkEnd w:id="65"/>
      <w:bookmarkEnd w:id="66"/>
      <w:bookmarkEnd w:id="73"/>
      <w:bookmarkEnd w:id="74"/>
      <w:bookmarkEnd w:id="75"/>
      <w:bookmarkEnd w:id="76"/>
    </w:p>
    <w:p w14:paraId="4462CBF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(a) Applicability of section.—Except as otherwise provided by law—</w:t>
      </w:r>
    </w:p>
    <w:p w14:paraId="1D37E4F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this section shall govern the venue of all civil actions brought in district courts of the United States; and</w:t>
      </w:r>
    </w:p>
    <w:p w14:paraId="045721C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 the proper venue for a civil action shall be determined without regard to whether the action is local or transitory in nature.</w:t>
      </w:r>
    </w:p>
    <w:p w14:paraId="1DB7D7E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30E1FE5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Venue in general.—A civil action may be brought in—</w:t>
      </w:r>
    </w:p>
    <w:p w14:paraId="68E68E57"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a judicial district in which any defendant resides, if all defendants are residents of the State in which the district is located;</w:t>
      </w:r>
    </w:p>
    <w:p w14:paraId="6FEF97CA"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 a judicial district in which a substantial part of the events or omissions giving rise to the claim occurred, or a substantial part of property that is the subject of the action is situated; or</w:t>
      </w:r>
    </w:p>
    <w:p w14:paraId="559F07B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(3) if there is no district in which an action may otherwise be brought as provided in this section, any judicial district in which any defendant is subject to the court’s personal jurisdiction with respect to such action.</w:t>
      </w:r>
    </w:p>
    <w:p w14:paraId="50F7972D"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456F6CD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(c) Residency.—For all venue purposes—</w:t>
      </w:r>
    </w:p>
    <w:p w14:paraId="5EAE751A"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a natural person, including an alien lawfully admitted for permanent residence in the United States, shall be deemed to reside in the judicial district in which that person is domiciled;</w:t>
      </w:r>
    </w:p>
    <w:p w14:paraId="65CF44DA"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 an entity with the capacity to sue and be sued in its common name under applicable law, whether or not incorporated, shall be deemed to reside, if a defendant, in any judicial district in which such defendant is subject to the court’s personal jurisdiction with respect to the civil action in question and, if a plaintiff, only in the judicial district in which it maintains its principal place of business; and</w:t>
      </w:r>
    </w:p>
    <w:p w14:paraId="5B915A4D"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(3) a defendant not resident in the United States may be sued in any judicial district, and the joinder of such a defendant shall be disregarded in determining where the action may be brought with respect to other defendants.</w:t>
      </w:r>
    </w:p>
    <w:p w14:paraId="7242268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6ECCA16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lastRenderedPageBreak/>
        <w:t>(d) Residency of corporations in States with multiple districts.—For purposes of venue under this chapter, in a State which has more than one judicial district and in which a defendant that is a corporation is subject to personal jurisdiction at the time an action is commenced, such corporation shall be deemed to reside in any district in that State within which its contacts would be sufficient to subject it to personal jurisdiction if that district were a separate State, and, if there is no such district, the corporation shall be deemed to reside in the district within which it has the most significant contacts.</w:t>
      </w:r>
    </w:p>
    <w:p w14:paraId="3B587AE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4C6EE5D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[other portions of § 1391 omitted]</w:t>
      </w:r>
      <w:bookmarkStart w:id="77" w:name="_Toc229123579"/>
      <w:bookmarkStart w:id="78" w:name="_Toc229204521"/>
      <w:bookmarkStart w:id="79" w:name="_Toc312921634"/>
    </w:p>
    <w:p w14:paraId="076FDF18" w14:textId="77777777" w:rsidR="00D73958" w:rsidRPr="00D73958" w:rsidRDefault="00D73958" w:rsidP="00D73958">
      <w:pPr>
        <w:keepNext/>
        <w:spacing w:before="240" w:after="60" w:line="240" w:lineRule="auto"/>
        <w:jc w:val="both"/>
        <w:outlineLvl w:val="1"/>
        <w:rPr>
          <w:rFonts w:ascii="Garamond" w:eastAsia="Times New Roman" w:hAnsi="Garamond" w:cs="Times New Roman"/>
          <w:b/>
          <w:bCs/>
        </w:rPr>
      </w:pPr>
      <w:bookmarkStart w:id="80" w:name="_Toc20134726"/>
      <w:bookmarkStart w:id="81" w:name="_Toc467239586"/>
      <w:bookmarkStart w:id="82" w:name="_Toc20128760"/>
      <w:r w:rsidRPr="00D73958">
        <w:rPr>
          <w:rFonts w:ascii="Garamond" w:eastAsia="Times New Roman" w:hAnsi="Garamond" w:cs="Times New Roman"/>
          <w:b/>
          <w:bCs/>
        </w:rPr>
        <w:t>§ 1397. Interpleader</w:t>
      </w:r>
      <w:bookmarkEnd w:id="80"/>
    </w:p>
    <w:p w14:paraId="0D919069" w14:textId="69CE3EDC" w:rsidR="00D73958" w:rsidRPr="00D73958" w:rsidRDefault="00D73958" w:rsidP="00D73958">
      <w:pPr>
        <w:rPr>
          <w:rFonts w:ascii="Garamond" w:hAnsi="Garamond"/>
        </w:rPr>
      </w:pPr>
      <w:r w:rsidRPr="00D73958">
        <w:rPr>
          <w:rFonts w:ascii="Garamond" w:hAnsi="Garamond"/>
        </w:rPr>
        <w:t>Any civil action of interpleader or in the nature of interpleader under section 1335 of this title may be brought in the judicial district in which one or more of the claimants reside.</w:t>
      </w:r>
    </w:p>
    <w:p w14:paraId="5573B28F" w14:textId="2CBA9923"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83" w:name="_Toc20134727"/>
      <w:r w:rsidRPr="00E6684C">
        <w:rPr>
          <w:rFonts w:ascii="Garamond" w:eastAsia="Times New Roman" w:hAnsi="Garamond" w:cs="Times New Roman"/>
          <w:b/>
          <w:bCs/>
        </w:rPr>
        <w:t>§ 1404.  Change of venue</w:t>
      </w:r>
      <w:bookmarkEnd w:id="77"/>
      <w:bookmarkEnd w:id="78"/>
      <w:bookmarkEnd w:id="79"/>
      <w:bookmarkEnd w:id="81"/>
      <w:bookmarkEnd w:id="82"/>
      <w:bookmarkEnd w:id="83"/>
    </w:p>
    <w:p w14:paraId="5C10B39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(a) For the convenience of parties and witnesses, in the interest of justice, a district court may transfer any civil action to any other district or division where it might have been brought or to any district or division to which all parties have consented.</w:t>
      </w:r>
    </w:p>
    <w:p w14:paraId="07C5E39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4DB92C37"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Upon motion, consent or stipulation of all parties, any action, suit or proceeding of a civil nature or any motion or hearing thereof, may be transferred, in the discretion of the court, from the division in which pending to any other division in the same district. Transfer of proceedings in rem brought by or on behalf of the United States may be transferred under this section without the consent of the United States where all other parties request transfer.</w:t>
      </w:r>
    </w:p>
    <w:p w14:paraId="53E2065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2119C83E"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(c) A district court may order any civil action to be tried at any place within the division in which it is pending.</w:t>
      </w:r>
    </w:p>
    <w:p w14:paraId="7523B26F"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75814A3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(d) Transfers from a district court of the United States to the District Court of Guam, the District Court for the Northern Mariana Islands, or the District Court of the Virgin Islands shall not be permitted under this section. As otherwise used in this section, the term “district court” includes the District Court of Guam, the District Court for the Northern Mariana Islands, and the District Court of the Virgin Islands, and the term “district” includes the territorial jurisdiction of each such court.</w:t>
      </w:r>
    </w:p>
    <w:p w14:paraId="7C088CB8"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84" w:name="_Toc229123580"/>
      <w:bookmarkStart w:id="85" w:name="_Toc229204522"/>
      <w:bookmarkStart w:id="86" w:name="_Toc312921635"/>
      <w:r w:rsidRPr="00E6684C">
        <w:rPr>
          <w:rFonts w:ascii="Garamond" w:eastAsia="Times New Roman" w:hAnsi="Garamond" w:cs="Times New Roman"/>
          <w:b/>
          <w:bCs/>
        </w:rPr>
        <w:br w:type="page"/>
      </w:r>
      <w:bookmarkStart w:id="87" w:name="_Toc467239587"/>
      <w:bookmarkStart w:id="88" w:name="_Toc20128761"/>
      <w:bookmarkStart w:id="89" w:name="_Toc20134728"/>
      <w:r w:rsidRPr="00E6684C">
        <w:rPr>
          <w:rFonts w:ascii="Garamond" w:eastAsia="Times New Roman" w:hAnsi="Garamond" w:cs="Times New Roman"/>
          <w:b/>
          <w:bCs/>
        </w:rPr>
        <w:lastRenderedPageBreak/>
        <w:t>§ 1406.  Cure or waiver of defects</w:t>
      </w:r>
      <w:bookmarkEnd w:id="84"/>
      <w:bookmarkEnd w:id="85"/>
      <w:bookmarkEnd w:id="86"/>
      <w:bookmarkEnd w:id="87"/>
      <w:bookmarkEnd w:id="88"/>
      <w:bookmarkEnd w:id="89"/>
    </w:p>
    <w:p w14:paraId="26875BE6"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(a) The district court of a district in which is filed a case laying venue in the wrong division or district shall dismiss, or if it be in the interest of justice, transfer such case to any district or division in which it could have been brought.</w:t>
      </w:r>
    </w:p>
    <w:p w14:paraId="31DD4F50"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123871DA"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Nothing in this chapter shall impair the jurisdiction of a district court of any matter involving a party who does not interpose timely and sufficient objection to the venue.</w:t>
      </w:r>
    </w:p>
    <w:p w14:paraId="1A747E1B"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0216975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(c) As used in this section, the term “district court” includes the District Court of Guam, the District Court for the Northern Mariana Islands, and the District Court of the Virgin Islands, and the term “district” includes the territorial jurisdiction of each such court. </w:t>
      </w:r>
    </w:p>
    <w:p w14:paraId="37B8D406"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90" w:name="_Toc229123581"/>
      <w:bookmarkStart w:id="91" w:name="_Toc229204523"/>
      <w:bookmarkStart w:id="92" w:name="_Toc312921636"/>
      <w:bookmarkStart w:id="93" w:name="_Toc467239588"/>
      <w:bookmarkStart w:id="94" w:name="_Toc20128762"/>
      <w:bookmarkStart w:id="95" w:name="_Toc20134729"/>
      <w:r w:rsidRPr="00E6684C">
        <w:rPr>
          <w:rFonts w:ascii="Garamond" w:eastAsia="Times New Roman" w:hAnsi="Garamond" w:cs="Times New Roman"/>
          <w:b/>
          <w:bCs/>
        </w:rPr>
        <w:t xml:space="preserve">§ 1441.  </w:t>
      </w:r>
      <w:bookmarkEnd w:id="90"/>
      <w:bookmarkEnd w:id="91"/>
      <w:bookmarkEnd w:id="92"/>
      <w:r w:rsidRPr="00E6684C">
        <w:rPr>
          <w:rFonts w:ascii="Garamond" w:eastAsia="Times New Roman" w:hAnsi="Garamond" w:cs="Times New Roman"/>
          <w:b/>
          <w:bCs/>
        </w:rPr>
        <w:t>Removal of civil actions</w:t>
      </w:r>
      <w:bookmarkEnd w:id="93"/>
      <w:bookmarkEnd w:id="94"/>
      <w:bookmarkEnd w:id="95"/>
    </w:p>
    <w:p w14:paraId="5AC175E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(a) Generally.—Except as otherwise expressly provided by Act of Congress, any civil action brought in a State court of which the district courts of the United States have original jurisdiction, may be removed by the defendant or the defendants, to the district court of the United States for the district and division embracing the place where such action is pending.</w:t>
      </w:r>
    </w:p>
    <w:p w14:paraId="4AD4B68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5D6AEE7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Removal based on diversity of citizenship.—</w:t>
      </w:r>
    </w:p>
    <w:p w14:paraId="6A4B6FD8"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In determining whether a civil action is removable on the basis of the jurisdiction under section 1332(a) of this title, the citizenship of defendants sued under fictitious names shall be disregarded.</w:t>
      </w:r>
    </w:p>
    <w:p w14:paraId="6B0EB42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 A civil action otherwise removable solely on the basis of the jurisdiction under section 1332(a) of this title may not be removed if any of the parties in interest properly joined and served as defendants is a citizen of the State in which such action is brought.</w:t>
      </w:r>
    </w:p>
    <w:p w14:paraId="2E21C0E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5FF1AF6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(c) Joinder of Federal law claims and State law claims.—</w:t>
      </w:r>
    </w:p>
    <w:p w14:paraId="55E24A8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If a civil action includes—</w:t>
      </w:r>
    </w:p>
    <w:p w14:paraId="6551BD2F"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(A) a claim arising under the Constitution, laws, or treaties of the United States (within the meaning of section 1331 of this title), and</w:t>
      </w:r>
    </w:p>
    <w:p w14:paraId="0BD3B15C"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 xml:space="preserve">(B) a claim not within the original or supplemental jurisdiction of the district court or a claim that has been made nonremovable by statute, </w:t>
      </w:r>
    </w:p>
    <w:p w14:paraId="5347BE82"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the entire action may be removed if the action would be removable without the inclusion of the claim described in subparagraph (B).</w:t>
      </w:r>
    </w:p>
    <w:p w14:paraId="026461E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 Upon removal of an action described in paragraph (1), the district court shall sever from the action all claims described in paragraph (1)(B) and shall remand the severed claims to the State court from which the action was removed. Only defendants against whom a claim described in paragraph (1)(A) has been asserted are required to join in or consent to the removal under paragraph (1).</w:t>
      </w:r>
    </w:p>
    <w:p w14:paraId="600C011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47923E46"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 . .</w:t>
      </w:r>
    </w:p>
    <w:p w14:paraId="506BE46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5625857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(f) Derivative removal jurisdiction.—The court to which a civil action is removed under this section is not precluded from hearing and determining </w:t>
      </w:r>
      <w:r w:rsidRPr="00E6684C">
        <w:rPr>
          <w:rFonts w:ascii="Garamond" w:eastAsia="Times New Roman" w:hAnsi="Garamond" w:cs="Times New Roman"/>
          <w:bCs/>
        </w:rPr>
        <w:lastRenderedPageBreak/>
        <w:t>any claim in such civil action because the State court from which such civil action is removed did not have jurisdiction over that claim.</w:t>
      </w:r>
    </w:p>
    <w:p w14:paraId="787D84A9"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96" w:name="_Toc229123582"/>
      <w:bookmarkStart w:id="97" w:name="_Toc229204524"/>
      <w:bookmarkStart w:id="98" w:name="_Toc312921637"/>
      <w:bookmarkStart w:id="99" w:name="_Toc467239589"/>
      <w:bookmarkStart w:id="100" w:name="_Toc20128763"/>
      <w:bookmarkStart w:id="101" w:name="_Toc20134730"/>
      <w:r w:rsidRPr="00E6684C">
        <w:rPr>
          <w:rFonts w:ascii="Garamond" w:eastAsia="Times New Roman" w:hAnsi="Garamond" w:cs="Times New Roman"/>
          <w:b/>
          <w:bCs/>
        </w:rPr>
        <w:t xml:space="preserve">§ 1446.  </w:t>
      </w:r>
      <w:bookmarkEnd w:id="96"/>
      <w:bookmarkEnd w:id="97"/>
      <w:bookmarkEnd w:id="98"/>
      <w:r w:rsidRPr="00E6684C">
        <w:rPr>
          <w:rFonts w:ascii="Garamond" w:eastAsia="Times New Roman" w:hAnsi="Garamond" w:cs="Times New Roman"/>
          <w:b/>
          <w:bCs/>
        </w:rPr>
        <w:t>Procedure for removal of civil actions</w:t>
      </w:r>
      <w:bookmarkEnd w:id="99"/>
      <w:bookmarkEnd w:id="100"/>
      <w:bookmarkEnd w:id="101"/>
    </w:p>
    <w:p w14:paraId="673AA328"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(a) Generally.—A defendant or defendants desiring to remove any civil action from a State court shall file in the district court of the United States for the district and division within which such action is pending a notice of removal signed pursuant to Rule 11 of the Federal Rules of Civil Procedure and containing a short and plain statement of the grounds for removal, together with a copy of all process, pleadings, and orders served upon such defendant or defendants in such action.</w:t>
      </w:r>
    </w:p>
    <w:p w14:paraId="4F922DDE"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35F6838D"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Requirements; generally.—</w:t>
      </w:r>
    </w:p>
    <w:p w14:paraId="4D21934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The notice of removal of a civil action or proceeding shall be filed within 30 days after the receipt by the defendant, through service or otherwise, of a copy of the initial pleading setting forth the claim for relief upon which such action or proceeding is based, or within 30 days after the service of summons upon the defendant if such initial pleading has then been filed in court and is not required to be served on the defendant, whichever period is shorter.</w:t>
      </w:r>
    </w:p>
    <w:p w14:paraId="1C1B3F6B"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w:t>
      </w:r>
    </w:p>
    <w:p w14:paraId="5C5CA9AF"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(A) When a civil action is removed solely under section 1441(a), all defendants who have been properly joined and served must join in or consent to the removal of the action.</w:t>
      </w:r>
    </w:p>
    <w:p w14:paraId="69E69928"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(B) Each defendant shall have 30 days after receipt by or service on that defendant of the initial pleading or summons described in paragraph (1) to file the notice of removal.</w:t>
      </w:r>
    </w:p>
    <w:p w14:paraId="4E8E73AA"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(C) If defendants are served at different times, and a later-served defendant files a notice of removal, any earlier-served defendant may consent to the removal even though that earlier-served defendant did not previously initiate or consent to removal.</w:t>
      </w:r>
    </w:p>
    <w:p w14:paraId="49F81C52"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(3) Except as provided in subsection (c), if the case stated by the initial pleading is not removable, a notice of removal may be filed within 30 days after receipt by the defendant, through service or otherwise, of a copy of an amended pleading, motion, order or other paper from which it may first be ascertained that the case is one which is or has become removable.</w:t>
      </w:r>
    </w:p>
    <w:p w14:paraId="4E634E47"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52BEE77D"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(c) Requirements; removal based on diversity of citizenship.—</w:t>
      </w:r>
    </w:p>
    <w:p w14:paraId="00C37D42"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(1) A case may not be removed under subsection (b)(3) on the basis of jurisdiction conferred by section 1332 more than 1 year after commencement of the action, unless the district court finds that the plaintiff has acted in bad faith in order to prevent a defendant from removing the action.</w:t>
      </w:r>
    </w:p>
    <w:p w14:paraId="66A8EE18"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        (2) If removal of a civil action is sought on the basis of the jurisdiction conferred by section 1332(a), the sum demanded in good faith in the initial pleading shall be deemed to be the amount in controversy, except that—</w:t>
      </w:r>
    </w:p>
    <w:p w14:paraId="79C2F37F"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(A) the notice of removal may assert the amount in controversy if the initial pleading seeks—</w:t>
      </w:r>
    </w:p>
    <w:p w14:paraId="47044034" w14:textId="77777777" w:rsidR="00AB66EB" w:rsidRPr="00E6684C" w:rsidRDefault="00AB66EB" w:rsidP="00A737E6">
      <w:pPr>
        <w:autoSpaceDE w:val="0"/>
        <w:autoSpaceDN w:val="0"/>
        <w:adjustRightInd w:val="0"/>
        <w:spacing w:after="0" w:line="240" w:lineRule="auto"/>
        <w:ind w:left="720" w:firstLine="720"/>
        <w:jc w:val="both"/>
        <w:rPr>
          <w:rFonts w:ascii="Garamond" w:eastAsia="Times New Roman" w:hAnsi="Garamond" w:cs="Times New Roman"/>
          <w:bCs/>
        </w:rPr>
      </w:pPr>
      <w:r w:rsidRPr="00E6684C">
        <w:rPr>
          <w:rFonts w:ascii="Garamond" w:eastAsia="Times New Roman" w:hAnsi="Garamond" w:cs="Times New Roman"/>
          <w:bCs/>
        </w:rPr>
        <w:t>(i) nonmonetary relief; or</w:t>
      </w:r>
    </w:p>
    <w:p w14:paraId="091FE87B" w14:textId="77777777" w:rsidR="00AB66EB" w:rsidRPr="00E6684C" w:rsidRDefault="00AB66EB" w:rsidP="00A737E6">
      <w:pPr>
        <w:autoSpaceDE w:val="0"/>
        <w:autoSpaceDN w:val="0"/>
        <w:adjustRightInd w:val="0"/>
        <w:spacing w:after="0" w:line="240" w:lineRule="auto"/>
        <w:ind w:left="720" w:firstLine="720"/>
        <w:jc w:val="both"/>
        <w:rPr>
          <w:rFonts w:ascii="Garamond" w:eastAsia="Times New Roman" w:hAnsi="Garamond" w:cs="Times New Roman"/>
          <w:bCs/>
        </w:rPr>
      </w:pPr>
      <w:r w:rsidRPr="00E6684C">
        <w:rPr>
          <w:rFonts w:ascii="Garamond" w:eastAsia="Times New Roman" w:hAnsi="Garamond" w:cs="Times New Roman"/>
          <w:bCs/>
        </w:rPr>
        <w:t>(ii) a money judgment, but the State practice either does not permit demand for a specific sum or permits recovery of damages in excess of the amount demanded; and</w:t>
      </w:r>
    </w:p>
    <w:p w14:paraId="28266524"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lastRenderedPageBreak/>
        <w:t>(B) removal of the action is proper on the basis of an amount in controversy asserted under subparagraph (A) if the district court finds, by the preponderance of the evidence, that the amount in controversy exceeds the amount specified in section 1332(a).</w:t>
      </w:r>
      <w:r w:rsidRPr="00E6684C">
        <w:rPr>
          <w:rFonts w:ascii="Garamond" w:eastAsia="Times New Roman" w:hAnsi="Garamond" w:cs="Times New Roman"/>
          <w:bCs/>
        </w:rPr>
        <w:cr/>
        <w:t xml:space="preserve">       (3)</w:t>
      </w:r>
    </w:p>
    <w:p w14:paraId="6402E13B"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(A) If the case stated by the initial pleading is not removable solely because the amount in controversy does not exceed the amount specified in section 1332(a), information relating to the amount in controversy in the record of the State proceeding, or in responses to discovery, shall be treated as an ‘other paper’ under subsection (b)(3).</w:t>
      </w:r>
    </w:p>
    <w:p w14:paraId="5D877564" w14:textId="77777777" w:rsidR="00AB66EB" w:rsidRPr="00E6684C" w:rsidRDefault="00AB66EB" w:rsidP="00A737E6">
      <w:pPr>
        <w:autoSpaceDE w:val="0"/>
        <w:autoSpaceDN w:val="0"/>
        <w:adjustRightInd w:val="0"/>
        <w:spacing w:after="0" w:line="240" w:lineRule="auto"/>
        <w:ind w:firstLine="720"/>
        <w:jc w:val="both"/>
        <w:rPr>
          <w:rFonts w:ascii="Garamond" w:eastAsia="Times New Roman" w:hAnsi="Garamond" w:cs="Times New Roman"/>
          <w:bCs/>
        </w:rPr>
      </w:pPr>
      <w:r w:rsidRPr="00E6684C">
        <w:rPr>
          <w:rFonts w:ascii="Garamond" w:eastAsia="Times New Roman" w:hAnsi="Garamond" w:cs="Times New Roman"/>
          <w:bCs/>
        </w:rPr>
        <w:t>(B) If the notice of removal is filed more than 1 year after commencement of the action and the district court finds that the plaintiff deliberately failed to disclose the actual amount in controversy to prevent removal, that finding shall be deemed bad faith under paragraph (1).</w:t>
      </w:r>
    </w:p>
    <w:p w14:paraId="30AF58D1"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51EF1B72"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(d) Notice to adverse parties and State court.—Promptly after the filing of such notice of removal of a civil action the defendant or defendants shall give written notice thereof to all adverse parties and shall file a copy of the notice with the clerk of such State court, which shall effect the removal and the State court shall proceed no further unless and until the case is remanded.</w:t>
      </w:r>
    </w:p>
    <w:p w14:paraId="5CFCD63B"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6AB36BE6"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[(e) through (g) omitted]</w:t>
      </w:r>
    </w:p>
    <w:p w14:paraId="003F47ED"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102" w:name="_Toc229123583"/>
      <w:bookmarkStart w:id="103" w:name="_Toc229204525"/>
      <w:bookmarkStart w:id="104" w:name="_Toc312921638"/>
      <w:bookmarkStart w:id="105" w:name="_Toc467239590"/>
      <w:bookmarkStart w:id="106" w:name="_Toc20128764"/>
      <w:bookmarkStart w:id="107" w:name="_Toc20134731"/>
      <w:r w:rsidRPr="00E6684C">
        <w:rPr>
          <w:rFonts w:ascii="Garamond" w:eastAsia="Times New Roman" w:hAnsi="Garamond" w:cs="Times New Roman"/>
          <w:b/>
          <w:bCs/>
        </w:rPr>
        <w:t>§ 1447.  Procedure after removal generally</w:t>
      </w:r>
      <w:bookmarkEnd w:id="102"/>
      <w:bookmarkEnd w:id="103"/>
      <w:bookmarkEnd w:id="104"/>
      <w:bookmarkEnd w:id="105"/>
      <w:bookmarkEnd w:id="106"/>
      <w:bookmarkEnd w:id="107"/>
    </w:p>
    <w:p w14:paraId="04E4FED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bookmarkStart w:id="108" w:name="_Toc229123584"/>
      <w:bookmarkStart w:id="109" w:name="_Toc229204526"/>
      <w:bookmarkStart w:id="110" w:name="_Toc312921639"/>
      <w:r w:rsidRPr="00E6684C">
        <w:rPr>
          <w:rFonts w:ascii="Garamond" w:eastAsia="Times New Roman" w:hAnsi="Garamond" w:cs="Times New Roman"/>
          <w:bCs/>
        </w:rPr>
        <w:t>(a) In any case removed from a State court, the district court may issue all necessary orders and process to bring before it all proper parties whether served by process issued by the State court or otherwise.</w:t>
      </w:r>
    </w:p>
    <w:p w14:paraId="6011839B"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1AF2CD3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(b) It may require the removing party to file with its clerk copies of all records and proceedings in such State court or may cause the same to be brought before it by writ of certiorari issued to such State court.</w:t>
      </w:r>
    </w:p>
    <w:p w14:paraId="6FB7CFAF"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79A74D7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(c) A motion to remand the case on the basis of any defect other than lack of subject matter jurisdiction must be made within 30 days after the filing of the notice of removal under section 1446(a). If at any time before final judgment it appears that the district court lacks subject matter jurisdiction, the case shall be remanded. An order remanding the case may require payment of just costs and any actual expenses, including attorney fees, incurred as a result of the removal. A certified copy of the order of remand shall be mailed by the clerk to the clerk of the State court. The State court may thereupon proceed with such case.</w:t>
      </w:r>
    </w:p>
    <w:p w14:paraId="2253561A"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721AD9C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(d) An order remanding a case to the State court from which it was removed is not reviewable on appeal or otherwise, except that an order remanding a case to the State court from which it was removed pursuant to section 1442 or 1443 of this title shall be reviewable by appeal or otherwise.</w:t>
      </w:r>
    </w:p>
    <w:p w14:paraId="0B21287F"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121B4005"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(e) If after removal the plaintiff seeks to join additional defendants whose joinder would destroy subject matter jurisdiction, the court may deny joinder, or permit joinder and remand the action to the State court.</w:t>
      </w:r>
    </w:p>
    <w:p w14:paraId="3A73B5EA" w14:textId="5154ACFB"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111" w:name="_Toc467239591"/>
      <w:bookmarkStart w:id="112" w:name="_Toc20128765"/>
      <w:bookmarkStart w:id="113" w:name="_Toc20134732"/>
      <w:bookmarkStart w:id="114" w:name="_Toc229123585"/>
      <w:bookmarkStart w:id="115" w:name="_Toc229204528"/>
      <w:bookmarkStart w:id="116" w:name="_Toc312921641"/>
      <w:bookmarkEnd w:id="108"/>
      <w:bookmarkEnd w:id="109"/>
      <w:bookmarkEnd w:id="110"/>
      <w:r w:rsidRPr="00E6684C">
        <w:rPr>
          <w:rFonts w:ascii="Garamond" w:eastAsia="Times New Roman" w:hAnsi="Garamond" w:cs="Times New Roman"/>
          <w:b/>
          <w:bCs/>
        </w:rPr>
        <w:lastRenderedPageBreak/>
        <w:t>§ 1454.  Patent, plant variety protection, and copyright cases</w:t>
      </w:r>
      <w:bookmarkEnd w:id="111"/>
      <w:bookmarkEnd w:id="112"/>
      <w:bookmarkEnd w:id="113"/>
    </w:p>
    <w:p w14:paraId="75A02BEE"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rPr>
        <w:t>(a) In general.</w:t>
      </w:r>
      <w:r w:rsidRPr="00E6684C">
        <w:rPr>
          <w:rFonts w:ascii="Garamond" w:eastAsia="Times New Roman" w:hAnsi="Garamond" w:cs="Times New Roman"/>
          <w:bCs/>
        </w:rPr>
        <w:t>—</w:t>
      </w:r>
      <w:r w:rsidRPr="00E6684C">
        <w:rPr>
          <w:rFonts w:ascii="Garamond" w:eastAsia="Times New Roman" w:hAnsi="Garamond" w:cs="Times New Roman"/>
        </w:rPr>
        <w:t>A civil action in which any party asserts a claim for relief arising under any Act of Congress relating to patents, plant variety protection, or copyrights may be removed to the district court of the United States for the district and division embracing the place where the action is pending.</w:t>
      </w:r>
    </w:p>
    <w:p w14:paraId="1CC24B2A" w14:textId="77777777" w:rsidR="00AB66EB" w:rsidRPr="00E6684C" w:rsidRDefault="00AB66EB" w:rsidP="00A737E6">
      <w:pPr>
        <w:spacing w:after="0" w:line="240" w:lineRule="auto"/>
        <w:jc w:val="both"/>
        <w:rPr>
          <w:rFonts w:ascii="Garamond" w:eastAsia="Times New Roman" w:hAnsi="Garamond" w:cs="Times New Roman"/>
        </w:rPr>
      </w:pPr>
    </w:p>
    <w:p w14:paraId="64CA4DEB"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rPr>
        <w:t>(b) Special rules.</w:t>
      </w:r>
      <w:r w:rsidRPr="00E6684C">
        <w:rPr>
          <w:rFonts w:ascii="Garamond" w:eastAsia="Times New Roman" w:hAnsi="Garamond" w:cs="Times New Roman"/>
          <w:bCs/>
        </w:rPr>
        <w:t>—</w:t>
      </w:r>
      <w:r w:rsidRPr="00E6684C">
        <w:rPr>
          <w:rFonts w:ascii="Garamond" w:eastAsia="Times New Roman" w:hAnsi="Garamond" w:cs="Times New Roman"/>
        </w:rPr>
        <w:t>The removal of an action under this section shall be made in accordance with section 1446, except that if the removal is based solely on this section</w:t>
      </w:r>
      <w:r w:rsidRPr="00E6684C">
        <w:rPr>
          <w:rFonts w:ascii="Garamond" w:eastAsia="Times New Roman" w:hAnsi="Garamond" w:cs="Times New Roman"/>
          <w:bCs/>
        </w:rPr>
        <w:t>—</w:t>
      </w:r>
    </w:p>
    <w:p w14:paraId="401C0B09"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bCs/>
        </w:rPr>
        <w:t xml:space="preserve">        </w:t>
      </w:r>
      <w:r w:rsidRPr="00E6684C">
        <w:rPr>
          <w:rFonts w:ascii="Garamond" w:eastAsia="Times New Roman" w:hAnsi="Garamond" w:cs="Times New Roman"/>
        </w:rPr>
        <w:t xml:space="preserve"> (1) the action may be removed by any party; and</w:t>
      </w:r>
    </w:p>
    <w:p w14:paraId="0EE029DF"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bCs/>
        </w:rPr>
        <w:t xml:space="preserve">        </w:t>
      </w:r>
      <w:r w:rsidRPr="00E6684C">
        <w:rPr>
          <w:rFonts w:ascii="Garamond" w:eastAsia="Times New Roman" w:hAnsi="Garamond" w:cs="Times New Roman"/>
        </w:rPr>
        <w:t xml:space="preserve"> (2) the time limitations contained in section 1446(b) may be extended at any time for cause shown.</w:t>
      </w:r>
    </w:p>
    <w:p w14:paraId="48B2FC12" w14:textId="77777777" w:rsidR="00AB66EB" w:rsidRPr="00E6684C" w:rsidRDefault="00AB66EB" w:rsidP="00A737E6">
      <w:pPr>
        <w:spacing w:after="0" w:line="240" w:lineRule="auto"/>
        <w:jc w:val="both"/>
        <w:rPr>
          <w:rFonts w:ascii="Garamond" w:eastAsia="Times New Roman" w:hAnsi="Garamond" w:cs="Times New Roman"/>
        </w:rPr>
      </w:pPr>
    </w:p>
    <w:p w14:paraId="157D10E3"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rPr>
        <w:t>(c) Clarification of jurisdiction in certain cases.</w:t>
      </w:r>
      <w:r w:rsidRPr="00E6684C">
        <w:rPr>
          <w:rFonts w:ascii="Garamond" w:eastAsia="Times New Roman" w:hAnsi="Garamond" w:cs="Times New Roman"/>
          <w:bCs/>
        </w:rPr>
        <w:t>—</w:t>
      </w:r>
      <w:r w:rsidRPr="00E6684C">
        <w:rPr>
          <w:rFonts w:ascii="Garamond" w:eastAsia="Times New Roman" w:hAnsi="Garamond" w:cs="Times New Roman"/>
        </w:rPr>
        <w:t>The court to which a civil action is removed under this section is not precluded from hearing and determining any claim in the civil action because the State court from which the civil action is removed did not have jurisdiction over that claim.</w:t>
      </w:r>
    </w:p>
    <w:p w14:paraId="79FD9FD7" w14:textId="77777777" w:rsidR="00AB66EB" w:rsidRPr="00E6684C" w:rsidRDefault="00AB66EB" w:rsidP="00A737E6">
      <w:pPr>
        <w:spacing w:after="0" w:line="240" w:lineRule="auto"/>
        <w:jc w:val="both"/>
        <w:rPr>
          <w:rFonts w:ascii="Garamond" w:eastAsia="Times New Roman" w:hAnsi="Garamond" w:cs="Times New Roman"/>
        </w:rPr>
      </w:pPr>
    </w:p>
    <w:p w14:paraId="11E9F0F9"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rPr>
        <w:t>(d) Remand.</w:t>
      </w:r>
      <w:r w:rsidRPr="00E6684C">
        <w:rPr>
          <w:rFonts w:ascii="Garamond" w:eastAsia="Times New Roman" w:hAnsi="Garamond" w:cs="Times New Roman"/>
          <w:bCs/>
        </w:rPr>
        <w:t>—</w:t>
      </w:r>
      <w:r w:rsidRPr="00E6684C">
        <w:rPr>
          <w:rFonts w:ascii="Garamond" w:eastAsia="Times New Roman" w:hAnsi="Garamond" w:cs="Times New Roman"/>
        </w:rPr>
        <w:t>If a civil action is removed solely under this section, the district court</w:t>
      </w:r>
      <w:r w:rsidRPr="00E6684C">
        <w:rPr>
          <w:rFonts w:ascii="Garamond" w:eastAsia="Times New Roman" w:hAnsi="Garamond" w:cs="Times New Roman"/>
          <w:bCs/>
        </w:rPr>
        <w:t>—</w:t>
      </w:r>
    </w:p>
    <w:p w14:paraId="56CE294B"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bCs/>
        </w:rPr>
        <w:t xml:space="preserve">        </w:t>
      </w:r>
      <w:r w:rsidRPr="00E6684C">
        <w:rPr>
          <w:rFonts w:ascii="Garamond" w:eastAsia="Times New Roman" w:hAnsi="Garamond" w:cs="Times New Roman"/>
        </w:rPr>
        <w:t xml:space="preserve"> (1) shall remand all claims that are neither a basis for removal under subsection (a) nor within the original or supplemental jurisdiction of the district court under any Act of Congress; and</w:t>
      </w:r>
    </w:p>
    <w:p w14:paraId="3E12FBDC" w14:textId="77777777" w:rsidR="00AB66EB" w:rsidRPr="00E6684C" w:rsidRDefault="00AB66EB" w:rsidP="00A737E6">
      <w:pPr>
        <w:spacing w:after="0" w:line="240" w:lineRule="auto"/>
        <w:jc w:val="both"/>
        <w:rPr>
          <w:rFonts w:ascii="Garamond" w:eastAsia="Times New Roman" w:hAnsi="Garamond" w:cs="Times New Roman"/>
        </w:rPr>
      </w:pPr>
      <w:r w:rsidRPr="00E6684C">
        <w:rPr>
          <w:rFonts w:ascii="Garamond" w:eastAsia="Times New Roman" w:hAnsi="Garamond" w:cs="Times New Roman"/>
          <w:bCs/>
        </w:rPr>
        <w:t xml:space="preserve">        </w:t>
      </w:r>
      <w:r w:rsidRPr="00E6684C">
        <w:rPr>
          <w:rFonts w:ascii="Garamond" w:eastAsia="Times New Roman" w:hAnsi="Garamond" w:cs="Times New Roman"/>
        </w:rPr>
        <w:t xml:space="preserve"> (2) may, under the circumstances specified in section 1367(c), remand any claims within the supplemental jurisdiction of the district court under section 1367.</w:t>
      </w:r>
    </w:p>
    <w:p w14:paraId="1AFA1C89" w14:textId="77777777" w:rsidR="00EF12EF" w:rsidRPr="00D21D94" w:rsidRDefault="00EF12EF" w:rsidP="00EF12EF">
      <w:pPr>
        <w:keepNext/>
        <w:spacing w:before="240" w:after="60" w:line="240" w:lineRule="auto"/>
        <w:jc w:val="both"/>
        <w:outlineLvl w:val="1"/>
        <w:rPr>
          <w:rFonts w:ascii="Garamond" w:eastAsia="Times New Roman" w:hAnsi="Garamond" w:cs="Times New Roman"/>
          <w:b/>
          <w:bCs/>
        </w:rPr>
      </w:pPr>
      <w:bookmarkStart w:id="117" w:name="_Toc20134733"/>
      <w:bookmarkStart w:id="118" w:name="_Toc467239592"/>
      <w:bookmarkStart w:id="119" w:name="_Toc20128766"/>
      <w:r w:rsidRPr="00D21D94">
        <w:rPr>
          <w:rFonts w:ascii="Garamond" w:eastAsia="Times New Roman" w:hAnsi="Garamond" w:cs="Times New Roman"/>
          <w:b/>
          <w:bCs/>
        </w:rPr>
        <w:t>§ 1652. State laws as rules of decision</w:t>
      </w:r>
      <w:bookmarkEnd w:id="117"/>
    </w:p>
    <w:p w14:paraId="082565E6" w14:textId="77777777" w:rsidR="00EF12EF" w:rsidRPr="00D21D94" w:rsidRDefault="00EF12EF" w:rsidP="00EF12EF">
      <w:pPr>
        <w:jc w:val="both"/>
        <w:rPr>
          <w:rFonts w:ascii="Garamond" w:hAnsi="Garamond"/>
        </w:rPr>
      </w:pPr>
      <w:r w:rsidRPr="00D21D94">
        <w:rPr>
          <w:rFonts w:ascii="Garamond" w:hAnsi="Garamond"/>
        </w:rPr>
        <w:t>The laws of the several states, except where the Constitution or treaties of the United States or Acts of Congress otherwise require or provide, shall be regarded as rules of decision in civil actions in the courts of the United States, in cases where they apply.</w:t>
      </w:r>
    </w:p>
    <w:p w14:paraId="79550A0D" w14:textId="32BC5675"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120" w:name="_Toc20134734"/>
      <w:r w:rsidRPr="00E6684C">
        <w:rPr>
          <w:rFonts w:ascii="Garamond" w:eastAsia="Times New Roman" w:hAnsi="Garamond" w:cs="Times New Roman"/>
          <w:b/>
          <w:bCs/>
        </w:rPr>
        <w:t>§ 1738.  State and Territorial statutes and judicial proceedings; full faith and credit</w:t>
      </w:r>
      <w:bookmarkEnd w:id="114"/>
      <w:bookmarkEnd w:id="115"/>
      <w:bookmarkEnd w:id="116"/>
      <w:bookmarkEnd w:id="118"/>
      <w:bookmarkEnd w:id="119"/>
      <w:bookmarkEnd w:id="120"/>
    </w:p>
    <w:p w14:paraId="25BA6793"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The Acts of the legislature of any State, Territory, or Possession of the United States, or copies thereof, shall be authenticated by affixing the seal of such State, Territory or Possession thereto.</w:t>
      </w:r>
    </w:p>
    <w:p w14:paraId="7B24304A"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365D886F"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The records and judicial proceedings of any court of any such State, Territory or Possession, or copies thereof, shall be proved or admitted in other courts within the United States and its Territories and Possessions by the attestation of the clerk and seal of the court annexed, if a seal exists, together with a certificate of a judge of the court that the said attestation is in proper form.</w:t>
      </w:r>
    </w:p>
    <w:p w14:paraId="3D47E669"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0A5F2D0E"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Such Acts, records and judicial proceedings or copies thereof, so authenticated, shall have the same full faith and credit in every court within the United States and its Territories and Possessions as they have by law or usage in the courts of such State, Territory or Possession from which they are taken.</w:t>
      </w:r>
    </w:p>
    <w:p w14:paraId="00501C93" w14:textId="77777777" w:rsidR="00AB66EB" w:rsidRPr="00E6684C" w:rsidRDefault="00AB66EB" w:rsidP="00A737E6">
      <w:pPr>
        <w:keepNext/>
        <w:spacing w:before="240" w:after="60" w:line="240" w:lineRule="auto"/>
        <w:jc w:val="both"/>
        <w:outlineLvl w:val="1"/>
        <w:rPr>
          <w:rFonts w:ascii="Garamond" w:eastAsia="Times New Roman" w:hAnsi="Garamond" w:cs="Times New Roman"/>
          <w:b/>
          <w:bCs/>
        </w:rPr>
      </w:pPr>
      <w:bookmarkStart w:id="121" w:name="_Toc229123586"/>
      <w:bookmarkStart w:id="122" w:name="_Toc229204529"/>
      <w:bookmarkStart w:id="123" w:name="_Toc354650397"/>
      <w:bookmarkStart w:id="124" w:name="_Toc467239593"/>
      <w:bookmarkStart w:id="125" w:name="_Toc20128767"/>
      <w:bookmarkStart w:id="126" w:name="_Toc20134735"/>
      <w:r w:rsidRPr="00E6684C">
        <w:rPr>
          <w:rFonts w:ascii="Garamond" w:eastAsia="Times New Roman" w:hAnsi="Garamond" w:cs="Times New Roman"/>
          <w:b/>
          <w:bCs/>
        </w:rPr>
        <w:lastRenderedPageBreak/>
        <w:t>§ 1927.  Counsel's liability for excessive costs</w:t>
      </w:r>
      <w:bookmarkEnd w:id="121"/>
      <w:bookmarkEnd w:id="122"/>
      <w:bookmarkEnd w:id="123"/>
      <w:bookmarkEnd w:id="124"/>
      <w:bookmarkEnd w:id="125"/>
      <w:bookmarkEnd w:id="126"/>
    </w:p>
    <w:p w14:paraId="65EBB80E" w14:textId="365E9930" w:rsidR="00AB66EB" w:rsidRPr="00D21D94"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 xml:space="preserve">Any attorney or other person admitted to conduct cases in any court of the United States or any Territory thereof who so multiplies the proceedings in any case unreasonably and </w:t>
      </w:r>
      <w:proofErr w:type="spellStart"/>
      <w:r w:rsidRPr="00E6684C">
        <w:rPr>
          <w:rFonts w:ascii="Garamond" w:eastAsia="Times New Roman" w:hAnsi="Garamond" w:cs="Times New Roman"/>
          <w:bCs/>
        </w:rPr>
        <w:t>vexatiously</w:t>
      </w:r>
      <w:proofErr w:type="spellEnd"/>
      <w:r w:rsidRPr="00E6684C">
        <w:rPr>
          <w:rFonts w:ascii="Garamond" w:eastAsia="Times New Roman" w:hAnsi="Garamond" w:cs="Times New Roman"/>
          <w:bCs/>
        </w:rPr>
        <w:t xml:space="preserve"> may be required by the court to satisfy personally the excess costs, expenses, and attorneys' fees reasonably incurred because of such conduct.</w:t>
      </w:r>
    </w:p>
    <w:p w14:paraId="6627A632" w14:textId="1A1FAB40" w:rsidR="0023293F" w:rsidRPr="00D21D94" w:rsidRDefault="0023293F" w:rsidP="00A737E6">
      <w:pPr>
        <w:autoSpaceDE w:val="0"/>
        <w:autoSpaceDN w:val="0"/>
        <w:adjustRightInd w:val="0"/>
        <w:spacing w:after="0" w:line="240" w:lineRule="auto"/>
        <w:jc w:val="both"/>
        <w:rPr>
          <w:rFonts w:ascii="Garamond" w:eastAsia="Times New Roman" w:hAnsi="Garamond" w:cs="Times New Roman"/>
          <w:bCs/>
        </w:rPr>
      </w:pPr>
    </w:p>
    <w:p w14:paraId="04EFD46A" w14:textId="77777777" w:rsidR="0023293F" w:rsidRPr="0023293F" w:rsidRDefault="0023293F" w:rsidP="00A737E6">
      <w:pPr>
        <w:shd w:val="clear" w:color="auto" w:fill="FFFFFF"/>
        <w:spacing w:after="0" w:line="280" w:lineRule="atLeast"/>
        <w:jc w:val="both"/>
        <w:textAlignment w:val="baseline"/>
        <w:rPr>
          <w:rFonts w:ascii="Garamond" w:eastAsia="Times New Roman" w:hAnsi="Garamond" w:cs="Times New Roman"/>
          <w:b/>
          <w:bCs/>
        </w:rPr>
      </w:pPr>
      <w:r w:rsidRPr="0023293F">
        <w:rPr>
          <w:rFonts w:ascii="Garamond" w:eastAsia="Times New Roman" w:hAnsi="Garamond" w:cs="Times New Roman"/>
          <w:b/>
          <w:bCs/>
          <w:bdr w:val="none" w:sz="0" w:space="0" w:color="auto" w:frame="1"/>
        </w:rPr>
        <w:t>§ 2071. Rule-making power generally</w:t>
      </w:r>
    </w:p>
    <w:p w14:paraId="4D78D63F" w14:textId="226BF0C1" w:rsidR="0023293F" w:rsidRPr="0023293F" w:rsidRDefault="0023293F" w:rsidP="00A737E6">
      <w:pPr>
        <w:shd w:val="clear" w:color="auto" w:fill="FFFFFF"/>
        <w:spacing w:after="0" w:line="240" w:lineRule="auto"/>
        <w:jc w:val="both"/>
        <w:textAlignment w:val="baseline"/>
        <w:rPr>
          <w:rFonts w:ascii="Garamond" w:eastAsia="Times New Roman" w:hAnsi="Garamond" w:cs="Times New Roman"/>
        </w:rPr>
      </w:pPr>
      <w:r w:rsidRPr="0023293F">
        <w:rPr>
          <w:rFonts w:ascii="Garamond" w:eastAsia="Times New Roman" w:hAnsi="Garamond" w:cs="Times New Roman"/>
          <w:b/>
          <w:bCs/>
          <w:bdr w:val="none" w:sz="0" w:space="0" w:color="auto" w:frame="1"/>
        </w:rPr>
        <w:t>(a)</w:t>
      </w:r>
      <w:r w:rsidRPr="0023293F">
        <w:rPr>
          <w:rFonts w:ascii="Garamond" w:eastAsia="Times New Roman" w:hAnsi="Garamond" w:cs="Times New Roman"/>
        </w:rPr>
        <w:t> The Supreme Court and all courts established by Act of Congress may from time to time prescribe rules for the conduct of their business. Such rules shall be consistent with Acts of Congress and rules of practice and procedure prescribed under </w:t>
      </w:r>
      <w:r w:rsidRPr="0023293F">
        <w:rPr>
          <w:rFonts w:ascii="Garamond" w:eastAsia="Times New Roman" w:hAnsi="Garamond" w:cs="Times New Roman"/>
          <w:bdr w:val="none" w:sz="0" w:space="0" w:color="auto" w:frame="1"/>
        </w:rPr>
        <w:t>section 2072</w:t>
      </w:r>
      <w:r w:rsidRPr="0023293F">
        <w:rPr>
          <w:rFonts w:ascii="Garamond" w:eastAsia="Times New Roman" w:hAnsi="Garamond" w:cs="Times New Roman"/>
        </w:rPr>
        <w:t> of this title.</w:t>
      </w:r>
    </w:p>
    <w:p w14:paraId="6F6F63BE" w14:textId="77777777" w:rsidR="0023293F" w:rsidRPr="00D21D94" w:rsidRDefault="0023293F" w:rsidP="00A737E6">
      <w:pPr>
        <w:shd w:val="clear" w:color="auto" w:fill="FFFFFF"/>
        <w:spacing w:after="0" w:line="240" w:lineRule="auto"/>
        <w:jc w:val="both"/>
        <w:textAlignment w:val="baseline"/>
        <w:rPr>
          <w:rFonts w:ascii="Garamond" w:eastAsia="Times New Roman" w:hAnsi="Garamond" w:cs="Times New Roman"/>
          <w:b/>
          <w:bCs/>
          <w:bdr w:val="none" w:sz="0" w:space="0" w:color="auto" w:frame="1"/>
        </w:rPr>
      </w:pPr>
    </w:p>
    <w:p w14:paraId="2FC007FA" w14:textId="5581CBAC" w:rsidR="0023293F" w:rsidRPr="0023293F" w:rsidRDefault="0023293F" w:rsidP="00A737E6">
      <w:pPr>
        <w:shd w:val="clear" w:color="auto" w:fill="FFFFFF"/>
        <w:spacing w:after="0" w:line="240" w:lineRule="auto"/>
        <w:jc w:val="both"/>
        <w:textAlignment w:val="baseline"/>
        <w:rPr>
          <w:rFonts w:ascii="Garamond" w:eastAsia="Times New Roman" w:hAnsi="Garamond" w:cs="Times New Roman"/>
        </w:rPr>
      </w:pPr>
      <w:r w:rsidRPr="0023293F">
        <w:rPr>
          <w:rFonts w:ascii="Garamond" w:eastAsia="Times New Roman" w:hAnsi="Garamond" w:cs="Times New Roman"/>
          <w:b/>
          <w:bCs/>
          <w:bdr w:val="none" w:sz="0" w:space="0" w:color="auto" w:frame="1"/>
        </w:rPr>
        <w:t>(b)</w:t>
      </w:r>
      <w:r w:rsidRPr="0023293F">
        <w:rPr>
          <w:rFonts w:ascii="Garamond" w:eastAsia="Times New Roman" w:hAnsi="Garamond" w:cs="Times New Roman"/>
        </w:rPr>
        <w:t> Any rule prescribed by a court, other than the Supreme Court, under subsection (a) shall be prescribed only after giving appropriate public notice and an opportunity for comment. Such rule shall take effect upon the date specified by the prescribing court and shall have such effect on pending proceedings as the prescribing court may order.</w:t>
      </w:r>
    </w:p>
    <w:p w14:paraId="35CE13AB" w14:textId="77777777" w:rsidR="0023293F" w:rsidRPr="00D21D94" w:rsidRDefault="0023293F" w:rsidP="00A737E6">
      <w:pPr>
        <w:shd w:val="clear" w:color="auto" w:fill="FFFFFF"/>
        <w:spacing w:after="0" w:line="240" w:lineRule="auto"/>
        <w:jc w:val="both"/>
        <w:textAlignment w:val="baseline"/>
        <w:rPr>
          <w:rFonts w:ascii="Garamond" w:eastAsia="Times New Roman" w:hAnsi="Garamond" w:cs="Times New Roman"/>
          <w:b/>
          <w:bCs/>
          <w:bdr w:val="none" w:sz="0" w:space="0" w:color="auto" w:frame="1"/>
        </w:rPr>
      </w:pPr>
    </w:p>
    <w:p w14:paraId="3AD3931F" w14:textId="77777777" w:rsidR="0023293F" w:rsidRPr="00D21D94" w:rsidRDefault="0023293F" w:rsidP="00A737E6">
      <w:pPr>
        <w:shd w:val="clear" w:color="auto" w:fill="FFFFFF"/>
        <w:spacing w:after="0" w:line="240" w:lineRule="auto"/>
        <w:jc w:val="both"/>
        <w:textAlignment w:val="baseline"/>
        <w:rPr>
          <w:rFonts w:ascii="Garamond" w:eastAsia="Times New Roman" w:hAnsi="Garamond" w:cs="Times New Roman"/>
          <w:b/>
          <w:bCs/>
          <w:bdr w:val="none" w:sz="0" w:space="0" w:color="auto" w:frame="1"/>
        </w:rPr>
      </w:pPr>
      <w:r w:rsidRPr="0023293F">
        <w:rPr>
          <w:rFonts w:ascii="Garamond" w:eastAsia="Times New Roman" w:hAnsi="Garamond" w:cs="Times New Roman"/>
          <w:b/>
          <w:bCs/>
          <w:bdr w:val="none" w:sz="0" w:space="0" w:color="auto" w:frame="1"/>
        </w:rPr>
        <w:t>(c)</w:t>
      </w:r>
    </w:p>
    <w:p w14:paraId="74FEDA88" w14:textId="3DD54C0E" w:rsidR="0023293F" w:rsidRPr="0023293F" w:rsidRDefault="0023293F" w:rsidP="00A737E6">
      <w:pPr>
        <w:shd w:val="clear" w:color="auto" w:fill="FFFFFF"/>
        <w:spacing w:after="0" w:line="240" w:lineRule="auto"/>
        <w:ind w:left="720"/>
        <w:jc w:val="both"/>
        <w:textAlignment w:val="baseline"/>
        <w:rPr>
          <w:rFonts w:ascii="Garamond" w:eastAsia="Times New Roman" w:hAnsi="Garamond" w:cs="Times New Roman"/>
        </w:rPr>
      </w:pPr>
      <w:r w:rsidRPr="0023293F">
        <w:rPr>
          <w:rFonts w:ascii="Garamond" w:eastAsia="Times New Roman" w:hAnsi="Garamond" w:cs="Times New Roman"/>
          <w:b/>
          <w:bCs/>
          <w:bdr w:val="none" w:sz="0" w:space="0" w:color="auto" w:frame="1"/>
        </w:rPr>
        <w:t>(1)</w:t>
      </w:r>
      <w:r w:rsidRPr="0023293F">
        <w:rPr>
          <w:rFonts w:ascii="Garamond" w:eastAsia="Times New Roman" w:hAnsi="Garamond" w:cs="Times New Roman"/>
        </w:rPr>
        <w:t> A rule of a district court prescribed under subsection (a) shall remain in effect unless modified or abrogated by the judicial council of the relevant circuit.</w:t>
      </w:r>
    </w:p>
    <w:p w14:paraId="70129601" w14:textId="77777777" w:rsidR="0023293F" w:rsidRPr="0023293F" w:rsidRDefault="0023293F" w:rsidP="00A737E6">
      <w:pPr>
        <w:shd w:val="clear" w:color="auto" w:fill="FFFFFF"/>
        <w:spacing w:after="0" w:line="240" w:lineRule="auto"/>
        <w:ind w:left="720"/>
        <w:jc w:val="both"/>
        <w:textAlignment w:val="baseline"/>
        <w:rPr>
          <w:rFonts w:ascii="Garamond" w:eastAsia="Times New Roman" w:hAnsi="Garamond" w:cs="Times New Roman"/>
        </w:rPr>
      </w:pPr>
      <w:r w:rsidRPr="0023293F">
        <w:rPr>
          <w:rFonts w:ascii="Garamond" w:eastAsia="Times New Roman" w:hAnsi="Garamond" w:cs="Times New Roman"/>
          <w:b/>
          <w:bCs/>
          <w:bdr w:val="none" w:sz="0" w:space="0" w:color="auto" w:frame="1"/>
        </w:rPr>
        <w:t>(2)</w:t>
      </w:r>
      <w:r w:rsidRPr="0023293F">
        <w:rPr>
          <w:rFonts w:ascii="Garamond" w:eastAsia="Times New Roman" w:hAnsi="Garamond" w:cs="Times New Roman"/>
        </w:rPr>
        <w:t> Any other rule prescribed by a court other than the Supreme Court under subsection (a) shall remain in effect unless modified or abrogated by the Judicial Conference.</w:t>
      </w:r>
    </w:p>
    <w:p w14:paraId="4D53DD8A" w14:textId="77777777" w:rsidR="0023293F" w:rsidRPr="00D21D94" w:rsidRDefault="0023293F" w:rsidP="00A737E6">
      <w:pPr>
        <w:shd w:val="clear" w:color="auto" w:fill="FFFFFF"/>
        <w:spacing w:after="0" w:line="240" w:lineRule="auto"/>
        <w:jc w:val="both"/>
        <w:textAlignment w:val="baseline"/>
        <w:rPr>
          <w:rFonts w:ascii="Garamond" w:eastAsia="Times New Roman" w:hAnsi="Garamond" w:cs="Times New Roman"/>
          <w:b/>
          <w:bCs/>
          <w:bdr w:val="none" w:sz="0" w:space="0" w:color="auto" w:frame="1"/>
        </w:rPr>
      </w:pPr>
    </w:p>
    <w:p w14:paraId="14119549" w14:textId="2566E428" w:rsidR="0023293F" w:rsidRPr="00D21D94" w:rsidRDefault="0023293F" w:rsidP="00A737E6">
      <w:pPr>
        <w:shd w:val="clear" w:color="auto" w:fill="FFFFFF"/>
        <w:spacing w:after="0" w:line="240" w:lineRule="auto"/>
        <w:jc w:val="both"/>
        <w:textAlignment w:val="baseline"/>
        <w:rPr>
          <w:rFonts w:ascii="Garamond" w:eastAsia="Times New Roman" w:hAnsi="Garamond" w:cs="Times New Roman"/>
        </w:rPr>
      </w:pPr>
      <w:r w:rsidRPr="0023293F">
        <w:rPr>
          <w:rFonts w:ascii="Garamond" w:eastAsia="Times New Roman" w:hAnsi="Garamond" w:cs="Times New Roman"/>
          <w:b/>
          <w:bCs/>
          <w:bdr w:val="none" w:sz="0" w:space="0" w:color="auto" w:frame="1"/>
        </w:rPr>
        <w:t>(d)</w:t>
      </w:r>
      <w:r w:rsidRPr="0023293F">
        <w:rPr>
          <w:rFonts w:ascii="Garamond" w:eastAsia="Times New Roman" w:hAnsi="Garamond" w:cs="Times New Roman"/>
        </w:rPr>
        <w:t> Copies of rules prescribed under subsection (a) by a district court shall be furnished to the judicial council, and copies of all rules prescribed by a court other than the Supreme Court under subsection (a) shall be furnished to the Director of the Administrative Office of the United States Courts and made available to the public.</w:t>
      </w:r>
    </w:p>
    <w:p w14:paraId="774B9105" w14:textId="77777777" w:rsidR="0023293F" w:rsidRPr="0023293F" w:rsidRDefault="0023293F" w:rsidP="00A737E6">
      <w:pPr>
        <w:shd w:val="clear" w:color="auto" w:fill="FFFFFF"/>
        <w:spacing w:after="0" w:line="240" w:lineRule="auto"/>
        <w:jc w:val="both"/>
        <w:textAlignment w:val="baseline"/>
        <w:rPr>
          <w:rFonts w:ascii="Garamond" w:eastAsia="Times New Roman" w:hAnsi="Garamond" w:cs="Times New Roman"/>
        </w:rPr>
      </w:pPr>
    </w:p>
    <w:p w14:paraId="0198BACF" w14:textId="77777777" w:rsidR="0023293F" w:rsidRPr="0023293F" w:rsidRDefault="0023293F" w:rsidP="00A737E6">
      <w:pPr>
        <w:shd w:val="clear" w:color="auto" w:fill="FFFFFF"/>
        <w:spacing w:after="0" w:line="240" w:lineRule="auto"/>
        <w:jc w:val="both"/>
        <w:textAlignment w:val="baseline"/>
        <w:rPr>
          <w:rFonts w:ascii="Garamond" w:eastAsia="Times New Roman" w:hAnsi="Garamond" w:cs="Times New Roman"/>
        </w:rPr>
      </w:pPr>
      <w:r w:rsidRPr="0023293F">
        <w:rPr>
          <w:rFonts w:ascii="Garamond" w:eastAsia="Times New Roman" w:hAnsi="Garamond" w:cs="Times New Roman"/>
          <w:b/>
          <w:bCs/>
          <w:bdr w:val="none" w:sz="0" w:space="0" w:color="auto" w:frame="1"/>
        </w:rPr>
        <w:t>(e)</w:t>
      </w:r>
      <w:r w:rsidRPr="0023293F">
        <w:rPr>
          <w:rFonts w:ascii="Garamond" w:eastAsia="Times New Roman" w:hAnsi="Garamond" w:cs="Times New Roman"/>
        </w:rPr>
        <w:t> If the prescribing court determines that there is an immediate need for a rule, such court may proceed under this section without public notice and opportunity for comment, but such court shall promptly thereafter afford such notice and opportunity for comment.</w:t>
      </w:r>
    </w:p>
    <w:p w14:paraId="19FD0C73" w14:textId="77777777" w:rsidR="0023293F" w:rsidRPr="00D21D94" w:rsidRDefault="0023293F" w:rsidP="00A737E6">
      <w:pPr>
        <w:shd w:val="clear" w:color="auto" w:fill="FFFFFF"/>
        <w:spacing w:after="0" w:line="240" w:lineRule="auto"/>
        <w:jc w:val="both"/>
        <w:textAlignment w:val="baseline"/>
        <w:rPr>
          <w:rFonts w:ascii="Garamond" w:eastAsia="Times New Roman" w:hAnsi="Garamond" w:cs="Times New Roman"/>
          <w:b/>
          <w:bCs/>
          <w:bdr w:val="none" w:sz="0" w:space="0" w:color="auto" w:frame="1"/>
        </w:rPr>
      </w:pPr>
    </w:p>
    <w:p w14:paraId="5B434DE5" w14:textId="29075964" w:rsidR="0023293F" w:rsidRPr="0023293F" w:rsidRDefault="0023293F" w:rsidP="00A737E6">
      <w:pPr>
        <w:shd w:val="clear" w:color="auto" w:fill="FFFFFF"/>
        <w:spacing w:after="0" w:line="240" w:lineRule="auto"/>
        <w:jc w:val="both"/>
        <w:textAlignment w:val="baseline"/>
        <w:rPr>
          <w:rFonts w:ascii="Garamond" w:eastAsia="Times New Roman" w:hAnsi="Garamond" w:cs="Times New Roman"/>
        </w:rPr>
      </w:pPr>
      <w:r w:rsidRPr="0023293F">
        <w:rPr>
          <w:rFonts w:ascii="Garamond" w:eastAsia="Times New Roman" w:hAnsi="Garamond" w:cs="Times New Roman"/>
          <w:b/>
          <w:bCs/>
          <w:bdr w:val="none" w:sz="0" w:space="0" w:color="auto" w:frame="1"/>
        </w:rPr>
        <w:t>(f)</w:t>
      </w:r>
      <w:r w:rsidRPr="0023293F">
        <w:rPr>
          <w:rFonts w:ascii="Garamond" w:eastAsia="Times New Roman" w:hAnsi="Garamond" w:cs="Times New Roman"/>
        </w:rPr>
        <w:t> No rule may be prescribed by a district court other than under this section.</w:t>
      </w:r>
    </w:p>
    <w:p w14:paraId="4BF97CFB" w14:textId="68F51DE9" w:rsidR="0023293F" w:rsidRPr="00D21D94" w:rsidRDefault="0023293F" w:rsidP="00A737E6">
      <w:pPr>
        <w:autoSpaceDE w:val="0"/>
        <w:autoSpaceDN w:val="0"/>
        <w:adjustRightInd w:val="0"/>
        <w:spacing w:after="0" w:line="240" w:lineRule="auto"/>
        <w:jc w:val="both"/>
        <w:rPr>
          <w:rFonts w:ascii="Garamond" w:eastAsia="Times New Roman" w:hAnsi="Garamond" w:cs="Times New Roman"/>
          <w:bCs/>
        </w:rPr>
      </w:pPr>
    </w:p>
    <w:p w14:paraId="32A48D3F" w14:textId="77777777" w:rsidR="0023293F" w:rsidRPr="00D21D94" w:rsidRDefault="0023293F" w:rsidP="00A737E6">
      <w:pPr>
        <w:autoSpaceDE w:val="0"/>
        <w:autoSpaceDN w:val="0"/>
        <w:adjustRightInd w:val="0"/>
        <w:spacing w:after="0" w:line="240" w:lineRule="auto"/>
        <w:jc w:val="both"/>
        <w:rPr>
          <w:rFonts w:ascii="Garamond" w:eastAsia="Times New Roman" w:hAnsi="Garamond" w:cs="Times New Roman"/>
          <w:b/>
        </w:rPr>
      </w:pPr>
      <w:r w:rsidRPr="00D21D94">
        <w:rPr>
          <w:rFonts w:ascii="Garamond" w:eastAsia="Times New Roman" w:hAnsi="Garamond" w:cs="Times New Roman"/>
          <w:b/>
        </w:rPr>
        <w:t>§ 2072. Rules of procedure and evidence; power to prescribe</w:t>
      </w:r>
    </w:p>
    <w:p w14:paraId="34583EEF" w14:textId="1917D082" w:rsidR="0023293F" w:rsidRPr="00D21D94" w:rsidRDefault="0023293F" w:rsidP="00A737E6">
      <w:pPr>
        <w:autoSpaceDE w:val="0"/>
        <w:autoSpaceDN w:val="0"/>
        <w:adjustRightInd w:val="0"/>
        <w:spacing w:after="0" w:line="240" w:lineRule="auto"/>
        <w:jc w:val="both"/>
        <w:rPr>
          <w:rFonts w:ascii="Garamond" w:eastAsia="Times New Roman" w:hAnsi="Garamond" w:cs="Times New Roman"/>
          <w:bCs/>
        </w:rPr>
      </w:pPr>
      <w:r w:rsidRPr="00D21D94">
        <w:rPr>
          <w:rFonts w:ascii="Garamond" w:eastAsia="Times New Roman" w:hAnsi="Garamond" w:cs="Times New Roman"/>
          <w:bCs/>
        </w:rPr>
        <w:t>(a) The Supreme Court shall have the power to prescribe general rules of practice and procedure and rules of evidence for cases in the United States district courts (including proceedings before magistrate judges thereof) and courts of appeals.</w:t>
      </w:r>
    </w:p>
    <w:p w14:paraId="3969BD76" w14:textId="77777777" w:rsidR="0023293F" w:rsidRPr="00D21D94" w:rsidRDefault="0023293F" w:rsidP="00A737E6">
      <w:pPr>
        <w:autoSpaceDE w:val="0"/>
        <w:autoSpaceDN w:val="0"/>
        <w:adjustRightInd w:val="0"/>
        <w:spacing w:after="0" w:line="240" w:lineRule="auto"/>
        <w:jc w:val="both"/>
        <w:rPr>
          <w:rFonts w:ascii="Garamond" w:eastAsia="Times New Roman" w:hAnsi="Garamond" w:cs="Times New Roman"/>
          <w:bCs/>
        </w:rPr>
      </w:pPr>
    </w:p>
    <w:p w14:paraId="38731431" w14:textId="41A6DC99" w:rsidR="0023293F" w:rsidRPr="00D21D94" w:rsidRDefault="0023293F" w:rsidP="00A737E6">
      <w:pPr>
        <w:autoSpaceDE w:val="0"/>
        <w:autoSpaceDN w:val="0"/>
        <w:adjustRightInd w:val="0"/>
        <w:spacing w:after="0" w:line="240" w:lineRule="auto"/>
        <w:jc w:val="both"/>
        <w:rPr>
          <w:rFonts w:ascii="Garamond" w:eastAsia="Times New Roman" w:hAnsi="Garamond" w:cs="Times New Roman"/>
          <w:bCs/>
        </w:rPr>
      </w:pPr>
      <w:r w:rsidRPr="00D21D94">
        <w:rPr>
          <w:rFonts w:ascii="Garamond" w:eastAsia="Times New Roman" w:hAnsi="Garamond" w:cs="Times New Roman"/>
          <w:bCs/>
        </w:rPr>
        <w:t>(b) Such rules shall not abridge, enlarge or modify any substantive right. All laws in conflict with such rules shall be of no further force or effect after such rules have taken effect.</w:t>
      </w:r>
    </w:p>
    <w:p w14:paraId="25B89606" w14:textId="77777777" w:rsidR="0023293F" w:rsidRPr="00D21D94" w:rsidRDefault="0023293F" w:rsidP="00A737E6">
      <w:pPr>
        <w:autoSpaceDE w:val="0"/>
        <w:autoSpaceDN w:val="0"/>
        <w:adjustRightInd w:val="0"/>
        <w:spacing w:after="0" w:line="240" w:lineRule="auto"/>
        <w:jc w:val="both"/>
        <w:rPr>
          <w:rFonts w:ascii="Garamond" w:eastAsia="Times New Roman" w:hAnsi="Garamond" w:cs="Times New Roman"/>
          <w:bCs/>
        </w:rPr>
      </w:pPr>
    </w:p>
    <w:p w14:paraId="1E895714" w14:textId="28963694" w:rsidR="0023293F" w:rsidRPr="00E6684C" w:rsidRDefault="0023293F" w:rsidP="00A737E6">
      <w:pPr>
        <w:autoSpaceDE w:val="0"/>
        <w:autoSpaceDN w:val="0"/>
        <w:adjustRightInd w:val="0"/>
        <w:spacing w:after="0" w:line="240" w:lineRule="auto"/>
        <w:jc w:val="both"/>
        <w:rPr>
          <w:rFonts w:ascii="Garamond" w:eastAsia="Times New Roman" w:hAnsi="Garamond" w:cs="Times New Roman"/>
          <w:bCs/>
        </w:rPr>
      </w:pPr>
      <w:r w:rsidRPr="00D21D94">
        <w:rPr>
          <w:rFonts w:ascii="Garamond" w:eastAsia="Times New Roman" w:hAnsi="Garamond" w:cs="Times New Roman"/>
          <w:bCs/>
        </w:rPr>
        <w:lastRenderedPageBreak/>
        <w:t>(c) Such rules may define when a ruling of a district court is final for the purposes of appeal under section 1291 of this title.</w:t>
      </w:r>
    </w:p>
    <w:p w14:paraId="1F00ED78" w14:textId="1271E4AE" w:rsidR="00AB66EB" w:rsidRPr="00E6684C" w:rsidRDefault="00AB66EB" w:rsidP="0065438F">
      <w:pPr>
        <w:keepNext/>
        <w:spacing w:before="240" w:after="60" w:line="240" w:lineRule="auto"/>
        <w:jc w:val="center"/>
        <w:outlineLvl w:val="0"/>
        <w:rPr>
          <w:rFonts w:ascii="Garamond" w:eastAsia="Times New Roman" w:hAnsi="Garamond" w:cs="Times New Roman"/>
          <w:b/>
          <w:bCs/>
          <w:kern w:val="32"/>
        </w:rPr>
      </w:pPr>
      <w:bookmarkStart w:id="127" w:name="_Toc372541954"/>
      <w:bookmarkStart w:id="128" w:name="_Toc467239594"/>
      <w:bookmarkStart w:id="129" w:name="_Toc20128768"/>
      <w:bookmarkStart w:id="130" w:name="_Toc20134736"/>
      <w:r w:rsidRPr="00E6684C">
        <w:rPr>
          <w:rFonts w:ascii="Garamond" w:eastAsia="Times New Roman" w:hAnsi="Garamond" w:cs="Times New Roman"/>
          <w:b/>
          <w:bCs/>
          <w:kern w:val="32"/>
        </w:rPr>
        <w:t>OTHER STATUTES</w:t>
      </w:r>
      <w:bookmarkEnd w:id="127"/>
      <w:bookmarkEnd w:id="128"/>
      <w:bookmarkEnd w:id="129"/>
      <w:r w:rsidR="0023293F" w:rsidRPr="00D21D94">
        <w:rPr>
          <w:rFonts w:ascii="Garamond" w:eastAsia="Times New Roman" w:hAnsi="Garamond" w:cs="Times New Roman"/>
          <w:b/>
          <w:bCs/>
          <w:kern w:val="32"/>
        </w:rPr>
        <w:t xml:space="preserve"> FROM U.S. CODE</w:t>
      </w:r>
      <w:bookmarkEnd w:id="130"/>
    </w:p>
    <w:p w14:paraId="01A2DC28" w14:textId="475863C5" w:rsidR="00AB66EB" w:rsidRPr="00E6684C" w:rsidRDefault="009377D9" w:rsidP="00A737E6">
      <w:pPr>
        <w:keepNext/>
        <w:spacing w:before="240" w:after="60" w:line="240" w:lineRule="auto"/>
        <w:jc w:val="both"/>
        <w:outlineLvl w:val="1"/>
        <w:rPr>
          <w:rFonts w:ascii="Garamond" w:eastAsia="Times New Roman" w:hAnsi="Garamond" w:cs="Times New Roman"/>
          <w:b/>
          <w:bCs/>
        </w:rPr>
      </w:pPr>
      <w:bookmarkStart w:id="131" w:name="_Toc372541955"/>
      <w:bookmarkStart w:id="132" w:name="_Toc467239595"/>
      <w:bookmarkStart w:id="133" w:name="_Toc20128769"/>
      <w:bookmarkStart w:id="134" w:name="_Toc20134737"/>
      <w:r>
        <w:rPr>
          <w:rFonts w:ascii="Garamond" w:eastAsia="Times New Roman" w:hAnsi="Garamond" w:cs="Times New Roman"/>
          <w:b/>
          <w:bCs/>
        </w:rPr>
        <w:t xml:space="preserve">42 U.S.C. </w:t>
      </w:r>
      <w:r w:rsidR="00AB66EB" w:rsidRPr="00E6684C">
        <w:rPr>
          <w:rFonts w:ascii="Garamond" w:eastAsia="Times New Roman" w:hAnsi="Garamond" w:cs="Times New Roman"/>
          <w:b/>
          <w:bCs/>
        </w:rPr>
        <w:t>§ 1983. Civil action for deprivation of rights</w:t>
      </w:r>
      <w:bookmarkEnd w:id="131"/>
      <w:bookmarkEnd w:id="132"/>
      <w:bookmarkEnd w:id="133"/>
      <w:bookmarkEnd w:id="134"/>
    </w:p>
    <w:p w14:paraId="5FE4898D"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p>
    <w:p w14:paraId="5D7DC7B4" w14:textId="77777777" w:rsidR="00AB66EB" w:rsidRPr="00E6684C" w:rsidRDefault="00AB66EB" w:rsidP="00A737E6">
      <w:pPr>
        <w:autoSpaceDE w:val="0"/>
        <w:autoSpaceDN w:val="0"/>
        <w:adjustRightInd w:val="0"/>
        <w:spacing w:after="0" w:line="240" w:lineRule="auto"/>
        <w:jc w:val="both"/>
        <w:rPr>
          <w:rFonts w:ascii="Garamond" w:eastAsia="Times New Roman" w:hAnsi="Garamond" w:cs="Times New Roman"/>
          <w:bCs/>
        </w:rPr>
      </w:pPr>
      <w:r w:rsidRPr="00E6684C">
        <w:rPr>
          <w:rFonts w:ascii="Garamond" w:eastAsia="Times New Roman" w:hAnsi="Garamond" w:cs="Times New Roman"/>
          <w:bCs/>
        </w:rPr>
        <w:t>Every person who, under color of any statute, ordinance, regulation, custom, or usage, of any State or Territory or the District of Columbia, subjects, or causes to be subjected, any citizen of the United States or other person within the jurisdiction thereof to the deprivation of any rights, privileges, or immunities secured by the Constitution and laws, shall be liable to the party injured in an action at law, suit in equity, or other proper proceeding for redress, except that in any action brought against a judicial officer for an act or omission taken in such officer's judicial capacity, injunctive relief shall not be granted unless a declaratory decree was violated or declaratory relief was unavailable. For the purposes of this section, any Act of Congress applicable exclusively to the District of Columbia shall be considered to be a statute of the District of Columbia.</w:t>
      </w:r>
    </w:p>
    <w:p w14:paraId="36FAEB89" w14:textId="77777777" w:rsidR="00D42210" w:rsidRPr="00D21D94" w:rsidRDefault="00D42210" w:rsidP="00A737E6">
      <w:pPr>
        <w:jc w:val="both"/>
        <w:rPr>
          <w:rFonts w:ascii="Garamond" w:eastAsia="Times New Roman" w:hAnsi="Garamond" w:cs="Times New Roman"/>
          <w:kern w:val="36"/>
        </w:rPr>
      </w:pPr>
      <w:r w:rsidRPr="00D21D94">
        <w:rPr>
          <w:rFonts w:ascii="Garamond" w:eastAsia="Times New Roman" w:hAnsi="Garamond" w:cs="Times New Roman"/>
          <w:kern w:val="36"/>
        </w:rPr>
        <w:br w:type="page"/>
      </w:r>
    </w:p>
    <w:p w14:paraId="1C75BE07" w14:textId="48C6EECC" w:rsidR="00AB66EB" w:rsidRDefault="00E469D6" w:rsidP="0065438F">
      <w:pPr>
        <w:shd w:val="clear" w:color="auto" w:fill="FFFFFF"/>
        <w:spacing w:before="300" w:after="150" w:line="240" w:lineRule="auto"/>
        <w:jc w:val="center"/>
        <w:outlineLvl w:val="0"/>
        <w:rPr>
          <w:rFonts w:ascii="Garamond" w:eastAsia="Times New Roman" w:hAnsi="Garamond" w:cs="Times New Roman"/>
          <w:b/>
          <w:bCs/>
          <w:kern w:val="36"/>
        </w:rPr>
      </w:pPr>
      <w:bookmarkStart w:id="135" w:name="_Toc20134738"/>
      <w:r>
        <w:rPr>
          <w:rFonts w:ascii="Garamond" w:eastAsia="Times New Roman" w:hAnsi="Garamond" w:cs="Times New Roman"/>
          <w:b/>
          <w:bCs/>
          <w:kern w:val="36"/>
        </w:rPr>
        <w:lastRenderedPageBreak/>
        <w:t xml:space="preserve">SELECTED </w:t>
      </w:r>
      <w:r w:rsidR="00AB66EB" w:rsidRPr="00D21D94">
        <w:rPr>
          <w:rFonts w:ascii="Garamond" w:eastAsia="Times New Roman" w:hAnsi="Garamond" w:cs="Times New Roman"/>
          <w:b/>
          <w:bCs/>
          <w:kern w:val="36"/>
        </w:rPr>
        <w:t>FEDERAL RULES OF CIVIL PROCEDURE</w:t>
      </w:r>
      <w:bookmarkEnd w:id="135"/>
    </w:p>
    <w:p w14:paraId="12C3DA16" w14:textId="51887F83" w:rsidR="003E4E29" w:rsidRPr="003E4E29" w:rsidRDefault="003E4E29" w:rsidP="003E4E29">
      <w:pPr>
        <w:jc w:val="center"/>
        <w:rPr>
          <w:rFonts w:ascii="Garamond" w:hAnsi="Garamond"/>
        </w:rPr>
      </w:pPr>
      <w:r w:rsidRPr="003E4E29">
        <w:rPr>
          <w:rFonts w:ascii="Garamond" w:hAnsi="Garamond"/>
        </w:rPr>
        <w:t>(effective Dec. 1, 2018)</w:t>
      </w:r>
    </w:p>
    <w:p w14:paraId="7DCD840A" w14:textId="352D4B02" w:rsidR="007D5920" w:rsidRPr="00E6684C" w:rsidRDefault="009D1B49" w:rsidP="00A737E6">
      <w:pPr>
        <w:keepNext/>
        <w:spacing w:before="240" w:after="60" w:line="240" w:lineRule="auto"/>
        <w:jc w:val="both"/>
        <w:outlineLvl w:val="1"/>
        <w:rPr>
          <w:rFonts w:ascii="Garamond" w:eastAsia="Times New Roman" w:hAnsi="Garamond" w:cs="Times New Roman"/>
          <w:b/>
          <w:bCs/>
        </w:rPr>
      </w:pPr>
      <w:bookmarkStart w:id="136" w:name="_Toc20134739"/>
      <w:r w:rsidRPr="009D1B49">
        <w:rPr>
          <w:rFonts w:ascii="Garamond" w:eastAsia="Times New Roman" w:hAnsi="Garamond" w:cs="Times New Roman"/>
          <w:b/>
          <w:bCs/>
          <w:kern w:val="36"/>
        </w:rPr>
        <w:t>Rule 1. Scope and Purpose</w:t>
      </w:r>
      <w:bookmarkEnd w:id="2"/>
      <w:bookmarkEnd w:id="136"/>
    </w:p>
    <w:p w14:paraId="6645D76A" w14:textId="03461B64" w:rsidR="00A765D0" w:rsidRPr="00D21D94" w:rsidRDefault="00D42210" w:rsidP="00A737E6">
      <w:pPr>
        <w:jc w:val="both"/>
        <w:rPr>
          <w:rFonts w:ascii="Garamond" w:hAnsi="Garamond"/>
        </w:rPr>
      </w:pPr>
      <w:r w:rsidRPr="00D21D94">
        <w:rPr>
          <w:rFonts w:ascii="Garamond" w:hAnsi="Garamond"/>
        </w:rPr>
        <w:t>These rules govern the procedure in all civil actions and proceedings in the United States district courts, except as stated in Rule 81. They should be construed, administered, and employed by the court and the parties to secure the just, speedy, and inexpensive determination of every action and proceeding.</w:t>
      </w:r>
    </w:p>
    <w:p w14:paraId="77C5CDB9" w14:textId="77777777" w:rsidR="007D5920" w:rsidRPr="00E6684C" w:rsidRDefault="005B7060" w:rsidP="00A737E6">
      <w:pPr>
        <w:keepNext/>
        <w:spacing w:before="240" w:after="60" w:line="240" w:lineRule="auto"/>
        <w:jc w:val="both"/>
        <w:outlineLvl w:val="1"/>
        <w:rPr>
          <w:rFonts w:ascii="Garamond" w:eastAsia="Times New Roman" w:hAnsi="Garamond" w:cs="Times New Roman"/>
          <w:b/>
          <w:bCs/>
        </w:rPr>
      </w:pPr>
      <w:bookmarkStart w:id="137" w:name="_Toc20128700"/>
      <w:bookmarkStart w:id="138" w:name="_Toc20134740"/>
      <w:r w:rsidRPr="005B7060">
        <w:rPr>
          <w:rFonts w:ascii="Garamond" w:eastAsia="Times New Roman" w:hAnsi="Garamond" w:cs="Times New Roman"/>
          <w:b/>
          <w:bCs/>
          <w:kern w:val="36"/>
        </w:rPr>
        <w:t>Rule 2. One Form of Action</w:t>
      </w:r>
      <w:bookmarkEnd w:id="137"/>
      <w:bookmarkEnd w:id="138"/>
    </w:p>
    <w:p w14:paraId="2074996F" w14:textId="77777777" w:rsidR="005B7060" w:rsidRPr="005B7060" w:rsidRDefault="005B7060" w:rsidP="00A737E6">
      <w:pPr>
        <w:shd w:val="clear" w:color="auto" w:fill="FFFFFF"/>
        <w:spacing w:after="150" w:line="240" w:lineRule="auto"/>
        <w:jc w:val="both"/>
        <w:rPr>
          <w:rFonts w:ascii="Garamond" w:eastAsia="Times New Roman" w:hAnsi="Garamond" w:cs="Times New Roman"/>
        </w:rPr>
      </w:pPr>
      <w:r w:rsidRPr="005B7060">
        <w:rPr>
          <w:rFonts w:ascii="Garamond" w:eastAsia="Times New Roman" w:hAnsi="Garamond" w:cs="Times New Roman"/>
        </w:rPr>
        <w:t>There is one form of action—the civil action.</w:t>
      </w:r>
    </w:p>
    <w:p w14:paraId="64049B2C" w14:textId="77777777" w:rsidR="007D5920" w:rsidRPr="00E6684C" w:rsidRDefault="002D645D" w:rsidP="00A737E6">
      <w:pPr>
        <w:keepNext/>
        <w:spacing w:before="240" w:after="60" w:line="240" w:lineRule="auto"/>
        <w:jc w:val="both"/>
        <w:outlineLvl w:val="1"/>
        <w:rPr>
          <w:rFonts w:ascii="Garamond" w:eastAsia="Times New Roman" w:hAnsi="Garamond" w:cs="Times New Roman"/>
          <w:b/>
          <w:bCs/>
        </w:rPr>
      </w:pPr>
      <w:bookmarkStart w:id="139" w:name="_Toc20128701"/>
      <w:bookmarkStart w:id="140" w:name="_Toc20134741"/>
      <w:r w:rsidRPr="002D645D">
        <w:rPr>
          <w:rFonts w:ascii="Garamond" w:eastAsia="Times New Roman" w:hAnsi="Garamond" w:cs="Times New Roman"/>
          <w:b/>
          <w:bCs/>
          <w:kern w:val="36"/>
        </w:rPr>
        <w:t>Rule 3. Commencing an Action</w:t>
      </w:r>
      <w:bookmarkEnd w:id="139"/>
      <w:bookmarkEnd w:id="140"/>
    </w:p>
    <w:p w14:paraId="58969CB3" w14:textId="25066E5F" w:rsidR="002D645D" w:rsidRPr="00D21D94"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A civil action is commenced by filing a complaint with the court.</w:t>
      </w:r>
    </w:p>
    <w:p w14:paraId="7D408028" w14:textId="77777777" w:rsidR="007D5920" w:rsidRPr="00E6684C" w:rsidRDefault="002D645D" w:rsidP="00A737E6">
      <w:pPr>
        <w:keepNext/>
        <w:spacing w:before="240" w:after="60" w:line="240" w:lineRule="auto"/>
        <w:jc w:val="both"/>
        <w:outlineLvl w:val="1"/>
        <w:rPr>
          <w:rFonts w:ascii="Garamond" w:eastAsia="Times New Roman" w:hAnsi="Garamond" w:cs="Times New Roman"/>
          <w:b/>
          <w:bCs/>
        </w:rPr>
      </w:pPr>
      <w:bookmarkStart w:id="141" w:name="_Toc20128702"/>
      <w:bookmarkStart w:id="142" w:name="_Toc20134742"/>
      <w:r w:rsidRPr="002D645D">
        <w:rPr>
          <w:rFonts w:ascii="Garamond" w:eastAsia="Times New Roman" w:hAnsi="Garamond" w:cs="Times New Roman"/>
          <w:b/>
          <w:bCs/>
          <w:kern w:val="36"/>
        </w:rPr>
        <w:t>Rule 4. Summons</w:t>
      </w:r>
      <w:bookmarkEnd w:id="141"/>
      <w:bookmarkEnd w:id="142"/>
    </w:p>
    <w:p w14:paraId="0EE49837" w14:textId="2F6AADCD" w:rsidR="002D645D" w:rsidRPr="002D645D" w:rsidRDefault="005C0DE2" w:rsidP="00A737E6">
      <w:pPr>
        <w:shd w:val="clear" w:color="auto" w:fill="FFFFFF"/>
        <w:spacing w:after="150" w:line="240" w:lineRule="auto"/>
        <w:jc w:val="both"/>
        <w:rPr>
          <w:rFonts w:ascii="Garamond" w:eastAsia="Times New Roman" w:hAnsi="Garamond" w:cs="Times New Roman"/>
        </w:rPr>
      </w:pPr>
      <w:r w:rsidRPr="00D21D94">
        <w:rPr>
          <w:rFonts w:ascii="Garamond" w:eastAsia="Times New Roman" w:hAnsi="Garamond" w:cs="Times New Roman"/>
        </w:rPr>
        <w:t xml:space="preserve"> </w:t>
      </w:r>
      <w:r w:rsidR="002D645D" w:rsidRPr="002D645D">
        <w:rPr>
          <w:rFonts w:ascii="Garamond" w:eastAsia="Times New Roman" w:hAnsi="Garamond" w:cs="Times New Roman"/>
        </w:rPr>
        <w:t>(a) </w:t>
      </w:r>
      <w:r w:rsidR="002D645D" w:rsidRPr="002D645D">
        <w:rPr>
          <w:rFonts w:ascii="Garamond" w:eastAsia="Times New Roman" w:hAnsi="Garamond" w:cs="Times New Roman"/>
          <w:smallCaps/>
        </w:rPr>
        <w:t>Contents; Amendments.</w:t>
      </w:r>
    </w:p>
    <w:p w14:paraId="72B032AB"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Contents. A summons must:</w:t>
      </w:r>
    </w:p>
    <w:p w14:paraId="6C94CF44"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name the court and the parties;</w:t>
      </w:r>
    </w:p>
    <w:p w14:paraId="23E05B5E"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be directed to the defendant;</w:t>
      </w:r>
    </w:p>
    <w:p w14:paraId="711DDBC5"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(C) state the name and address of the plaintiff's attorney or—if unrepresented—of the plaintiff;</w:t>
      </w:r>
    </w:p>
    <w:p w14:paraId="2184FE5E"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(D) state the time within which the defendant must appear and defend;</w:t>
      </w:r>
    </w:p>
    <w:p w14:paraId="061F21E9"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(E) notify the defendant that a failure to appear and defend will result in a default judgment against the defendant for the relief demanded in the complaint;</w:t>
      </w:r>
    </w:p>
    <w:p w14:paraId="73649F3D"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(F) be signed by the clerk; and</w:t>
      </w:r>
    </w:p>
    <w:p w14:paraId="763DDED1"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(G) bear the court's seal.</w:t>
      </w:r>
    </w:p>
    <w:p w14:paraId="3E99FB47"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Amendments. The court may permit a summons to be amended.</w:t>
      </w:r>
    </w:p>
    <w:p w14:paraId="3449964E"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(b) </w:t>
      </w:r>
      <w:r w:rsidRPr="002D645D">
        <w:rPr>
          <w:rFonts w:ascii="Garamond" w:eastAsia="Times New Roman" w:hAnsi="Garamond" w:cs="Times New Roman"/>
          <w:smallCaps/>
        </w:rPr>
        <w:t>Issuance.</w:t>
      </w:r>
      <w:r w:rsidRPr="002D645D">
        <w:rPr>
          <w:rFonts w:ascii="Garamond" w:eastAsia="Times New Roman" w:hAnsi="Garamond" w:cs="Times New Roman"/>
        </w:rPr>
        <w:t> On or after filing the complaint, the plaintiff may present a summons to the clerk for signature and seal. If the summons is properly completed, the clerk must sign, seal, and issue it to the plaintiff for service on the defendant. A summons—or a copy of a summons that is addressed to multiple defendants—must be issued for each defendant to be served.</w:t>
      </w:r>
    </w:p>
    <w:p w14:paraId="0617FB11"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(c) </w:t>
      </w:r>
      <w:r w:rsidRPr="002D645D">
        <w:rPr>
          <w:rFonts w:ascii="Garamond" w:eastAsia="Times New Roman" w:hAnsi="Garamond" w:cs="Times New Roman"/>
          <w:smallCaps/>
        </w:rPr>
        <w:t>Service.</w:t>
      </w:r>
    </w:p>
    <w:p w14:paraId="61076EA6" w14:textId="5AD1FCE8"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In General. A summons must be served with a copy of the complaint. The plaintiff is responsible for having the summons and complaint served within the time allowed by Rule 4(m) and must furnish the necessary copies to the person who makes service.</w:t>
      </w:r>
    </w:p>
    <w:p w14:paraId="752CCE56"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lastRenderedPageBreak/>
        <w:t>(2) By Whom. Any person who is at least 18 years old and not a party may serve a summons and complaint.</w:t>
      </w:r>
    </w:p>
    <w:p w14:paraId="52F4B8FE" w14:textId="20993BA9"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(3) By a Marshal or Someone Specially Appointed. At the plaintiff's request, the court may order that service be made by a United States marshal or deputy marshal or by a person specially appointed by the court. The court must so order if the plaintiff is authorized to proceed in forma pauperis under 28 U.S.C. §1915 or as a seaman under 28 U.S.C. §1916.</w:t>
      </w:r>
    </w:p>
    <w:p w14:paraId="1169DCF1"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(d) </w:t>
      </w:r>
      <w:r w:rsidRPr="002D645D">
        <w:rPr>
          <w:rFonts w:ascii="Garamond" w:eastAsia="Times New Roman" w:hAnsi="Garamond" w:cs="Times New Roman"/>
          <w:smallCaps/>
        </w:rPr>
        <w:t>Waiving Service.</w:t>
      </w:r>
    </w:p>
    <w:p w14:paraId="254DB5E9" w14:textId="0BEA9CAF"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Requesting a Waiver. An individual, corporation, or association that is subject to service under Rule 4(e), (f), or (h) has a duty to avoid unnecessary expenses of serving the summons. The plaintiff may notify such a defendant that an action has been commenced and request that the defendant waive service of a summons. The notice and request must:</w:t>
      </w:r>
    </w:p>
    <w:p w14:paraId="31487381"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be in writing and be addressed:</w:t>
      </w:r>
    </w:p>
    <w:p w14:paraId="4383D6C2" w14:textId="77777777" w:rsidR="002D645D" w:rsidRPr="002D645D" w:rsidRDefault="002D645D" w:rsidP="00A737E6">
      <w:pPr>
        <w:shd w:val="clear" w:color="auto" w:fill="FFFFFF"/>
        <w:spacing w:after="150" w:line="240" w:lineRule="auto"/>
        <w:ind w:left="720" w:firstLine="240"/>
        <w:jc w:val="both"/>
        <w:rPr>
          <w:rFonts w:ascii="Garamond" w:eastAsia="Times New Roman" w:hAnsi="Garamond" w:cs="Times New Roman"/>
        </w:rPr>
      </w:pPr>
      <w:r w:rsidRPr="002D645D">
        <w:rPr>
          <w:rFonts w:ascii="Garamond" w:eastAsia="Times New Roman" w:hAnsi="Garamond" w:cs="Times New Roman"/>
        </w:rPr>
        <w:t>(i) to the individual defendant; or</w:t>
      </w:r>
    </w:p>
    <w:p w14:paraId="33D2A17A" w14:textId="4051DE9A" w:rsidR="002D645D" w:rsidRPr="002D645D" w:rsidRDefault="002D645D" w:rsidP="00A737E6">
      <w:pPr>
        <w:shd w:val="clear" w:color="auto" w:fill="FFFFFF"/>
        <w:spacing w:after="150" w:line="240" w:lineRule="auto"/>
        <w:ind w:left="720" w:firstLine="240"/>
        <w:jc w:val="both"/>
        <w:rPr>
          <w:rFonts w:ascii="Garamond" w:eastAsia="Times New Roman" w:hAnsi="Garamond" w:cs="Times New Roman"/>
        </w:rPr>
      </w:pPr>
      <w:r w:rsidRPr="002D645D">
        <w:rPr>
          <w:rFonts w:ascii="Garamond" w:eastAsia="Times New Roman" w:hAnsi="Garamond" w:cs="Times New Roman"/>
        </w:rPr>
        <w:t>(ii) for a defendant subject to service under Rule 4(h), to an officer, a managing or general agent, or any other agent authorized by appointment or by law to receive service of process;</w:t>
      </w:r>
    </w:p>
    <w:p w14:paraId="3289865C"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name the court where the complaint was filed;</w:t>
      </w:r>
    </w:p>
    <w:p w14:paraId="60F4445F"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(C) be accompanied by a copy of the complaint, 2 copies of the waiver form appended to this Rule 4, and a prepaid means for returning the form;</w:t>
      </w:r>
    </w:p>
    <w:p w14:paraId="15EFDF42"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(D) inform the defendant, using the form appended to this Rule 4, of the consequences of waiving and not waiving service;</w:t>
      </w:r>
    </w:p>
    <w:p w14:paraId="2E54AC49"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(E) state the date when the request is sent;</w:t>
      </w:r>
    </w:p>
    <w:p w14:paraId="01624709"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(F) give the defendant a reasonable time of at least 30 days after the request was sent—or at least 60 days if sent to the defendant outside any judicial district of the United States—to return the waiver; and</w:t>
      </w:r>
    </w:p>
    <w:p w14:paraId="324BE7EE"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(G) be sent by first-class mail or other reliable means.</w:t>
      </w:r>
    </w:p>
    <w:p w14:paraId="250D7021"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Failure to Waive. If a defendant located within the United States fails, without good cause, to sign and return a waiver requested by a plaintiff located within the United States, the court must impose on the defendant:</w:t>
      </w:r>
    </w:p>
    <w:p w14:paraId="0F9358BA"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the expenses later incurred in making service; and</w:t>
      </w:r>
    </w:p>
    <w:p w14:paraId="22BF9247"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the reasonable expenses, including attorney's fees, of any motion required to collect those service expenses.</w:t>
      </w:r>
    </w:p>
    <w:p w14:paraId="2A5B808E"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(3) Time to Answer After a Waiver. A defendant who, before being served with process, timely returns a waiver need not serve an answer to the complaint until 60 days after the request was sent—or until 90 days after it was sent to the defendant outside any judicial district of the United States.</w:t>
      </w:r>
    </w:p>
    <w:p w14:paraId="135F7FBF"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lastRenderedPageBreak/>
        <w:t>(4) Results of Filing a Waiver. When the plaintiff files a waiver, proof of service is not required and these rules apply as if a summons and complaint had been served at the time of filing the waiver.</w:t>
      </w:r>
    </w:p>
    <w:p w14:paraId="51B48E67"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(5) Jurisdiction and Venue Not Waived. Waiving service of a summons does not waive any objection to personal jurisdiction or to venue.</w:t>
      </w:r>
    </w:p>
    <w:p w14:paraId="16C7D69B"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(e) </w:t>
      </w:r>
      <w:r w:rsidRPr="002D645D">
        <w:rPr>
          <w:rFonts w:ascii="Garamond" w:eastAsia="Times New Roman" w:hAnsi="Garamond" w:cs="Times New Roman"/>
          <w:smallCaps/>
        </w:rPr>
        <w:t>Serving an Individual Within a Judicial District of the United States.</w:t>
      </w:r>
      <w:r w:rsidRPr="002D645D">
        <w:rPr>
          <w:rFonts w:ascii="Garamond" w:eastAsia="Times New Roman" w:hAnsi="Garamond" w:cs="Times New Roman"/>
        </w:rPr>
        <w:t> Unless federal law provides otherwise, an individual—other than a minor, an incompetent person, or a person whose waiver has been filed—may be served in a judicial district of the United States by:</w:t>
      </w:r>
    </w:p>
    <w:p w14:paraId="0B80B78D"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following state law for serving a summons in an action brought in courts of general jurisdiction in the state where the district court is located or where service is made; or</w:t>
      </w:r>
    </w:p>
    <w:p w14:paraId="640E5B63"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doing any of the following:</w:t>
      </w:r>
    </w:p>
    <w:p w14:paraId="15D4C387"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delivering a copy of the summons and of the complaint to the individual personally;</w:t>
      </w:r>
    </w:p>
    <w:p w14:paraId="1E5DCE5D"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leaving a copy of each at the individual's dwelling or usual place of abode with someone of suitable age and discretion who resides there; or</w:t>
      </w:r>
    </w:p>
    <w:p w14:paraId="0FC281BB"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(C) delivering a copy of each to an agent authorized by appointment or by law to receive service of process.</w:t>
      </w:r>
    </w:p>
    <w:p w14:paraId="33F7A266"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(f) </w:t>
      </w:r>
      <w:r w:rsidRPr="002D645D">
        <w:rPr>
          <w:rFonts w:ascii="Garamond" w:eastAsia="Times New Roman" w:hAnsi="Garamond" w:cs="Times New Roman"/>
          <w:smallCaps/>
        </w:rPr>
        <w:t>Serving an Individual in a Foreign Country.</w:t>
      </w:r>
      <w:r w:rsidRPr="002D645D">
        <w:rPr>
          <w:rFonts w:ascii="Garamond" w:eastAsia="Times New Roman" w:hAnsi="Garamond" w:cs="Times New Roman"/>
        </w:rPr>
        <w:t> Unless federal law provides otherwise, an individual—other than a minor, an incompetent person, or a person whose waiver has been filed—may be served at a place not within any judicial district of the United States:</w:t>
      </w:r>
    </w:p>
    <w:p w14:paraId="3E1DF720"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by any internationally agreed means of service that is reasonably calculated to give notice, such as those authorized by the Hague Convention on the Service Abroad of Judicial and Extrajudicial Documents;</w:t>
      </w:r>
    </w:p>
    <w:p w14:paraId="1E9E58D3"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if there is no internationally agreed means, or if an international agreement allows but does not specify other means, by a method that is reasonably calculated to give notice:</w:t>
      </w:r>
    </w:p>
    <w:p w14:paraId="3BC25418"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as prescribed by the foreign country's law for service in that country in an action in its courts of general jurisdiction;</w:t>
      </w:r>
    </w:p>
    <w:p w14:paraId="2920F476"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as the foreign authority directs in response to a letter rogatory or letter of request; or</w:t>
      </w:r>
    </w:p>
    <w:p w14:paraId="704F213D"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(C) unless prohibited by the foreign country's law, by:</w:t>
      </w:r>
    </w:p>
    <w:p w14:paraId="26BB2137" w14:textId="77777777" w:rsidR="002D645D" w:rsidRPr="002D645D" w:rsidRDefault="002D645D" w:rsidP="00A737E6">
      <w:pPr>
        <w:shd w:val="clear" w:color="auto" w:fill="FFFFFF"/>
        <w:spacing w:after="150" w:line="240" w:lineRule="auto"/>
        <w:ind w:left="720" w:firstLine="240"/>
        <w:jc w:val="both"/>
        <w:rPr>
          <w:rFonts w:ascii="Garamond" w:eastAsia="Times New Roman" w:hAnsi="Garamond" w:cs="Times New Roman"/>
        </w:rPr>
      </w:pPr>
      <w:r w:rsidRPr="002D645D">
        <w:rPr>
          <w:rFonts w:ascii="Garamond" w:eastAsia="Times New Roman" w:hAnsi="Garamond" w:cs="Times New Roman"/>
        </w:rPr>
        <w:t>(i) delivering a copy of the summons and of the complaint to the individual personally; or</w:t>
      </w:r>
    </w:p>
    <w:p w14:paraId="73F5FECA" w14:textId="77777777" w:rsidR="002D645D" w:rsidRPr="002D645D" w:rsidRDefault="002D645D" w:rsidP="00A737E6">
      <w:pPr>
        <w:shd w:val="clear" w:color="auto" w:fill="FFFFFF"/>
        <w:spacing w:after="150" w:line="240" w:lineRule="auto"/>
        <w:ind w:left="720" w:firstLine="240"/>
        <w:jc w:val="both"/>
        <w:rPr>
          <w:rFonts w:ascii="Garamond" w:eastAsia="Times New Roman" w:hAnsi="Garamond" w:cs="Times New Roman"/>
        </w:rPr>
      </w:pPr>
      <w:r w:rsidRPr="002D645D">
        <w:rPr>
          <w:rFonts w:ascii="Garamond" w:eastAsia="Times New Roman" w:hAnsi="Garamond" w:cs="Times New Roman"/>
        </w:rPr>
        <w:t>(ii) using any form of mail that the clerk addresses and sends to the individual and that requires a signed receipt; or</w:t>
      </w:r>
    </w:p>
    <w:p w14:paraId="3F3C73FC"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(3) by other means not prohibited by international agreement, as the court orders.</w:t>
      </w:r>
    </w:p>
    <w:p w14:paraId="0D3A53E8" w14:textId="27138B74"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lastRenderedPageBreak/>
        <w:t>(g) </w:t>
      </w:r>
      <w:r w:rsidRPr="002D645D">
        <w:rPr>
          <w:rFonts w:ascii="Garamond" w:eastAsia="Times New Roman" w:hAnsi="Garamond" w:cs="Times New Roman"/>
          <w:smallCaps/>
        </w:rPr>
        <w:t>Serving a Minor or an Incompetent Person.</w:t>
      </w:r>
      <w:r w:rsidRPr="002D645D">
        <w:rPr>
          <w:rFonts w:ascii="Garamond" w:eastAsia="Times New Roman" w:hAnsi="Garamond" w:cs="Times New Roman"/>
        </w:rPr>
        <w:t> A minor or an incompetent person in a judicial district of the United States must be served by following state law for serving a summons or like process on such a defendant in an action brought in the courts of general jurisdiction of the state where service is made. A minor or an incompetent person who is not within any judicial district of the United States must be served in the manner prescribed by Rule 4(f)(2)(A), (f)(2)(B), or (f)(3).</w:t>
      </w:r>
    </w:p>
    <w:p w14:paraId="11B19817"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(h) </w:t>
      </w:r>
      <w:r w:rsidRPr="002D645D">
        <w:rPr>
          <w:rFonts w:ascii="Garamond" w:eastAsia="Times New Roman" w:hAnsi="Garamond" w:cs="Times New Roman"/>
          <w:smallCaps/>
        </w:rPr>
        <w:t>Serving a Corporation, Partnership, or Association.</w:t>
      </w:r>
      <w:r w:rsidRPr="002D645D">
        <w:rPr>
          <w:rFonts w:ascii="Garamond" w:eastAsia="Times New Roman" w:hAnsi="Garamond" w:cs="Times New Roman"/>
        </w:rPr>
        <w:t> Unless federal law provides otherwise or the defendant's waiver has been filed, a domestic or foreign corporation, or a partnership or other unincorporated association that is subject to suit under a common name, must be served:</w:t>
      </w:r>
    </w:p>
    <w:p w14:paraId="652475A8"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in a judicial district of the United States:</w:t>
      </w:r>
    </w:p>
    <w:p w14:paraId="42C29CED" w14:textId="31B4887F"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in the manner prescribed by Rule 4(e)(1) for serving an individual; or</w:t>
      </w:r>
    </w:p>
    <w:p w14:paraId="3F0B0358"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by delivering a copy of the summons and of the complaint to an officer, a managing or general agent, or any other agent authorized by appointment or by law to receive service of process and—if the agent is one authorized by statute and the statute so requires—by also mailing a copy of each to the defendant; or</w:t>
      </w:r>
    </w:p>
    <w:p w14:paraId="248C193E" w14:textId="21D002D4"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at a place not within any judicial district of the United States, in any manner prescribed by Rule 4(f) for serving an individual, except personal delivery under (f)(2)(C)(i).</w:t>
      </w:r>
    </w:p>
    <w:p w14:paraId="2DB123EF"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 </w:t>
      </w:r>
      <w:r w:rsidRPr="002D645D">
        <w:rPr>
          <w:rFonts w:ascii="Garamond" w:eastAsia="Times New Roman" w:hAnsi="Garamond" w:cs="Times New Roman"/>
          <w:smallCaps/>
        </w:rPr>
        <w:t>Serving the United States and Its Agencies, Corporations, Officers, or Employees.</w:t>
      </w:r>
    </w:p>
    <w:p w14:paraId="7FBC5B71"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United States. To serve the United States, a party must:</w:t>
      </w:r>
    </w:p>
    <w:p w14:paraId="780CF329"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(A)(i) deliver a copy of the summons and of the complaint to the United States attorney for the district where the action is brought—or to an assistant United States attorney or clerical employee whom the United States attorney designates in a writing filed with the court clerk—or</w:t>
      </w:r>
    </w:p>
    <w:p w14:paraId="23D96881"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(ii) send a copy of each by registered or certified mail to the civil-process clerk at the United States attorney's office;</w:t>
      </w:r>
    </w:p>
    <w:p w14:paraId="668AD309"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send a copy of each by registered or certified mail to the Attorney General of the United States at Washington, D.C.; and</w:t>
      </w:r>
    </w:p>
    <w:p w14:paraId="76CEE69E"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(C) if the action challenges an order of a nonparty agency or officer of the United States, send a copy of each by registered or certified mail to the agency or officer.</w:t>
      </w:r>
    </w:p>
    <w:p w14:paraId="7A72403E"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Agency; Corporation; Officer or Employee Sued in an Official Capacity. To serve a United States agency or corporation, or a United States officer or employee sued only in an official capacity, a party must serve the United States and also send a copy of the summons and of the complaint by registered or certified mail to the agency, corporation, officer, or employee.</w:t>
      </w:r>
    </w:p>
    <w:p w14:paraId="0C178CAD" w14:textId="3B3B59A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lastRenderedPageBreak/>
        <w:t>(3) Officer or Employee Sued Individually. To serve a United States officer or employee sued in an individual capacity for an act or omission occurring in connection with duties performed on the United States’ behalf (whether or not the officer or employee is also sued in an official capacity), a party must serve the United States and also serve the officer or employee under Rule 4(e), (f), or (g).</w:t>
      </w:r>
    </w:p>
    <w:p w14:paraId="7E7C8FF3"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(4) Extending Time. The court must allow a party a reasonable time to cure its failure to:</w:t>
      </w:r>
    </w:p>
    <w:p w14:paraId="0BAB6BF2" w14:textId="4EC2B0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serve a person required to be served under Rule 4(i)(2), if the party has served either the United States attorney or the Attorney General of the United States; or</w:t>
      </w:r>
    </w:p>
    <w:p w14:paraId="4A58D065" w14:textId="1DDE85B3"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serve the United States under Rule 4(i)(3), if the party has served the United States officer or employee.</w:t>
      </w:r>
    </w:p>
    <w:p w14:paraId="4C3F9658"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(j) </w:t>
      </w:r>
      <w:r w:rsidRPr="002D645D">
        <w:rPr>
          <w:rFonts w:ascii="Garamond" w:eastAsia="Times New Roman" w:hAnsi="Garamond" w:cs="Times New Roman"/>
          <w:smallCaps/>
        </w:rPr>
        <w:t>Serving a Foreign, State, or Local Government.</w:t>
      </w:r>
    </w:p>
    <w:p w14:paraId="3E779E23" w14:textId="1907CAD0"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Foreign State. A foreign state or its political subdivision, agency, or instrumentality must be served in accordance with 28 U.S.C. §1608.</w:t>
      </w:r>
    </w:p>
    <w:p w14:paraId="0DFA7B56"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State or Local Government. A state, a municipal corporation, or any other state-created governmental organization that is subject to suit must be served by:</w:t>
      </w:r>
    </w:p>
    <w:p w14:paraId="5D5A44D1"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delivering a copy of the summons and of the complaint to its chief executive officer; or</w:t>
      </w:r>
    </w:p>
    <w:p w14:paraId="6B0EF711"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serving a copy of each in the manner prescribed by that state's law for serving a summons or like process on such a defendant.</w:t>
      </w:r>
    </w:p>
    <w:p w14:paraId="38292BA8"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(k) </w:t>
      </w:r>
      <w:r w:rsidRPr="002D645D">
        <w:rPr>
          <w:rFonts w:ascii="Garamond" w:eastAsia="Times New Roman" w:hAnsi="Garamond" w:cs="Times New Roman"/>
          <w:smallCaps/>
        </w:rPr>
        <w:t>Territorial Limits of Effective Service.</w:t>
      </w:r>
    </w:p>
    <w:p w14:paraId="1E7C95D7"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In General. Serving a summons or filing a waiver of service establishes personal jurisdiction over a defendant:</w:t>
      </w:r>
    </w:p>
    <w:p w14:paraId="2C8D095C"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who is subject to the jurisdiction of a court of general jurisdiction in the state where the district court is located;</w:t>
      </w:r>
    </w:p>
    <w:p w14:paraId="39ACE75D" w14:textId="02961ECA"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who is a party joined under Rule 14 or 19 and is served within a judicial district of the United States and not more than 100 miles from where the summons was issued; or</w:t>
      </w:r>
    </w:p>
    <w:p w14:paraId="3934A590"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(C) when authorized by a federal statute.</w:t>
      </w:r>
    </w:p>
    <w:p w14:paraId="33C069CB"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Federal Claim Outside State-Court Jurisdiction. For a claim that arises under federal law, serving a summons or filing a waiver of service establishes personal jurisdiction over a defendant if:</w:t>
      </w:r>
    </w:p>
    <w:p w14:paraId="77A75A79"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the defendant is not subject to jurisdiction in any state's courts of general jurisdiction; and</w:t>
      </w:r>
    </w:p>
    <w:p w14:paraId="6A46C9F8" w14:textId="77777777"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exercising jurisdiction is consistent with the United States Constitution and laws.</w:t>
      </w:r>
    </w:p>
    <w:p w14:paraId="38BF0C3B"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(l) Proving Service.</w:t>
      </w:r>
    </w:p>
    <w:p w14:paraId="144504CF"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lastRenderedPageBreak/>
        <w:t>(1) Affidavit Required. Unless service is waived, proof of service must be made to the court. Except for service by a United States marshal or deputy marshal, proof must be by the server's affidavit.</w:t>
      </w:r>
    </w:p>
    <w:p w14:paraId="36D636B7"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Service Outside the United States. Service not within any judicial district of the United States must be proved as follows:</w:t>
      </w:r>
    </w:p>
    <w:p w14:paraId="52FDE930" w14:textId="3F223A6A"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(A) if made under Rule 4(f)(1), as provided in the applicable treaty or convention; or</w:t>
      </w:r>
    </w:p>
    <w:p w14:paraId="71E7C70D" w14:textId="2A9949AB" w:rsidR="002D645D" w:rsidRPr="002D645D" w:rsidRDefault="002D645D" w:rsidP="00A737E6">
      <w:pPr>
        <w:shd w:val="clear" w:color="auto" w:fill="FFFFFF"/>
        <w:spacing w:after="150" w:line="240" w:lineRule="auto"/>
        <w:ind w:left="480" w:firstLine="240"/>
        <w:jc w:val="both"/>
        <w:rPr>
          <w:rFonts w:ascii="Garamond" w:eastAsia="Times New Roman" w:hAnsi="Garamond" w:cs="Times New Roman"/>
        </w:rPr>
      </w:pPr>
      <w:r w:rsidRPr="002D645D">
        <w:rPr>
          <w:rFonts w:ascii="Garamond" w:eastAsia="Times New Roman" w:hAnsi="Garamond" w:cs="Times New Roman"/>
        </w:rPr>
        <w:t>(B) if made under Rule 4(f)(2) or (f)(3), by a receipt signed by the addressee, or by other evidence satisfying the court that the summons and complaint were delivered to the addressee.</w:t>
      </w:r>
    </w:p>
    <w:p w14:paraId="63CC3E26"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(3) Validity of Service; Amending Proof. Failure to prove service does not affect the validity of service. The court may permit proof of service to be amended.</w:t>
      </w:r>
    </w:p>
    <w:p w14:paraId="2D791E88" w14:textId="7C25E40A"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(m) </w:t>
      </w:r>
      <w:r w:rsidRPr="002D645D">
        <w:rPr>
          <w:rFonts w:ascii="Garamond" w:eastAsia="Times New Roman" w:hAnsi="Garamond" w:cs="Times New Roman"/>
          <w:smallCaps/>
        </w:rPr>
        <w:t>Time Limit for Service.</w:t>
      </w:r>
      <w:r w:rsidRPr="002D645D">
        <w:rPr>
          <w:rFonts w:ascii="Garamond" w:eastAsia="Times New Roman" w:hAnsi="Garamond" w:cs="Times New Roman"/>
        </w:rPr>
        <w:t> If a defendant is not served within 90 days after the complaint is filed, the court—on motion or on its own after notice to the plaintiff—must dismiss the action without prejudice against that defendant or order that service be made within a specified time. But if the plaintiff shows good cause for the failure, the court must extend the time for service for an appropriate period. This subdivision (m) does not apply to service in a foreign country under Rule 4(f), 4(h)(2), or 4(j)(1), or to service of a notice under Rule 71.1(d)(3)(A).</w:t>
      </w:r>
    </w:p>
    <w:p w14:paraId="1A95225F"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(n) </w:t>
      </w:r>
      <w:r w:rsidRPr="002D645D">
        <w:rPr>
          <w:rFonts w:ascii="Garamond" w:eastAsia="Times New Roman" w:hAnsi="Garamond" w:cs="Times New Roman"/>
          <w:smallCaps/>
        </w:rPr>
        <w:t>Asserting Jurisdiction over Property or Assets.</w:t>
      </w:r>
    </w:p>
    <w:p w14:paraId="66545D9E"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(1) Federal Law. The court may assert jurisdiction over property if authorized by a federal statute. Notice to claimants of the property must be given as provided in the statute or by serving a summons under this rule.</w:t>
      </w:r>
    </w:p>
    <w:p w14:paraId="4D985EB3" w14:textId="77777777" w:rsidR="002D645D" w:rsidRPr="002D645D" w:rsidRDefault="002D645D" w:rsidP="00A737E6">
      <w:pPr>
        <w:shd w:val="clear" w:color="auto" w:fill="FFFFFF"/>
        <w:spacing w:after="150" w:line="240" w:lineRule="auto"/>
        <w:ind w:left="240" w:firstLine="240"/>
        <w:jc w:val="both"/>
        <w:rPr>
          <w:rFonts w:ascii="Garamond" w:eastAsia="Times New Roman" w:hAnsi="Garamond" w:cs="Times New Roman"/>
        </w:rPr>
      </w:pPr>
      <w:r w:rsidRPr="002D645D">
        <w:rPr>
          <w:rFonts w:ascii="Garamond" w:eastAsia="Times New Roman" w:hAnsi="Garamond" w:cs="Times New Roman"/>
        </w:rPr>
        <w:t>(2) State Law. On a showing that personal jurisdiction over a defendant cannot be obtained in the district where the action is brought by reasonable efforts to serve a summons under this rule, the court may assert jurisdiction over the defendant's assets found in the district. Jurisdiction is acquired by seizing the assets under the circumstances and in the manner provided by state law in that district.</w:t>
      </w:r>
    </w:p>
    <w:p w14:paraId="6975CCDF" w14:textId="77777777" w:rsidR="002D645D" w:rsidRPr="00D21D94" w:rsidRDefault="002D645D" w:rsidP="00A737E6">
      <w:pPr>
        <w:jc w:val="both"/>
        <w:rPr>
          <w:rFonts w:ascii="Garamond" w:hAnsi="Garamond"/>
        </w:rPr>
      </w:pPr>
      <w:bookmarkStart w:id="143" w:name="_Toc20128703"/>
      <w:r w:rsidRPr="00D21D94">
        <w:rPr>
          <w:rFonts w:ascii="Garamond" w:hAnsi="Garamond"/>
        </w:rPr>
        <w:t>Rule 4 Notice of a Lawsuit and Request to Waive Service of Summons.</w:t>
      </w:r>
      <w:bookmarkEnd w:id="143"/>
    </w:p>
    <w:p w14:paraId="67416AAA"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(Caption)</w:t>
      </w:r>
    </w:p>
    <w:p w14:paraId="53A5EBED"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To (name the defendant or — if the defendant is a corporation, partnership, or association — name an officer or agent authorized to receive service):</w:t>
      </w:r>
    </w:p>
    <w:p w14:paraId="1F58B9B8"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Why are you getting this?</w:t>
      </w:r>
    </w:p>
    <w:p w14:paraId="29D97A6C"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A lawsuit has been filed against you, or the entity you represent, in this court under the number shown above. A copy of the complaint is attached.</w:t>
      </w:r>
    </w:p>
    <w:p w14:paraId="173A4C04"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 xml:space="preserve">This is not a summons, or an official notice from the court. It is a request that, to avoid expenses, you waive formal service of a summons by signing and returning the enclosed waiver. To avoid these expenses, you must return the signed waiver within (give at least 30 days or at least 60 days if the </w:t>
      </w:r>
      <w:r w:rsidRPr="002D645D">
        <w:rPr>
          <w:rFonts w:ascii="Garamond" w:eastAsia="Times New Roman" w:hAnsi="Garamond" w:cs="Times New Roman"/>
        </w:rPr>
        <w:lastRenderedPageBreak/>
        <w:t>defendant is outside any judicial district of the United States) from the date shown below, which is the date this notice was sent. Two copies of the waiver form are enclosed, along with a stamped, self-addressed envelope or other prepaid means for returning one copy. You may keep the other copy.</w:t>
      </w:r>
    </w:p>
    <w:p w14:paraId="3282F392"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What happens next?</w:t>
      </w:r>
    </w:p>
    <w:p w14:paraId="64C6F1C4"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If you return the signed waiver, I will file it with the court. The action will then proceed as if you had been served on the date the waiver is filed, but no summons will be served on you and you will have 60 days from the date this notice is sent (see the date below) to answer the complaint (or 90 days if this notice is sent to you outside any judicial district of the United States).</w:t>
      </w:r>
    </w:p>
    <w:p w14:paraId="3F35E237"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If you do not return the signed waiver within the time indicated, I will arrange to have the summons and complaint served on you. And I will ask the court to require you, or the entity you represent, to pay the expenses of making service.</w:t>
      </w:r>
    </w:p>
    <w:p w14:paraId="1134350B"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Please read the enclosed statement about the duty to avoid unnecessary expenses.</w:t>
      </w:r>
    </w:p>
    <w:p w14:paraId="1AE3B167"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 certify that this request is being sent to you on the date below.</w:t>
      </w:r>
    </w:p>
    <w:p w14:paraId="2C197E0F"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Date: ___________ ___________________________</w:t>
      </w:r>
    </w:p>
    <w:p w14:paraId="6905BD6B"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(Signature of the attorney or unrepresented party)</w:t>
      </w:r>
    </w:p>
    <w:p w14:paraId="1C40A603"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772D8965"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(Printed name)</w:t>
      </w:r>
    </w:p>
    <w:p w14:paraId="28FCCC66"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053A1D54"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(Address)</w:t>
      </w:r>
    </w:p>
    <w:p w14:paraId="2183E2CE"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5BA0B0A8"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(E-mail address)</w:t>
      </w:r>
    </w:p>
    <w:p w14:paraId="3EA6033C"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01D6E559" w14:textId="77777777" w:rsidR="002D645D" w:rsidRPr="002D645D" w:rsidRDefault="002D645D" w:rsidP="00A737E6">
      <w:pPr>
        <w:shd w:val="clear" w:color="auto" w:fill="FFFFFF"/>
        <w:spacing w:after="150" w:line="240" w:lineRule="auto"/>
        <w:jc w:val="both"/>
        <w:rPr>
          <w:rFonts w:ascii="Garamond" w:eastAsia="Times New Roman" w:hAnsi="Garamond" w:cs="Times New Roman"/>
          <w:b/>
          <w:bCs/>
        </w:rPr>
      </w:pPr>
      <w:r w:rsidRPr="002D645D">
        <w:rPr>
          <w:rFonts w:ascii="Garamond" w:eastAsia="Times New Roman" w:hAnsi="Garamond" w:cs="Times New Roman"/>
        </w:rPr>
        <w:t>(Telephone number)</w:t>
      </w:r>
    </w:p>
    <w:p w14:paraId="2C2944ED" w14:textId="77777777" w:rsidR="002D645D" w:rsidRPr="00D21D94" w:rsidRDefault="002D645D" w:rsidP="00A737E6">
      <w:pPr>
        <w:jc w:val="both"/>
        <w:rPr>
          <w:rFonts w:ascii="Garamond" w:hAnsi="Garamond"/>
        </w:rPr>
      </w:pPr>
      <w:bookmarkStart w:id="144" w:name="_Toc20128704"/>
      <w:r w:rsidRPr="00D21D94">
        <w:rPr>
          <w:rFonts w:ascii="Garamond" w:hAnsi="Garamond"/>
        </w:rPr>
        <w:t>Rule 4 Waiver of the Service of Summons.</w:t>
      </w:r>
      <w:bookmarkEnd w:id="144"/>
    </w:p>
    <w:p w14:paraId="4645F76A"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(Caption)</w:t>
      </w:r>
    </w:p>
    <w:p w14:paraId="05317AA6"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To (name the plaintiff’s attorney or the unrepresented plaintiff):</w:t>
      </w:r>
    </w:p>
    <w:p w14:paraId="563ADD50"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 have received your request to waive service of a summons in this action along with a copy of the complaint, two copies of this waiver form, and a prepaid means of returning one signed copy of the form to you.</w:t>
      </w:r>
    </w:p>
    <w:p w14:paraId="2B4929F2"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 or the entity I represent, agree to save the expense of serving a summons and complaint in this case.</w:t>
      </w:r>
    </w:p>
    <w:p w14:paraId="30DAE143"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 understand that I, or the entity I represent, will keep all defenses or objections to the lawsuit, the court’s jurisdiction, and the venue of the action, but that I waive any objections to the absence of a summons or of service.</w:t>
      </w:r>
    </w:p>
    <w:p w14:paraId="58009198"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lastRenderedPageBreak/>
        <w:t>I also understand that I, or the entity I represent, must file and serve an answer or a motion under Rule 12 within 60 days from _____________________, the date when this request was sent (or 90 days if it was sent outside the United States). If I fail to do so, a default judgment will be entered against me or the entity I represent.</w:t>
      </w:r>
    </w:p>
    <w:p w14:paraId="28DE4E49"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Date: ___________</w:t>
      </w:r>
    </w:p>
    <w:p w14:paraId="736E06BB"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5F052752"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(Signature of the attorney or unrepresented party)</w:t>
      </w:r>
    </w:p>
    <w:p w14:paraId="63C26A80"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347C980D"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(Printed name)</w:t>
      </w:r>
    </w:p>
    <w:p w14:paraId="2AE2059D"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3BFE182D"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(Address)</w:t>
      </w:r>
    </w:p>
    <w:p w14:paraId="1DF23C68"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71043540"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(E-mail address)</w:t>
      </w:r>
    </w:p>
    <w:p w14:paraId="497BBF6D"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___________________________</w:t>
      </w:r>
    </w:p>
    <w:p w14:paraId="2B6B9715"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(Telephone number)</w:t>
      </w:r>
    </w:p>
    <w:p w14:paraId="598FDC57"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(Attach the following)</w:t>
      </w:r>
    </w:p>
    <w:p w14:paraId="7F04DC07" w14:textId="77777777" w:rsidR="002D645D" w:rsidRPr="00D21D94" w:rsidRDefault="002D645D" w:rsidP="00A737E6">
      <w:pPr>
        <w:jc w:val="both"/>
        <w:rPr>
          <w:rFonts w:ascii="Garamond" w:hAnsi="Garamond"/>
        </w:rPr>
      </w:pPr>
      <w:bookmarkStart w:id="145" w:name="_Toc20128705"/>
      <w:r w:rsidRPr="00D21D94">
        <w:rPr>
          <w:rFonts w:ascii="Garamond" w:hAnsi="Garamond"/>
        </w:rPr>
        <w:t>Duty to Avoid Unnecessary Expenses of Serving a Summons</w:t>
      </w:r>
      <w:bookmarkEnd w:id="145"/>
    </w:p>
    <w:p w14:paraId="787A045B"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Rule 4 of the Federal Rules of Civil Procedure requires certain defendants to cooperate in saving unnecessary expenses of serving a summons and complaint. A defendant who is located in the United States and who fails to return a signed waiver of service requested by a plaintiff located in the United States will be required to pay the expenses of service, unless the defendant shows good cause for the failure.</w:t>
      </w:r>
    </w:p>
    <w:p w14:paraId="7C061529"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“Good cause” does not include a belief that the lawsuit is groundless, or that it has been brought in an improper venue, or that the court has no jurisdiction over this matter or over the defendant or the defendant’s property.</w:t>
      </w:r>
    </w:p>
    <w:p w14:paraId="1066BAB6" w14:textId="77777777" w:rsidR="002D645D" w:rsidRPr="002D645D"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If the waiver is signed and returned, you can still make these and all other defenses and objections, but you cannot object to the absence of a summons or of service.</w:t>
      </w:r>
    </w:p>
    <w:p w14:paraId="5015927C" w14:textId="366AC036" w:rsidR="002D645D" w:rsidRPr="00D21D94" w:rsidRDefault="002D645D" w:rsidP="00A737E6">
      <w:pPr>
        <w:shd w:val="clear" w:color="auto" w:fill="FFFFFF"/>
        <w:spacing w:after="150" w:line="240" w:lineRule="auto"/>
        <w:jc w:val="both"/>
        <w:rPr>
          <w:rFonts w:ascii="Garamond" w:eastAsia="Times New Roman" w:hAnsi="Garamond" w:cs="Times New Roman"/>
        </w:rPr>
      </w:pPr>
      <w:r w:rsidRPr="002D645D">
        <w:rPr>
          <w:rFonts w:ascii="Garamond" w:eastAsia="Times New Roman" w:hAnsi="Garamond" w:cs="Times New Roman"/>
        </w:rPr>
        <w:t>If you waive service, then you must, within the time specified on the waiver form, serve an answer or a motion under Rule 12 on the plaintiff and file a copy with the court. By signing and returning the waiver form, you are allowed more time to respond than if a summons had been served.</w:t>
      </w:r>
    </w:p>
    <w:p w14:paraId="385CAF6F" w14:textId="56C30AAB" w:rsidR="00227FE4" w:rsidRPr="00D21D94" w:rsidRDefault="00227FE4" w:rsidP="00A737E6">
      <w:pPr>
        <w:shd w:val="clear" w:color="auto" w:fill="FFFFFF"/>
        <w:spacing w:after="150" w:line="240" w:lineRule="auto"/>
        <w:jc w:val="both"/>
        <w:rPr>
          <w:rFonts w:ascii="Garamond" w:eastAsia="Times New Roman" w:hAnsi="Garamond" w:cs="Times New Roman"/>
        </w:rPr>
      </w:pPr>
    </w:p>
    <w:p w14:paraId="0438C9A5" w14:textId="77777777" w:rsidR="00D42210" w:rsidRPr="00D21D94" w:rsidRDefault="00D42210" w:rsidP="00A737E6">
      <w:pPr>
        <w:jc w:val="both"/>
        <w:rPr>
          <w:rFonts w:ascii="Garamond" w:eastAsia="Times New Roman" w:hAnsi="Garamond" w:cs="Times New Roman"/>
          <w:kern w:val="36"/>
        </w:rPr>
      </w:pPr>
      <w:bookmarkStart w:id="146" w:name="_Toc20128706"/>
      <w:r w:rsidRPr="00D21D94">
        <w:rPr>
          <w:rFonts w:ascii="Garamond" w:hAnsi="Garamond"/>
          <w:b/>
          <w:bCs/>
        </w:rPr>
        <w:br w:type="page"/>
      </w:r>
    </w:p>
    <w:p w14:paraId="61BAF91C" w14:textId="77777777" w:rsidR="001C7A50" w:rsidRPr="00E6684C" w:rsidRDefault="00392F81" w:rsidP="00A737E6">
      <w:pPr>
        <w:keepNext/>
        <w:spacing w:before="240" w:after="60" w:line="240" w:lineRule="auto"/>
        <w:jc w:val="both"/>
        <w:outlineLvl w:val="1"/>
        <w:rPr>
          <w:rFonts w:ascii="Garamond" w:eastAsia="Times New Roman" w:hAnsi="Garamond" w:cs="Times New Roman"/>
          <w:b/>
          <w:bCs/>
        </w:rPr>
      </w:pPr>
      <w:bookmarkStart w:id="147" w:name="_Toc20134743"/>
      <w:r w:rsidRPr="00D21D94">
        <w:rPr>
          <w:rFonts w:ascii="Garamond" w:hAnsi="Garamond"/>
          <w:b/>
          <w:bCs/>
        </w:rPr>
        <w:lastRenderedPageBreak/>
        <w:t>Rule 5. Serving and Filing Pleadings and Other Papers</w:t>
      </w:r>
      <w:bookmarkEnd w:id="146"/>
      <w:bookmarkEnd w:id="147"/>
    </w:p>
    <w:p w14:paraId="6B769679" w14:textId="08ED5E1A" w:rsidR="00392F81" w:rsidRPr="00D21D94" w:rsidRDefault="00392F81"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 xml:space="preserve"> (a) </w:t>
      </w:r>
      <w:r w:rsidRPr="00D21D94">
        <w:rPr>
          <w:rStyle w:val="smallcaps"/>
          <w:rFonts w:ascii="Garamond" w:hAnsi="Garamond"/>
          <w:smallCaps/>
          <w:sz w:val="22"/>
          <w:szCs w:val="22"/>
        </w:rPr>
        <w:t>Service: When Required.</w:t>
      </w:r>
    </w:p>
    <w:p w14:paraId="3F77A089"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In General.</w:t>
      </w:r>
      <w:r w:rsidRPr="00D21D94">
        <w:rPr>
          <w:rFonts w:ascii="Garamond" w:hAnsi="Garamond"/>
          <w:sz w:val="22"/>
          <w:szCs w:val="22"/>
        </w:rPr>
        <w:t> Unless these rules provide otherwise, each of the following papers must be served on every party:</w:t>
      </w:r>
    </w:p>
    <w:p w14:paraId="6B5675EB"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an order stating that service is required;</w:t>
      </w:r>
    </w:p>
    <w:p w14:paraId="6EF6A384" w14:textId="6D32694C"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a pleading filed after the original complaint, unless the court orders otherwise under Rule 5(c) because there are numerous defendants;</w:t>
      </w:r>
    </w:p>
    <w:p w14:paraId="06EBF592"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(C) a discovery paper required to be served on a party, unless the court orders otherwise;</w:t>
      </w:r>
    </w:p>
    <w:p w14:paraId="253883D5"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(D) a written motion, except one that may be heard ex parte; and</w:t>
      </w:r>
    </w:p>
    <w:p w14:paraId="04265926"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(E) a written notice, appearance, demand, or offer of judgment, or any similar paper.</w:t>
      </w:r>
    </w:p>
    <w:p w14:paraId="4E36C751" w14:textId="2A6AD421"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w:t>
      </w:r>
      <w:r w:rsidRPr="00D21D94">
        <w:rPr>
          <w:rStyle w:val="Emphasis"/>
          <w:rFonts w:ascii="Garamond" w:hAnsi="Garamond"/>
          <w:i w:val="0"/>
          <w:iCs w:val="0"/>
          <w:sz w:val="22"/>
          <w:szCs w:val="22"/>
        </w:rPr>
        <w:t>If a Party Fails to Appear.</w:t>
      </w:r>
      <w:r w:rsidRPr="00D21D94">
        <w:rPr>
          <w:rFonts w:ascii="Garamond" w:hAnsi="Garamond"/>
          <w:sz w:val="22"/>
          <w:szCs w:val="22"/>
        </w:rPr>
        <w:t> No service is required on a party who is in default for failing to appear. But a pleading that asserts a new claim for relief against such a party must be served on that party under Rule 4.</w:t>
      </w:r>
    </w:p>
    <w:p w14:paraId="26895754"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(3) </w:t>
      </w:r>
      <w:r w:rsidRPr="00D21D94">
        <w:rPr>
          <w:rStyle w:val="Emphasis"/>
          <w:rFonts w:ascii="Garamond" w:hAnsi="Garamond"/>
          <w:i w:val="0"/>
          <w:iCs w:val="0"/>
          <w:sz w:val="22"/>
          <w:szCs w:val="22"/>
        </w:rPr>
        <w:t>Seizing Property.</w:t>
      </w:r>
      <w:r w:rsidRPr="00D21D94">
        <w:rPr>
          <w:rFonts w:ascii="Garamond" w:hAnsi="Garamond"/>
          <w:sz w:val="22"/>
          <w:szCs w:val="22"/>
        </w:rPr>
        <w:t> If an action is begun by seizing property and no person is or need be named as a defendant, any service required before the filing of an appearance, answer, or claim must be made on the person who had custody or possession of the property when it was seized.</w:t>
      </w:r>
    </w:p>
    <w:p w14:paraId="7DE7F061" w14:textId="77777777" w:rsidR="00392F81" w:rsidRPr="00D21D94" w:rsidRDefault="00392F81"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(b) </w:t>
      </w:r>
      <w:r w:rsidRPr="00D21D94">
        <w:rPr>
          <w:rStyle w:val="smallcaps"/>
          <w:rFonts w:ascii="Garamond" w:hAnsi="Garamond"/>
          <w:smallCaps/>
          <w:sz w:val="22"/>
          <w:szCs w:val="22"/>
        </w:rPr>
        <w:t>Service: How Made.</w:t>
      </w:r>
    </w:p>
    <w:p w14:paraId="45FDA24A"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Serving an Attorney.</w:t>
      </w:r>
      <w:r w:rsidRPr="00D21D94">
        <w:rPr>
          <w:rFonts w:ascii="Garamond" w:hAnsi="Garamond"/>
          <w:sz w:val="22"/>
          <w:szCs w:val="22"/>
        </w:rPr>
        <w:t> If a party is represented by an attorney, service under this rule must be made on the attorney unless the court orders service on the party.</w:t>
      </w:r>
    </w:p>
    <w:p w14:paraId="2E47BDD6"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w:t>
      </w:r>
      <w:r w:rsidRPr="00D21D94">
        <w:rPr>
          <w:rStyle w:val="Emphasis"/>
          <w:rFonts w:ascii="Garamond" w:hAnsi="Garamond"/>
          <w:i w:val="0"/>
          <w:iCs w:val="0"/>
          <w:sz w:val="22"/>
          <w:szCs w:val="22"/>
        </w:rPr>
        <w:t>Service in General.</w:t>
      </w:r>
      <w:r w:rsidRPr="00D21D94">
        <w:rPr>
          <w:rFonts w:ascii="Garamond" w:hAnsi="Garamond"/>
          <w:sz w:val="22"/>
          <w:szCs w:val="22"/>
        </w:rPr>
        <w:t> A paper is served under this rule by:</w:t>
      </w:r>
    </w:p>
    <w:p w14:paraId="114A8320"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handing it to the person;</w:t>
      </w:r>
    </w:p>
    <w:p w14:paraId="729527EE"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leaving it:</w:t>
      </w:r>
    </w:p>
    <w:p w14:paraId="5F29D656" w14:textId="77777777" w:rsidR="00392F81" w:rsidRPr="00D21D94" w:rsidRDefault="00392F81" w:rsidP="00A737E6">
      <w:pPr>
        <w:pStyle w:val="statutory-body-3em"/>
        <w:shd w:val="clear" w:color="auto" w:fill="FFFFFF"/>
        <w:spacing w:before="0" w:beforeAutospacing="0" w:after="150" w:afterAutospacing="0"/>
        <w:ind w:left="720" w:firstLine="240"/>
        <w:jc w:val="both"/>
        <w:rPr>
          <w:rFonts w:ascii="Garamond" w:hAnsi="Garamond"/>
          <w:sz w:val="22"/>
          <w:szCs w:val="22"/>
        </w:rPr>
      </w:pPr>
      <w:r w:rsidRPr="00D21D94">
        <w:rPr>
          <w:rFonts w:ascii="Garamond" w:hAnsi="Garamond"/>
          <w:sz w:val="22"/>
          <w:szCs w:val="22"/>
        </w:rPr>
        <w:t>(i) at the person's office with a clerk or other person in charge or, if no one is in charge, in a conspicuous place in the office; or</w:t>
      </w:r>
    </w:p>
    <w:p w14:paraId="63108B44" w14:textId="77777777" w:rsidR="00392F81" w:rsidRPr="00D21D94" w:rsidRDefault="00392F81" w:rsidP="00A737E6">
      <w:pPr>
        <w:pStyle w:val="statutory-body-3em"/>
        <w:shd w:val="clear" w:color="auto" w:fill="FFFFFF"/>
        <w:spacing w:before="0" w:beforeAutospacing="0" w:after="150" w:afterAutospacing="0"/>
        <w:ind w:left="720" w:firstLine="240"/>
        <w:jc w:val="both"/>
        <w:rPr>
          <w:rFonts w:ascii="Garamond" w:hAnsi="Garamond"/>
          <w:sz w:val="22"/>
          <w:szCs w:val="22"/>
        </w:rPr>
      </w:pPr>
      <w:r w:rsidRPr="00D21D94">
        <w:rPr>
          <w:rFonts w:ascii="Garamond" w:hAnsi="Garamond"/>
          <w:sz w:val="22"/>
          <w:szCs w:val="22"/>
        </w:rPr>
        <w:t>(ii) if the person has no office or the office is closed, at the person's dwelling or usual place of abode with someone of suitable age and discretion who resides there;</w:t>
      </w:r>
    </w:p>
    <w:p w14:paraId="0CBB8A5F"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(C) mailing it to the person's last known address—in which event service is complete upon mailing;</w:t>
      </w:r>
    </w:p>
    <w:p w14:paraId="11B809C0"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(D) leaving it with the court clerk if the person has no known address;</w:t>
      </w:r>
    </w:p>
    <w:p w14:paraId="5C5AB6CE"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(E) sending it to a registered user by filing it with the court's electronic-filing system or sending it by other electronic means that the person consented to in writing—in either of which events service is complete upon filing or sending, but is not effective if the filer or sender learns that it did not reach the person to be served; or</w:t>
      </w:r>
    </w:p>
    <w:p w14:paraId="1F23F58C"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lastRenderedPageBreak/>
        <w:t>(F) delivering it by any other means that the person consented to in writing—in which event service is complete when the person making service delivers it to the agency designated to make delivery.</w:t>
      </w:r>
    </w:p>
    <w:p w14:paraId="418FC73D"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(3) </w:t>
      </w:r>
      <w:r w:rsidRPr="00D21D94">
        <w:rPr>
          <w:rStyle w:val="Emphasis"/>
          <w:rFonts w:ascii="Garamond" w:hAnsi="Garamond"/>
          <w:i w:val="0"/>
          <w:iCs w:val="0"/>
          <w:sz w:val="22"/>
          <w:szCs w:val="22"/>
        </w:rPr>
        <w:t>Using Court Facilities.</w:t>
      </w:r>
      <w:r w:rsidRPr="00D21D94">
        <w:rPr>
          <w:rFonts w:ascii="Garamond" w:hAnsi="Garamond"/>
          <w:sz w:val="22"/>
          <w:szCs w:val="22"/>
        </w:rPr>
        <w:t> [Abrogated (Apr._, 2018, eff. Dec. 1, 2018)] </w:t>
      </w:r>
    </w:p>
    <w:p w14:paraId="43DB3EA9" w14:textId="77777777" w:rsidR="00392F81" w:rsidRPr="00D21D94" w:rsidRDefault="00392F81"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(c) </w:t>
      </w:r>
      <w:r w:rsidRPr="00D21D94">
        <w:rPr>
          <w:rStyle w:val="smallcaps"/>
          <w:rFonts w:ascii="Garamond" w:hAnsi="Garamond"/>
          <w:smallCaps/>
          <w:sz w:val="22"/>
          <w:szCs w:val="22"/>
        </w:rPr>
        <w:t>Serving Numerous Defendants.</w:t>
      </w:r>
    </w:p>
    <w:p w14:paraId="4CFFA885"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In General.</w:t>
      </w:r>
      <w:r w:rsidRPr="00D21D94">
        <w:rPr>
          <w:rFonts w:ascii="Garamond" w:hAnsi="Garamond"/>
          <w:sz w:val="22"/>
          <w:szCs w:val="22"/>
        </w:rPr>
        <w:t> If an action involves an unusually large number of defendants, the court may, on motion or on its own, order that:</w:t>
      </w:r>
    </w:p>
    <w:p w14:paraId="06F0C8F7"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defendants’ pleadings and replies to them need not be served on other defendants;</w:t>
      </w:r>
    </w:p>
    <w:p w14:paraId="5E5A6C9E"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any crossclaim, counterclaim, avoidance, or affirmative defense in those pleadings and replies to them will be treated as denied or avoided by all other parties; and</w:t>
      </w:r>
    </w:p>
    <w:p w14:paraId="4E05CEC7"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(C) filing any such pleading and serving it on the plaintiff constitutes notice of the pleading to all parties.</w:t>
      </w:r>
    </w:p>
    <w:p w14:paraId="4FDA78EA"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w:t>
      </w:r>
      <w:r w:rsidRPr="00D21D94">
        <w:rPr>
          <w:rStyle w:val="Emphasis"/>
          <w:rFonts w:ascii="Garamond" w:hAnsi="Garamond"/>
          <w:i w:val="0"/>
          <w:iCs w:val="0"/>
          <w:sz w:val="22"/>
          <w:szCs w:val="22"/>
        </w:rPr>
        <w:t>Notifying Parties.</w:t>
      </w:r>
      <w:r w:rsidRPr="00D21D94">
        <w:rPr>
          <w:rFonts w:ascii="Garamond" w:hAnsi="Garamond"/>
          <w:sz w:val="22"/>
          <w:szCs w:val="22"/>
        </w:rPr>
        <w:t> A copy of every such order must be served on the parties as the court directs.</w:t>
      </w:r>
    </w:p>
    <w:p w14:paraId="0B5D93EF" w14:textId="77777777" w:rsidR="00392F81" w:rsidRPr="00D21D94" w:rsidRDefault="00392F81"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(d) </w:t>
      </w:r>
      <w:r w:rsidRPr="00D21D94">
        <w:rPr>
          <w:rStyle w:val="smallcaps"/>
          <w:rFonts w:ascii="Garamond" w:hAnsi="Garamond"/>
          <w:smallCaps/>
          <w:sz w:val="22"/>
          <w:szCs w:val="22"/>
        </w:rPr>
        <w:t>Filing.</w:t>
      </w:r>
    </w:p>
    <w:p w14:paraId="2000F305"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Required Filings; Certificate of Service.</w:t>
      </w:r>
    </w:p>
    <w:p w14:paraId="5F77CD53" w14:textId="55C2E8B2"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(A) </w:t>
      </w:r>
      <w:r w:rsidRPr="00D21D94">
        <w:rPr>
          <w:rStyle w:val="Emphasis"/>
          <w:rFonts w:ascii="Garamond" w:hAnsi="Garamond"/>
          <w:i w:val="0"/>
          <w:iCs w:val="0"/>
          <w:sz w:val="22"/>
          <w:szCs w:val="22"/>
        </w:rPr>
        <w:t>Papers after the Complaint.</w:t>
      </w:r>
      <w:r w:rsidRPr="00D21D94">
        <w:rPr>
          <w:rFonts w:ascii="Garamond" w:hAnsi="Garamond"/>
          <w:sz w:val="22"/>
          <w:szCs w:val="22"/>
        </w:rPr>
        <w:t> Any paper after the complaint that is required to be served—must be filed no later than a reasonable time after service. But disclosures under Rule 26(a)(1) or (2) and the following discovery requests and responses must not be filed until they are used in the proceeding or the court orders filing: depositions, interrogatories, requests for documents or tangible things or to permit entry onto land, and requests for admission.</w:t>
      </w:r>
    </w:p>
    <w:p w14:paraId="120CC013"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(B) </w:t>
      </w:r>
      <w:r w:rsidRPr="00D21D94">
        <w:rPr>
          <w:rStyle w:val="Emphasis"/>
          <w:rFonts w:ascii="Garamond" w:hAnsi="Garamond"/>
          <w:i w:val="0"/>
          <w:iCs w:val="0"/>
          <w:sz w:val="22"/>
          <w:szCs w:val="22"/>
        </w:rPr>
        <w:t>Certificate of Service</w:t>
      </w:r>
      <w:r w:rsidRPr="00D21D94">
        <w:rPr>
          <w:rFonts w:ascii="Garamond" w:hAnsi="Garamond"/>
          <w:sz w:val="22"/>
          <w:szCs w:val="22"/>
        </w:rPr>
        <w:t>. No certificate of service is required when a paper is served by filing it with the court's electronic-filing system. When a paper that is required to be served is served by other means:</w:t>
      </w:r>
    </w:p>
    <w:p w14:paraId="0E3140FE"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(i) if the paper is filed, a certificate of service must be filed with it or within a reasonable time after service; and</w:t>
      </w:r>
    </w:p>
    <w:p w14:paraId="12970A92"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(ii) if the paper is not filed, a certificate of service need not be filed unless filing is required by court order or by local rule.</w:t>
      </w:r>
    </w:p>
    <w:p w14:paraId="477D42A7"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w:t>
      </w:r>
      <w:r w:rsidRPr="00D21D94">
        <w:rPr>
          <w:rStyle w:val="Emphasis"/>
          <w:rFonts w:ascii="Garamond" w:hAnsi="Garamond"/>
          <w:i w:val="0"/>
          <w:iCs w:val="0"/>
          <w:sz w:val="22"/>
          <w:szCs w:val="22"/>
        </w:rPr>
        <w:t> Nonelectronic Filing</w:t>
      </w:r>
      <w:r w:rsidRPr="00D21D94">
        <w:rPr>
          <w:rFonts w:ascii="Garamond" w:hAnsi="Garamond"/>
          <w:sz w:val="22"/>
          <w:szCs w:val="22"/>
        </w:rPr>
        <w:t>. A paper not filed electronically is filed by delivering it:</w:t>
      </w:r>
    </w:p>
    <w:p w14:paraId="2B72E2AD"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to the clerk; or</w:t>
      </w:r>
    </w:p>
    <w:p w14:paraId="716ED0CD" w14:textId="77777777" w:rsidR="00392F81" w:rsidRPr="00D21D94" w:rsidRDefault="00392F81"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to a judge who agrees to accept it for filing, and who must then note the filing date on the paper and promptly send it to the clerk.</w:t>
      </w:r>
    </w:p>
    <w:p w14:paraId="434D2D07"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(3) </w:t>
      </w:r>
      <w:r w:rsidRPr="00D21D94">
        <w:rPr>
          <w:rStyle w:val="Emphasis"/>
          <w:rFonts w:ascii="Garamond" w:hAnsi="Garamond"/>
          <w:i w:val="0"/>
          <w:iCs w:val="0"/>
          <w:sz w:val="22"/>
          <w:szCs w:val="22"/>
        </w:rPr>
        <w:t>Electronic Filing and Signing.</w:t>
      </w:r>
      <w:r w:rsidRPr="00D21D94">
        <w:rPr>
          <w:rFonts w:ascii="Garamond" w:hAnsi="Garamond"/>
          <w:sz w:val="22"/>
          <w:szCs w:val="22"/>
        </w:rPr>
        <w:t> </w:t>
      </w:r>
    </w:p>
    <w:p w14:paraId="02C53665"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(A) </w:t>
      </w:r>
      <w:r w:rsidRPr="00D21D94">
        <w:rPr>
          <w:rStyle w:val="Emphasis"/>
          <w:rFonts w:ascii="Garamond" w:hAnsi="Garamond"/>
          <w:i w:val="0"/>
          <w:iCs w:val="0"/>
          <w:sz w:val="22"/>
          <w:szCs w:val="22"/>
        </w:rPr>
        <w:t>By a Represented Person</w:t>
      </w:r>
      <w:r w:rsidRPr="00D21D94">
        <w:rPr>
          <w:rFonts w:ascii="Garamond" w:hAnsi="Garamond"/>
          <w:sz w:val="22"/>
          <w:szCs w:val="22"/>
        </w:rPr>
        <w:t xml:space="preserve">—Generally Required; Exceptions. A person represented by an attorney must file electronically, unless </w:t>
      </w:r>
      <w:r w:rsidRPr="00D21D94">
        <w:rPr>
          <w:rFonts w:ascii="Garamond" w:hAnsi="Garamond"/>
          <w:sz w:val="22"/>
          <w:szCs w:val="22"/>
        </w:rPr>
        <w:lastRenderedPageBreak/>
        <w:t>nonelectronic filing is allowed by the court for good cause or is allowed or required by local rule.</w:t>
      </w:r>
    </w:p>
    <w:p w14:paraId="62C473CA"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(B) </w:t>
      </w:r>
      <w:r w:rsidRPr="00D21D94">
        <w:rPr>
          <w:rStyle w:val="Emphasis"/>
          <w:rFonts w:ascii="Garamond" w:hAnsi="Garamond"/>
          <w:i w:val="0"/>
          <w:iCs w:val="0"/>
          <w:sz w:val="22"/>
          <w:szCs w:val="22"/>
        </w:rPr>
        <w:t>By an Unrepresented Person</w:t>
      </w:r>
      <w:r w:rsidRPr="00D21D94">
        <w:rPr>
          <w:rFonts w:ascii="Garamond" w:hAnsi="Garamond"/>
          <w:sz w:val="22"/>
          <w:szCs w:val="22"/>
        </w:rPr>
        <w:t>—When Allowed or Required. A person not represented by an attorney:</w:t>
      </w:r>
    </w:p>
    <w:p w14:paraId="259B07F2"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(i) may file electronically only if allowed by court order or by local rule; and</w:t>
      </w:r>
    </w:p>
    <w:p w14:paraId="478C872F"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(ii) may be required to file electronically only by court order, or by a local rule that includes reasonable exceptions.</w:t>
      </w:r>
    </w:p>
    <w:p w14:paraId="752AFFB8"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(C) </w:t>
      </w:r>
      <w:r w:rsidRPr="00D21D94">
        <w:rPr>
          <w:rStyle w:val="Emphasis"/>
          <w:rFonts w:ascii="Garamond" w:hAnsi="Garamond"/>
          <w:i w:val="0"/>
          <w:iCs w:val="0"/>
          <w:sz w:val="22"/>
          <w:szCs w:val="22"/>
        </w:rPr>
        <w:t>Signing.</w:t>
      </w:r>
      <w:r w:rsidRPr="00D21D94">
        <w:rPr>
          <w:rFonts w:ascii="Garamond" w:hAnsi="Garamond"/>
          <w:sz w:val="22"/>
          <w:szCs w:val="22"/>
        </w:rPr>
        <w:t> A filing made through a person's electronic-filing account and authorized by that person, together with that person's name on a signature block, constitutes the person's signature.</w:t>
      </w:r>
    </w:p>
    <w:p w14:paraId="0DA13A65"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(D) </w:t>
      </w:r>
      <w:r w:rsidRPr="00D21D94">
        <w:rPr>
          <w:rStyle w:val="Emphasis"/>
          <w:rFonts w:ascii="Garamond" w:hAnsi="Garamond"/>
          <w:i w:val="0"/>
          <w:iCs w:val="0"/>
          <w:sz w:val="22"/>
          <w:szCs w:val="22"/>
        </w:rPr>
        <w:t>Same as a Written Paper.</w:t>
      </w:r>
      <w:r w:rsidRPr="00D21D94">
        <w:rPr>
          <w:rFonts w:ascii="Garamond" w:hAnsi="Garamond"/>
          <w:sz w:val="22"/>
          <w:szCs w:val="22"/>
        </w:rPr>
        <w:t> A paper filed electronically is a written paper for purposes of these rules.</w:t>
      </w:r>
    </w:p>
    <w:p w14:paraId="7D49F49A" w14:textId="77777777" w:rsidR="00392F81" w:rsidRPr="00D21D94" w:rsidRDefault="00392F81"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(4) </w:t>
      </w:r>
      <w:r w:rsidRPr="00D21D94">
        <w:rPr>
          <w:rStyle w:val="Emphasis"/>
          <w:rFonts w:ascii="Garamond" w:hAnsi="Garamond"/>
          <w:i w:val="0"/>
          <w:iCs w:val="0"/>
          <w:sz w:val="22"/>
          <w:szCs w:val="22"/>
        </w:rPr>
        <w:t>Acceptance by the Clerk.</w:t>
      </w:r>
      <w:r w:rsidRPr="00D21D94">
        <w:rPr>
          <w:rFonts w:ascii="Garamond" w:hAnsi="Garamond"/>
          <w:sz w:val="22"/>
          <w:szCs w:val="22"/>
        </w:rPr>
        <w:t> The clerk must not refuse to file a paper solely because it is not in the form prescribed by these rules or by a local rule or practice.</w:t>
      </w:r>
    </w:p>
    <w:p w14:paraId="137D17B1" w14:textId="77777777" w:rsidR="00227FE4" w:rsidRPr="002D645D" w:rsidRDefault="00227FE4" w:rsidP="00A737E6">
      <w:pPr>
        <w:shd w:val="clear" w:color="auto" w:fill="FFFFFF"/>
        <w:spacing w:after="150" w:line="240" w:lineRule="auto"/>
        <w:jc w:val="both"/>
        <w:rPr>
          <w:rFonts w:ascii="Garamond" w:eastAsia="Times New Roman" w:hAnsi="Garamond" w:cs="Times New Roman"/>
        </w:rPr>
      </w:pPr>
    </w:p>
    <w:p w14:paraId="07C8C373" w14:textId="77777777" w:rsidR="001C7A50" w:rsidRPr="00E6684C" w:rsidRDefault="0078144F" w:rsidP="00A737E6">
      <w:pPr>
        <w:keepNext/>
        <w:spacing w:before="240" w:after="60" w:line="240" w:lineRule="auto"/>
        <w:jc w:val="both"/>
        <w:outlineLvl w:val="1"/>
        <w:rPr>
          <w:rFonts w:ascii="Garamond" w:eastAsia="Times New Roman" w:hAnsi="Garamond" w:cs="Times New Roman"/>
          <w:b/>
          <w:bCs/>
        </w:rPr>
      </w:pPr>
      <w:bookmarkStart w:id="148" w:name="_Toc20128707"/>
      <w:bookmarkStart w:id="149" w:name="_Toc20134744"/>
      <w:r w:rsidRPr="00D21D94">
        <w:rPr>
          <w:rFonts w:ascii="Garamond" w:hAnsi="Garamond"/>
          <w:b/>
          <w:bCs/>
        </w:rPr>
        <w:t>Rule 6. Computing and Extending Time; Time for Motion Papers</w:t>
      </w:r>
      <w:bookmarkEnd w:id="148"/>
      <w:bookmarkEnd w:id="149"/>
    </w:p>
    <w:p w14:paraId="2A1F4F3F" w14:textId="77777777" w:rsidR="0078144F" w:rsidRPr="00D21D94" w:rsidRDefault="0078144F"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(a) </w:t>
      </w:r>
      <w:r w:rsidRPr="00D21D94">
        <w:rPr>
          <w:rStyle w:val="smallcaps"/>
          <w:rFonts w:ascii="Garamond" w:hAnsi="Garamond"/>
          <w:smallCaps/>
          <w:sz w:val="22"/>
          <w:szCs w:val="22"/>
        </w:rPr>
        <w:t>Computing Time.</w:t>
      </w:r>
      <w:r w:rsidRPr="00D21D94">
        <w:rPr>
          <w:rFonts w:ascii="Garamond" w:hAnsi="Garamond"/>
          <w:sz w:val="22"/>
          <w:szCs w:val="22"/>
        </w:rPr>
        <w:t> The following rules apply in computing any time period specified in these rules, in any local rule or court order, or in any statute that does not specify a method of computing time.</w:t>
      </w:r>
    </w:p>
    <w:p w14:paraId="0E2FDF75"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Period Stated in Days or a Longer Unit.</w:t>
      </w:r>
      <w:r w:rsidRPr="00D21D94">
        <w:rPr>
          <w:rFonts w:ascii="Garamond" w:hAnsi="Garamond"/>
          <w:sz w:val="22"/>
          <w:szCs w:val="22"/>
        </w:rPr>
        <w:t> When the period is stated in days or a longer unit of time:</w:t>
      </w:r>
    </w:p>
    <w:p w14:paraId="5D9C4E7D"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exclude the day of the event that triggers the period;</w:t>
      </w:r>
    </w:p>
    <w:p w14:paraId="507BFA16"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count every day, including intermediate Saturdays, Sundays, and legal holidays; and</w:t>
      </w:r>
    </w:p>
    <w:p w14:paraId="3F35EE51"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(C) include the last day of the period, but if the last day is a Saturday, Sunday, or legal holiday, the period continues to run until the end of the next day that is not a Saturday, Sunday, or legal holiday.</w:t>
      </w:r>
    </w:p>
    <w:p w14:paraId="1304687A"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w:t>
      </w:r>
      <w:r w:rsidRPr="00D21D94">
        <w:rPr>
          <w:rStyle w:val="Emphasis"/>
          <w:rFonts w:ascii="Garamond" w:hAnsi="Garamond"/>
          <w:i w:val="0"/>
          <w:iCs w:val="0"/>
          <w:sz w:val="22"/>
          <w:szCs w:val="22"/>
        </w:rPr>
        <w:t>Period Stated in Hours.</w:t>
      </w:r>
      <w:r w:rsidRPr="00D21D94">
        <w:rPr>
          <w:rFonts w:ascii="Garamond" w:hAnsi="Garamond"/>
          <w:sz w:val="22"/>
          <w:szCs w:val="22"/>
        </w:rPr>
        <w:t> When the period is stated in hours:</w:t>
      </w:r>
    </w:p>
    <w:p w14:paraId="2B28DC00"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begin counting immediately on the occurrence of the event that triggers the period;</w:t>
      </w:r>
    </w:p>
    <w:p w14:paraId="598CB102"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count every hour, including hours during intermediate Saturdays, Sundays, and legal holidays; and</w:t>
      </w:r>
    </w:p>
    <w:p w14:paraId="056F7EBC"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(C) if the period would end on a Saturday, Sunday, or legal holiday, the period continues to run until the same time on the next day that is not a Saturday, Sunday, or legal holiday.</w:t>
      </w:r>
    </w:p>
    <w:p w14:paraId="215DA015"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(3) </w:t>
      </w:r>
      <w:r w:rsidRPr="00D21D94">
        <w:rPr>
          <w:rStyle w:val="Emphasis"/>
          <w:rFonts w:ascii="Garamond" w:hAnsi="Garamond"/>
          <w:i w:val="0"/>
          <w:iCs w:val="0"/>
          <w:sz w:val="22"/>
          <w:szCs w:val="22"/>
        </w:rPr>
        <w:t>Inaccessibility of the Clerk's Office.</w:t>
      </w:r>
      <w:r w:rsidRPr="00D21D94">
        <w:rPr>
          <w:rFonts w:ascii="Garamond" w:hAnsi="Garamond"/>
          <w:sz w:val="22"/>
          <w:szCs w:val="22"/>
        </w:rPr>
        <w:t> Unless the court orders otherwise, if the clerk's office is inaccessible:</w:t>
      </w:r>
    </w:p>
    <w:p w14:paraId="1FD2F86F" w14:textId="08C81DA8"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lastRenderedPageBreak/>
        <w:t>(A) on the last day for filing under Rule 6(a)(1), then the time for filing is extended to the first accessible day that is not a Saturday, Sunday, or legal holiday; or</w:t>
      </w:r>
    </w:p>
    <w:p w14:paraId="7B9173A4" w14:textId="5FCCAB4F"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during the last hour for filing under Rule 6(a)(2), then the time for filing is extended to the same time on the first accessible day that is not a Saturday, Sunday, or legal holiday.</w:t>
      </w:r>
    </w:p>
    <w:p w14:paraId="160E590F"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(4) </w:t>
      </w:r>
      <w:r w:rsidRPr="00D21D94">
        <w:rPr>
          <w:rStyle w:val="Emphasis"/>
          <w:rFonts w:ascii="Garamond" w:hAnsi="Garamond"/>
          <w:i w:val="0"/>
          <w:iCs w:val="0"/>
          <w:sz w:val="22"/>
          <w:szCs w:val="22"/>
        </w:rPr>
        <w:t>“Last Day” Defined.</w:t>
      </w:r>
      <w:r w:rsidRPr="00D21D94">
        <w:rPr>
          <w:rFonts w:ascii="Garamond" w:hAnsi="Garamond"/>
          <w:sz w:val="22"/>
          <w:szCs w:val="22"/>
        </w:rPr>
        <w:t> Unless a different time is set by a statute, local rule, or court order, the last day ends:</w:t>
      </w:r>
    </w:p>
    <w:p w14:paraId="3F7B5F4E"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for electronic filing, at midnight in the court's time zone; and</w:t>
      </w:r>
    </w:p>
    <w:p w14:paraId="7B03F86B"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for filing by other means, when the clerk's office is scheduled to close.</w:t>
      </w:r>
    </w:p>
    <w:p w14:paraId="625E0CD7"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(5) </w:t>
      </w:r>
      <w:r w:rsidRPr="00D21D94">
        <w:rPr>
          <w:rStyle w:val="Emphasis"/>
          <w:rFonts w:ascii="Garamond" w:hAnsi="Garamond"/>
          <w:i w:val="0"/>
          <w:iCs w:val="0"/>
          <w:sz w:val="22"/>
          <w:szCs w:val="22"/>
        </w:rPr>
        <w:t>“Next Day” Defined.</w:t>
      </w:r>
      <w:r w:rsidRPr="00D21D94">
        <w:rPr>
          <w:rFonts w:ascii="Garamond" w:hAnsi="Garamond"/>
          <w:sz w:val="22"/>
          <w:szCs w:val="22"/>
        </w:rPr>
        <w:t> The “next day” is determined by continuing to count forward when the period is measured after an event and backward when measured before an event.</w:t>
      </w:r>
    </w:p>
    <w:p w14:paraId="4D1F8A91"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(6) </w:t>
      </w:r>
      <w:r w:rsidRPr="00D21D94">
        <w:rPr>
          <w:rStyle w:val="Emphasis"/>
          <w:rFonts w:ascii="Garamond" w:hAnsi="Garamond"/>
          <w:i w:val="0"/>
          <w:iCs w:val="0"/>
          <w:sz w:val="22"/>
          <w:szCs w:val="22"/>
        </w:rPr>
        <w:t>“Legal Holiday” Defined.</w:t>
      </w:r>
      <w:r w:rsidRPr="00D21D94">
        <w:rPr>
          <w:rFonts w:ascii="Garamond" w:hAnsi="Garamond"/>
          <w:sz w:val="22"/>
          <w:szCs w:val="22"/>
        </w:rPr>
        <w:t> “Legal holiday” means:</w:t>
      </w:r>
    </w:p>
    <w:p w14:paraId="4E13BD2F"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the day set aside by statute for observing New Year's Day, Martin Luther King Jr.'s Birthday, Washington's Birthday, Memorial Day, Independence Day, Labor Day, Columbus Day, Veterans’ Day, Thanksgiving Day, or Christmas Day;</w:t>
      </w:r>
    </w:p>
    <w:p w14:paraId="664D8C1D"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any day declared a holiday by the President or Congress; and</w:t>
      </w:r>
    </w:p>
    <w:p w14:paraId="48051EC9"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(C) for periods that are measured after an event, any other day declared a holiday by the state where the district court is located.</w:t>
      </w:r>
    </w:p>
    <w:p w14:paraId="077ACE3A" w14:textId="77777777" w:rsidR="0078144F" w:rsidRPr="00D21D94" w:rsidRDefault="0078144F"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(b) </w:t>
      </w:r>
      <w:r w:rsidRPr="00D21D94">
        <w:rPr>
          <w:rStyle w:val="smallcaps"/>
          <w:rFonts w:ascii="Garamond" w:hAnsi="Garamond"/>
          <w:smallCaps/>
          <w:sz w:val="22"/>
          <w:szCs w:val="22"/>
        </w:rPr>
        <w:t>Extending Time.</w:t>
      </w:r>
    </w:p>
    <w:p w14:paraId="0D464C4F"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In General.</w:t>
      </w:r>
      <w:r w:rsidRPr="00D21D94">
        <w:rPr>
          <w:rFonts w:ascii="Garamond" w:hAnsi="Garamond"/>
          <w:sz w:val="22"/>
          <w:szCs w:val="22"/>
        </w:rPr>
        <w:t> When an act may or must be done within a specified time, the court may, for good cause, extend the time:</w:t>
      </w:r>
    </w:p>
    <w:p w14:paraId="5CEA1FE1"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with or without motion or notice if the court acts, or if a request is made, before the original time or its extension expires; or</w:t>
      </w:r>
    </w:p>
    <w:p w14:paraId="1CD5E8E3"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on motion made after the time has expired if the party failed to act because of excusable neglect.</w:t>
      </w:r>
    </w:p>
    <w:p w14:paraId="55540064" w14:textId="3EB579E1"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w:t>
      </w:r>
      <w:r w:rsidRPr="00D21D94">
        <w:rPr>
          <w:rStyle w:val="Emphasis"/>
          <w:rFonts w:ascii="Garamond" w:hAnsi="Garamond"/>
          <w:i w:val="0"/>
          <w:iCs w:val="0"/>
          <w:sz w:val="22"/>
          <w:szCs w:val="22"/>
        </w:rPr>
        <w:t>Exceptions.</w:t>
      </w:r>
      <w:r w:rsidRPr="00D21D94">
        <w:rPr>
          <w:rFonts w:ascii="Garamond" w:hAnsi="Garamond"/>
          <w:sz w:val="22"/>
          <w:szCs w:val="22"/>
        </w:rPr>
        <w:t> A court must not extend the time to act under Rules 50(b) and (d), 52(b), 59(b), (d), and (e), and 60(b).</w:t>
      </w:r>
    </w:p>
    <w:p w14:paraId="129FD173" w14:textId="77777777" w:rsidR="0078144F" w:rsidRPr="00D21D94" w:rsidRDefault="0078144F"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(c) </w:t>
      </w:r>
      <w:r w:rsidRPr="00D21D94">
        <w:rPr>
          <w:rStyle w:val="smallcaps"/>
          <w:rFonts w:ascii="Garamond" w:hAnsi="Garamond"/>
          <w:smallCaps/>
          <w:sz w:val="22"/>
          <w:szCs w:val="22"/>
        </w:rPr>
        <w:t>Motions, Notices of Hearing, and Affidavits.</w:t>
      </w:r>
    </w:p>
    <w:p w14:paraId="1832E971" w14:textId="77777777"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In General.</w:t>
      </w:r>
      <w:r w:rsidRPr="00D21D94">
        <w:rPr>
          <w:rFonts w:ascii="Garamond" w:hAnsi="Garamond"/>
          <w:sz w:val="22"/>
          <w:szCs w:val="22"/>
        </w:rPr>
        <w:t> A written motion and notice of the hearing must be served at least 14 days before the time specified for the hearing, with the following exceptions:</w:t>
      </w:r>
    </w:p>
    <w:p w14:paraId="74326485"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when the motion may be heard ex parte;</w:t>
      </w:r>
    </w:p>
    <w:p w14:paraId="4C4745AA"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when these rules set a different time; or</w:t>
      </w:r>
    </w:p>
    <w:p w14:paraId="654874A1" w14:textId="77777777" w:rsidR="0078144F" w:rsidRPr="00D21D94" w:rsidRDefault="0078144F"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(C) when a court order—which a party may, for good cause, apply for ex parte—sets a different time.</w:t>
      </w:r>
    </w:p>
    <w:p w14:paraId="27AF3794" w14:textId="7AB76428" w:rsidR="0078144F" w:rsidRPr="00D21D94" w:rsidRDefault="0078144F"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lastRenderedPageBreak/>
        <w:t>(2) </w:t>
      </w:r>
      <w:r w:rsidRPr="00D21D94">
        <w:rPr>
          <w:rStyle w:val="Emphasis"/>
          <w:rFonts w:ascii="Garamond" w:hAnsi="Garamond"/>
          <w:i w:val="0"/>
          <w:iCs w:val="0"/>
          <w:sz w:val="22"/>
          <w:szCs w:val="22"/>
        </w:rPr>
        <w:t>Supporting Affidavit.</w:t>
      </w:r>
      <w:r w:rsidRPr="00D21D94">
        <w:rPr>
          <w:rFonts w:ascii="Garamond" w:hAnsi="Garamond"/>
          <w:sz w:val="22"/>
          <w:szCs w:val="22"/>
        </w:rPr>
        <w:t> Any affidavit supporting a motion must be served with the motion. Except as Rule 59(c) provides otherwise, any opposing affidavit must be served at least 7 days before the hearing, unless the court permits service at another time.</w:t>
      </w:r>
    </w:p>
    <w:p w14:paraId="07F4029C" w14:textId="008A6A2B" w:rsidR="0078144F" w:rsidRPr="00D21D94" w:rsidRDefault="0078144F"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(d) </w:t>
      </w:r>
      <w:r w:rsidRPr="00D21D94">
        <w:rPr>
          <w:rStyle w:val="smallcaps"/>
          <w:rFonts w:ascii="Garamond" w:hAnsi="Garamond"/>
          <w:smallCaps/>
          <w:sz w:val="22"/>
          <w:szCs w:val="22"/>
        </w:rPr>
        <w:t>Additional Time After Certain Kinds of Service.</w:t>
      </w:r>
      <w:r w:rsidRPr="00D21D94">
        <w:rPr>
          <w:rFonts w:ascii="Garamond" w:hAnsi="Garamond"/>
          <w:sz w:val="22"/>
          <w:szCs w:val="22"/>
        </w:rPr>
        <w:t> When a party may or must act within a specified time after being served and service is made under Rule 5(b)(2)(C) (mail), (D) (leaving with the clerk), or (F) (other means consented to), 3 days are added after the period would otherwise expire under Rule 6(a).</w:t>
      </w:r>
    </w:p>
    <w:p w14:paraId="5E425221" w14:textId="3714C5FB" w:rsidR="002D645D" w:rsidRPr="00D21D94" w:rsidRDefault="002D645D" w:rsidP="00A737E6">
      <w:pPr>
        <w:shd w:val="clear" w:color="auto" w:fill="FFFFFF"/>
        <w:spacing w:after="150" w:line="240" w:lineRule="auto"/>
        <w:jc w:val="both"/>
        <w:rPr>
          <w:rFonts w:ascii="Garamond" w:eastAsia="Times New Roman" w:hAnsi="Garamond" w:cs="Times New Roman"/>
        </w:rPr>
      </w:pPr>
    </w:p>
    <w:p w14:paraId="1D40EE45" w14:textId="77777777" w:rsidR="001C7A50" w:rsidRPr="00E6684C" w:rsidRDefault="0078144F" w:rsidP="00A737E6">
      <w:pPr>
        <w:keepNext/>
        <w:spacing w:before="240" w:after="60" w:line="240" w:lineRule="auto"/>
        <w:jc w:val="both"/>
        <w:outlineLvl w:val="1"/>
        <w:rPr>
          <w:rFonts w:ascii="Garamond" w:eastAsia="Times New Roman" w:hAnsi="Garamond" w:cs="Times New Roman"/>
          <w:b/>
          <w:bCs/>
        </w:rPr>
      </w:pPr>
      <w:bookmarkStart w:id="150" w:name="_Toc20128708"/>
      <w:bookmarkStart w:id="151" w:name="_Toc20134745"/>
      <w:r w:rsidRPr="0078144F">
        <w:rPr>
          <w:rFonts w:ascii="Garamond" w:eastAsia="Times New Roman" w:hAnsi="Garamond" w:cs="Times New Roman"/>
          <w:b/>
          <w:bCs/>
          <w:kern w:val="36"/>
        </w:rPr>
        <w:t>Rule 7. Pleadings Allowed; Form of Motions and Other Papers</w:t>
      </w:r>
      <w:bookmarkEnd w:id="150"/>
      <w:bookmarkEnd w:id="151"/>
    </w:p>
    <w:p w14:paraId="16D4434A" w14:textId="77777777" w:rsidR="0078144F" w:rsidRPr="0078144F" w:rsidRDefault="0078144F" w:rsidP="00A737E6">
      <w:pPr>
        <w:shd w:val="clear" w:color="auto" w:fill="FFFFFF"/>
        <w:spacing w:after="150" w:line="240" w:lineRule="auto"/>
        <w:jc w:val="both"/>
        <w:rPr>
          <w:rFonts w:ascii="Garamond" w:eastAsia="Times New Roman" w:hAnsi="Garamond" w:cs="Times New Roman"/>
        </w:rPr>
      </w:pPr>
      <w:r w:rsidRPr="0078144F">
        <w:rPr>
          <w:rFonts w:ascii="Garamond" w:eastAsia="Times New Roman" w:hAnsi="Garamond" w:cs="Times New Roman"/>
        </w:rPr>
        <w:t>(a) </w:t>
      </w:r>
      <w:r w:rsidRPr="0078144F">
        <w:rPr>
          <w:rFonts w:ascii="Garamond" w:eastAsia="Times New Roman" w:hAnsi="Garamond" w:cs="Times New Roman"/>
          <w:smallCaps/>
        </w:rPr>
        <w:t>Pleadings.</w:t>
      </w:r>
      <w:r w:rsidRPr="0078144F">
        <w:rPr>
          <w:rFonts w:ascii="Garamond" w:eastAsia="Times New Roman" w:hAnsi="Garamond" w:cs="Times New Roman"/>
        </w:rPr>
        <w:t> Only these pleadings are allowed:</w:t>
      </w:r>
    </w:p>
    <w:p w14:paraId="68263669"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(1) a complaint;</w:t>
      </w:r>
    </w:p>
    <w:p w14:paraId="1D0253C1"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(2) an answer to a complaint;</w:t>
      </w:r>
    </w:p>
    <w:p w14:paraId="7D53E562"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(3) an answer to a counterclaim designated as a counterclaim;</w:t>
      </w:r>
    </w:p>
    <w:p w14:paraId="1693CB61"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(4) an answer to a crossclaim;</w:t>
      </w:r>
    </w:p>
    <w:p w14:paraId="3EEDF592"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(5) a third-party complaint;</w:t>
      </w:r>
    </w:p>
    <w:p w14:paraId="49F2B7C2"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(6) an answer to a third-party complaint; and</w:t>
      </w:r>
    </w:p>
    <w:p w14:paraId="7F805F85"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(7) if the court orders one, a reply to an answer.</w:t>
      </w:r>
    </w:p>
    <w:p w14:paraId="7ADD6D8B" w14:textId="77777777" w:rsidR="0078144F" w:rsidRPr="0078144F" w:rsidRDefault="0078144F" w:rsidP="00A737E6">
      <w:pPr>
        <w:shd w:val="clear" w:color="auto" w:fill="FFFFFF"/>
        <w:spacing w:after="150" w:line="240" w:lineRule="auto"/>
        <w:jc w:val="both"/>
        <w:rPr>
          <w:rFonts w:ascii="Garamond" w:eastAsia="Times New Roman" w:hAnsi="Garamond" w:cs="Times New Roman"/>
        </w:rPr>
      </w:pPr>
      <w:r w:rsidRPr="0078144F">
        <w:rPr>
          <w:rFonts w:ascii="Garamond" w:eastAsia="Times New Roman" w:hAnsi="Garamond" w:cs="Times New Roman"/>
        </w:rPr>
        <w:t>(b) </w:t>
      </w:r>
      <w:r w:rsidRPr="0078144F">
        <w:rPr>
          <w:rFonts w:ascii="Garamond" w:eastAsia="Times New Roman" w:hAnsi="Garamond" w:cs="Times New Roman"/>
          <w:smallCaps/>
        </w:rPr>
        <w:t>Motions and Other Papers.</w:t>
      </w:r>
    </w:p>
    <w:p w14:paraId="1BC073FF"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(1) In General. A request for a court order must be made by motion. The motion must:</w:t>
      </w:r>
    </w:p>
    <w:p w14:paraId="412EB2E9" w14:textId="77777777" w:rsidR="0078144F" w:rsidRPr="0078144F" w:rsidRDefault="0078144F" w:rsidP="00A737E6">
      <w:pPr>
        <w:shd w:val="clear" w:color="auto" w:fill="FFFFFF"/>
        <w:spacing w:after="150" w:line="240" w:lineRule="auto"/>
        <w:ind w:left="480" w:firstLine="240"/>
        <w:jc w:val="both"/>
        <w:rPr>
          <w:rFonts w:ascii="Garamond" w:eastAsia="Times New Roman" w:hAnsi="Garamond" w:cs="Times New Roman"/>
        </w:rPr>
      </w:pPr>
      <w:r w:rsidRPr="0078144F">
        <w:rPr>
          <w:rFonts w:ascii="Garamond" w:eastAsia="Times New Roman" w:hAnsi="Garamond" w:cs="Times New Roman"/>
        </w:rPr>
        <w:t>(A) be in writing unless made during a hearing or trial;</w:t>
      </w:r>
    </w:p>
    <w:p w14:paraId="3792741B" w14:textId="77777777" w:rsidR="0078144F" w:rsidRPr="0078144F" w:rsidRDefault="0078144F" w:rsidP="00A737E6">
      <w:pPr>
        <w:shd w:val="clear" w:color="auto" w:fill="FFFFFF"/>
        <w:spacing w:after="150" w:line="240" w:lineRule="auto"/>
        <w:ind w:left="480" w:firstLine="240"/>
        <w:jc w:val="both"/>
        <w:rPr>
          <w:rFonts w:ascii="Garamond" w:eastAsia="Times New Roman" w:hAnsi="Garamond" w:cs="Times New Roman"/>
        </w:rPr>
      </w:pPr>
      <w:r w:rsidRPr="0078144F">
        <w:rPr>
          <w:rFonts w:ascii="Garamond" w:eastAsia="Times New Roman" w:hAnsi="Garamond" w:cs="Times New Roman"/>
        </w:rPr>
        <w:t>(B) state with particularity the grounds for seeking the order; and</w:t>
      </w:r>
    </w:p>
    <w:p w14:paraId="087CF306" w14:textId="77777777" w:rsidR="0078144F" w:rsidRPr="0078144F" w:rsidRDefault="0078144F" w:rsidP="00A737E6">
      <w:pPr>
        <w:shd w:val="clear" w:color="auto" w:fill="FFFFFF"/>
        <w:spacing w:after="150" w:line="240" w:lineRule="auto"/>
        <w:ind w:left="480" w:firstLine="240"/>
        <w:jc w:val="both"/>
        <w:rPr>
          <w:rFonts w:ascii="Garamond" w:eastAsia="Times New Roman" w:hAnsi="Garamond" w:cs="Times New Roman"/>
        </w:rPr>
      </w:pPr>
      <w:r w:rsidRPr="0078144F">
        <w:rPr>
          <w:rFonts w:ascii="Garamond" w:eastAsia="Times New Roman" w:hAnsi="Garamond" w:cs="Times New Roman"/>
        </w:rPr>
        <w:t>(C) state the relief sought.</w:t>
      </w:r>
    </w:p>
    <w:p w14:paraId="3C83DE09" w14:textId="77777777" w:rsidR="0078144F" w:rsidRPr="0078144F" w:rsidRDefault="0078144F" w:rsidP="00A737E6">
      <w:pPr>
        <w:shd w:val="clear" w:color="auto" w:fill="FFFFFF"/>
        <w:spacing w:after="150" w:line="240" w:lineRule="auto"/>
        <w:ind w:left="240" w:firstLine="240"/>
        <w:jc w:val="both"/>
        <w:rPr>
          <w:rFonts w:ascii="Garamond" w:eastAsia="Times New Roman" w:hAnsi="Garamond" w:cs="Times New Roman"/>
        </w:rPr>
      </w:pPr>
      <w:r w:rsidRPr="0078144F">
        <w:rPr>
          <w:rFonts w:ascii="Garamond" w:eastAsia="Times New Roman" w:hAnsi="Garamond" w:cs="Times New Roman"/>
        </w:rPr>
        <w:t>(2) Form. The rules governing captions and other matters of form in pleadings apply to motions and other papers.</w:t>
      </w:r>
    </w:p>
    <w:p w14:paraId="4AABA877" w14:textId="77777777" w:rsidR="00227FE4" w:rsidRPr="002D645D" w:rsidRDefault="00227FE4" w:rsidP="00A737E6">
      <w:pPr>
        <w:shd w:val="clear" w:color="auto" w:fill="FFFFFF"/>
        <w:spacing w:after="150" w:line="240" w:lineRule="auto"/>
        <w:jc w:val="both"/>
        <w:rPr>
          <w:rFonts w:ascii="Garamond" w:eastAsia="Times New Roman" w:hAnsi="Garamond" w:cs="Times New Roman"/>
        </w:rPr>
      </w:pPr>
    </w:p>
    <w:p w14:paraId="0B36DB01" w14:textId="234CE7C9" w:rsidR="005B7060" w:rsidRPr="00D21D94" w:rsidRDefault="005B7060" w:rsidP="00A737E6">
      <w:pPr>
        <w:spacing w:after="0" w:line="240" w:lineRule="auto"/>
        <w:jc w:val="both"/>
        <w:rPr>
          <w:rFonts w:ascii="Garamond" w:hAnsi="Garamond"/>
        </w:rPr>
      </w:pPr>
    </w:p>
    <w:p w14:paraId="377A0017" w14:textId="77777777" w:rsidR="00D42210" w:rsidRPr="00D21D94" w:rsidRDefault="00D42210" w:rsidP="00A737E6">
      <w:pPr>
        <w:jc w:val="both"/>
        <w:rPr>
          <w:rFonts w:ascii="Garamond" w:eastAsia="Times New Roman" w:hAnsi="Garamond" w:cs="Times New Roman"/>
          <w:kern w:val="36"/>
        </w:rPr>
      </w:pPr>
      <w:bookmarkStart w:id="152" w:name="_Toc20128709"/>
      <w:r w:rsidRPr="00D21D94">
        <w:rPr>
          <w:rFonts w:ascii="Garamond" w:eastAsia="Times New Roman" w:hAnsi="Garamond" w:cs="Times New Roman"/>
          <w:kern w:val="36"/>
        </w:rPr>
        <w:br w:type="page"/>
      </w:r>
    </w:p>
    <w:p w14:paraId="676C6CC3" w14:textId="77777777" w:rsidR="001C7A50" w:rsidRPr="00E6684C" w:rsidRDefault="00942B6E" w:rsidP="00A737E6">
      <w:pPr>
        <w:keepNext/>
        <w:spacing w:before="240" w:after="60" w:line="240" w:lineRule="auto"/>
        <w:jc w:val="both"/>
        <w:outlineLvl w:val="1"/>
        <w:rPr>
          <w:rFonts w:ascii="Garamond" w:eastAsia="Times New Roman" w:hAnsi="Garamond" w:cs="Times New Roman"/>
          <w:b/>
          <w:bCs/>
        </w:rPr>
      </w:pPr>
      <w:bookmarkStart w:id="153" w:name="_Toc20134746"/>
      <w:r w:rsidRPr="00942B6E">
        <w:rPr>
          <w:rFonts w:ascii="Garamond" w:eastAsia="Times New Roman" w:hAnsi="Garamond" w:cs="Times New Roman"/>
          <w:b/>
          <w:bCs/>
          <w:kern w:val="36"/>
        </w:rPr>
        <w:lastRenderedPageBreak/>
        <w:t>Rule 8. General Rules of Pleading</w:t>
      </w:r>
      <w:bookmarkEnd w:id="152"/>
      <w:bookmarkEnd w:id="153"/>
    </w:p>
    <w:p w14:paraId="43312C87"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(a) </w:t>
      </w:r>
      <w:r w:rsidRPr="00942B6E">
        <w:rPr>
          <w:rFonts w:ascii="Garamond" w:eastAsia="Times New Roman" w:hAnsi="Garamond" w:cs="Times New Roman"/>
          <w:smallCaps/>
        </w:rPr>
        <w:t>Claim for Relief.</w:t>
      </w:r>
      <w:r w:rsidRPr="00942B6E">
        <w:rPr>
          <w:rFonts w:ascii="Garamond" w:eastAsia="Times New Roman" w:hAnsi="Garamond" w:cs="Times New Roman"/>
        </w:rPr>
        <w:t> A pleading that states a claim for relief must contain:</w:t>
      </w:r>
    </w:p>
    <w:p w14:paraId="508621BD"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(1) a short and plain statement of the grounds for the court's jurisdiction, unless the court already has jurisdiction and the claim needs no new jurisdictional support;</w:t>
      </w:r>
    </w:p>
    <w:p w14:paraId="44C942AD"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(2) a short and plain statement of the claim showing that the pleader is entitled to relief; and</w:t>
      </w:r>
    </w:p>
    <w:p w14:paraId="780FB9B7"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(3) a demand for the relief sought, which may include relief in the alternative or different types of relief.</w:t>
      </w:r>
    </w:p>
    <w:p w14:paraId="0E549DA4"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(b) </w:t>
      </w:r>
      <w:r w:rsidRPr="00942B6E">
        <w:rPr>
          <w:rFonts w:ascii="Garamond" w:eastAsia="Times New Roman" w:hAnsi="Garamond" w:cs="Times New Roman"/>
          <w:smallCaps/>
        </w:rPr>
        <w:t>Defenses; Admissions and Denials.</w:t>
      </w:r>
    </w:p>
    <w:p w14:paraId="5F304F4E"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(1) In General. In responding to a pleading, a party must:</w:t>
      </w:r>
    </w:p>
    <w:p w14:paraId="5B5F3C0D"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(A) state in short and plain terms its defenses to each claim asserted against it; and</w:t>
      </w:r>
    </w:p>
    <w:p w14:paraId="6F8F9AF5"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(B) admit or deny the allegations asserted against it by an opposing party.</w:t>
      </w:r>
    </w:p>
    <w:p w14:paraId="733899D8"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(2) Denials—Responding to the Substance. A denial must fairly respond to the substance of the allegation.</w:t>
      </w:r>
    </w:p>
    <w:p w14:paraId="5D72E296"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(3) General and Specific Denials. A party that intends in good faith to deny all the allegations of a pleading—including the jurisdictional grounds—may do so by a general denial. A party that does not intend to deny all the allegations must either specifically deny designated allegations or generally deny all except those specifically admitted.</w:t>
      </w:r>
    </w:p>
    <w:p w14:paraId="1B6B7CB8"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(4) Denying Part of an Allegation. A party that intends in good faith to deny only part of an allegation must admit the part that is true and deny the rest.</w:t>
      </w:r>
    </w:p>
    <w:p w14:paraId="059C6BB9"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(5) Lacking Knowledge or Information. A party that lacks knowledge or information sufficient to form a belief about the truth of an allegation must so state, and the statement has the effect of a denial.</w:t>
      </w:r>
    </w:p>
    <w:p w14:paraId="5CDD599E"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(6) Effect of Failing to Deny. An allegation—other than one relating to the amount of damages—is admitted if a responsive pleading is required and the allegation is not denied. If a responsive pleading is not required, an allegation is considered denied or avoided.</w:t>
      </w:r>
    </w:p>
    <w:p w14:paraId="32C3F231"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(c) </w:t>
      </w:r>
      <w:r w:rsidRPr="00942B6E">
        <w:rPr>
          <w:rFonts w:ascii="Garamond" w:eastAsia="Times New Roman" w:hAnsi="Garamond" w:cs="Times New Roman"/>
          <w:smallCaps/>
        </w:rPr>
        <w:t>Affirmative Defenses.</w:t>
      </w:r>
    </w:p>
    <w:p w14:paraId="222F1BF1"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(1) In General. In responding to a pleading, a party must affirmatively state any avoidance or affirmative defense, including:</w:t>
      </w:r>
    </w:p>
    <w:p w14:paraId="044FB3BD"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accord and satisfaction;</w:t>
      </w:r>
    </w:p>
    <w:p w14:paraId="00AEFC35"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arbitration and award;</w:t>
      </w:r>
    </w:p>
    <w:p w14:paraId="540E269D"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assumption of risk;</w:t>
      </w:r>
    </w:p>
    <w:p w14:paraId="3DEC3911"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contributory negligence;</w:t>
      </w:r>
    </w:p>
    <w:p w14:paraId="2A5612ED"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duress;</w:t>
      </w:r>
    </w:p>
    <w:p w14:paraId="4320C818"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lastRenderedPageBreak/>
        <w:t>• estoppel;</w:t>
      </w:r>
    </w:p>
    <w:p w14:paraId="5BA90AD2"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failure of consideration;</w:t>
      </w:r>
    </w:p>
    <w:p w14:paraId="7F110CC7"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fraud;</w:t>
      </w:r>
    </w:p>
    <w:p w14:paraId="4C241D1D"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illegality;</w:t>
      </w:r>
    </w:p>
    <w:p w14:paraId="207DADE4"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injury by fellow servant;</w:t>
      </w:r>
    </w:p>
    <w:p w14:paraId="1084BAD4"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laches;</w:t>
      </w:r>
    </w:p>
    <w:p w14:paraId="4F0016EE"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license;</w:t>
      </w:r>
    </w:p>
    <w:p w14:paraId="517C7FFA"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payment;</w:t>
      </w:r>
    </w:p>
    <w:p w14:paraId="304679A8"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release;</w:t>
      </w:r>
    </w:p>
    <w:p w14:paraId="1AB5E1B9"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res judicata;</w:t>
      </w:r>
    </w:p>
    <w:p w14:paraId="4EA138D1"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statute of frauds;</w:t>
      </w:r>
    </w:p>
    <w:p w14:paraId="1A0D9620"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statute of limitations; and</w:t>
      </w:r>
    </w:p>
    <w:p w14:paraId="16450831"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 waiver.</w:t>
      </w:r>
    </w:p>
    <w:p w14:paraId="71580CF9"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(2) Mistaken Designation. If a party mistakenly designates a defense as a counterclaim, or a counterclaim as a defense, the court must, if justice requires, treat the pleading as though it were correctly designated, and may impose terms for doing so.</w:t>
      </w:r>
    </w:p>
    <w:p w14:paraId="59F6B01B"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(d) </w:t>
      </w:r>
      <w:r w:rsidRPr="00942B6E">
        <w:rPr>
          <w:rFonts w:ascii="Garamond" w:eastAsia="Times New Roman" w:hAnsi="Garamond" w:cs="Times New Roman"/>
          <w:smallCaps/>
        </w:rPr>
        <w:t>Pleading to Be Concise and Direct; Alternative Statements; Inconsistency.</w:t>
      </w:r>
    </w:p>
    <w:p w14:paraId="67CEDB31"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(1) In General. Each allegation must be simple, concise, and direct. No technical form is required.</w:t>
      </w:r>
    </w:p>
    <w:p w14:paraId="05BBC969"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(2) Alternative Statements of a Claim or Defense. A party may set out 2 or more statements of a claim or defense alternatively or hypothetically, either in a single count or defense or in separate ones. If a party makes alternative statements, the pleading is sufficient if any one of them is sufficient.</w:t>
      </w:r>
    </w:p>
    <w:p w14:paraId="102A761F"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(3) Inconsistent Claims or Defenses. A party may state as many separate claims or defenses as it has, regardless of consistency.</w:t>
      </w:r>
    </w:p>
    <w:p w14:paraId="480246D9"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(e) </w:t>
      </w:r>
      <w:r w:rsidRPr="00942B6E">
        <w:rPr>
          <w:rFonts w:ascii="Garamond" w:eastAsia="Times New Roman" w:hAnsi="Garamond" w:cs="Times New Roman"/>
          <w:smallCaps/>
        </w:rPr>
        <w:t>Construing Pleadings.</w:t>
      </w:r>
      <w:r w:rsidRPr="00942B6E">
        <w:rPr>
          <w:rFonts w:ascii="Garamond" w:eastAsia="Times New Roman" w:hAnsi="Garamond" w:cs="Times New Roman"/>
        </w:rPr>
        <w:t> Pleadings must be construed so as to do justice.</w:t>
      </w:r>
    </w:p>
    <w:p w14:paraId="5864DDF0" w14:textId="1A64C688" w:rsidR="0078144F" w:rsidRPr="00D21D94" w:rsidRDefault="0078144F" w:rsidP="00A737E6">
      <w:pPr>
        <w:spacing w:after="0" w:line="240" w:lineRule="auto"/>
        <w:jc w:val="both"/>
        <w:rPr>
          <w:rFonts w:ascii="Garamond" w:hAnsi="Garamond"/>
        </w:rPr>
      </w:pPr>
    </w:p>
    <w:p w14:paraId="41DCCB24" w14:textId="77777777" w:rsidR="00D42210" w:rsidRPr="00D21D94" w:rsidRDefault="00D42210" w:rsidP="00A737E6">
      <w:pPr>
        <w:jc w:val="both"/>
        <w:rPr>
          <w:rFonts w:ascii="Garamond" w:eastAsia="Times New Roman" w:hAnsi="Garamond" w:cs="Times New Roman"/>
          <w:kern w:val="36"/>
        </w:rPr>
      </w:pPr>
      <w:bookmarkStart w:id="154" w:name="_Toc20128710"/>
      <w:r w:rsidRPr="00D21D94">
        <w:rPr>
          <w:rFonts w:ascii="Garamond" w:eastAsia="Times New Roman" w:hAnsi="Garamond" w:cs="Times New Roman"/>
          <w:kern w:val="36"/>
        </w:rPr>
        <w:br w:type="page"/>
      </w:r>
    </w:p>
    <w:p w14:paraId="425D4F36" w14:textId="77777777" w:rsidR="001C7A50" w:rsidRPr="00E6684C" w:rsidRDefault="00942B6E" w:rsidP="00A737E6">
      <w:pPr>
        <w:keepNext/>
        <w:spacing w:before="240" w:after="60" w:line="240" w:lineRule="auto"/>
        <w:jc w:val="both"/>
        <w:outlineLvl w:val="1"/>
        <w:rPr>
          <w:rFonts w:ascii="Garamond" w:eastAsia="Times New Roman" w:hAnsi="Garamond" w:cs="Times New Roman"/>
          <w:b/>
          <w:bCs/>
        </w:rPr>
      </w:pPr>
      <w:bookmarkStart w:id="155" w:name="_Toc20134747"/>
      <w:r w:rsidRPr="00942B6E">
        <w:rPr>
          <w:rFonts w:ascii="Garamond" w:eastAsia="Times New Roman" w:hAnsi="Garamond" w:cs="Times New Roman"/>
          <w:b/>
          <w:bCs/>
          <w:kern w:val="36"/>
        </w:rPr>
        <w:lastRenderedPageBreak/>
        <w:t>Rule 9. Pleading Special Matters</w:t>
      </w:r>
      <w:bookmarkEnd w:id="154"/>
      <w:bookmarkEnd w:id="155"/>
    </w:p>
    <w:p w14:paraId="502CB36D"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(a) </w:t>
      </w:r>
      <w:r w:rsidRPr="00942B6E">
        <w:rPr>
          <w:rFonts w:ascii="Garamond" w:eastAsia="Times New Roman" w:hAnsi="Garamond" w:cs="Times New Roman"/>
          <w:smallCaps/>
        </w:rPr>
        <w:t>Capacity or Authority to Sue; Legal Existence.</w:t>
      </w:r>
    </w:p>
    <w:p w14:paraId="5DEC48F1"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(1) In General. Except when required to show that the court has jurisdiction, a pleading need not allege:</w:t>
      </w:r>
    </w:p>
    <w:p w14:paraId="4CB7386A"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(A) a party's capacity to sue or be sued;</w:t>
      </w:r>
    </w:p>
    <w:p w14:paraId="2BFC25CF"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(B) a party's authority to sue or be sued in a representative capacity; or</w:t>
      </w:r>
    </w:p>
    <w:p w14:paraId="03432DE0" w14:textId="77777777" w:rsidR="00942B6E" w:rsidRPr="00942B6E" w:rsidRDefault="00942B6E" w:rsidP="00A737E6">
      <w:pPr>
        <w:shd w:val="clear" w:color="auto" w:fill="FFFFFF"/>
        <w:spacing w:after="150" w:line="240" w:lineRule="auto"/>
        <w:ind w:left="480" w:firstLine="240"/>
        <w:jc w:val="both"/>
        <w:rPr>
          <w:rFonts w:ascii="Garamond" w:eastAsia="Times New Roman" w:hAnsi="Garamond" w:cs="Times New Roman"/>
        </w:rPr>
      </w:pPr>
      <w:r w:rsidRPr="00942B6E">
        <w:rPr>
          <w:rFonts w:ascii="Garamond" w:eastAsia="Times New Roman" w:hAnsi="Garamond" w:cs="Times New Roman"/>
        </w:rPr>
        <w:t>(C) the legal existence of an organized association of persons that is made a party.</w:t>
      </w:r>
    </w:p>
    <w:p w14:paraId="43439C47" w14:textId="7777777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(2) Raising Those Issues. To raise any of those issues, a party must do so by a specific denial, which must state any supporting facts that are peculiarly within the party's knowledge.</w:t>
      </w:r>
    </w:p>
    <w:p w14:paraId="13CF2897"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(b) </w:t>
      </w:r>
      <w:r w:rsidRPr="00942B6E">
        <w:rPr>
          <w:rFonts w:ascii="Garamond" w:eastAsia="Times New Roman" w:hAnsi="Garamond" w:cs="Times New Roman"/>
          <w:smallCaps/>
        </w:rPr>
        <w:t>Fraud or Mistake; Conditions of Mind.</w:t>
      </w:r>
      <w:r w:rsidRPr="00942B6E">
        <w:rPr>
          <w:rFonts w:ascii="Garamond" w:eastAsia="Times New Roman" w:hAnsi="Garamond" w:cs="Times New Roman"/>
        </w:rPr>
        <w:t> In alleging fraud or mistake, a party must state with particularity the circumstances constituting fraud or mistake. Malice, intent, knowledge, and other conditions of a person's mind may be alleged generally.</w:t>
      </w:r>
    </w:p>
    <w:p w14:paraId="0D54D657"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(c) </w:t>
      </w:r>
      <w:r w:rsidRPr="00942B6E">
        <w:rPr>
          <w:rFonts w:ascii="Garamond" w:eastAsia="Times New Roman" w:hAnsi="Garamond" w:cs="Times New Roman"/>
          <w:smallCaps/>
        </w:rPr>
        <w:t>Conditions Precedent.</w:t>
      </w:r>
      <w:r w:rsidRPr="00942B6E">
        <w:rPr>
          <w:rFonts w:ascii="Garamond" w:eastAsia="Times New Roman" w:hAnsi="Garamond" w:cs="Times New Roman"/>
        </w:rPr>
        <w:t> In pleading conditions precedent, it suffices to allege generally that all conditions precedent have occurred or been performed. But when denying that a condition precedent has occurred or been performed, a party must do so with particularity.</w:t>
      </w:r>
    </w:p>
    <w:p w14:paraId="0AAF84E7"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(d) </w:t>
      </w:r>
      <w:r w:rsidRPr="00942B6E">
        <w:rPr>
          <w:rFonts w:ascii="Garamond" w:eastAsia="Times New Roman" w:hAnsi="Garamond" w:cs="Times New Roman"/>
          <w:smallCaps/>
        </w:rPr>
        <w:t>Official Document or Act.</w:t>
      </w:r>
      <w:r w:rsidRPr="00942B6E">
        <w:rPr>
          <w:rFonts w:ascii="Garamond" w:eastAsia="Times New Roman" w:hAnsi="Garamond" w:cs="Times New Roman"/>
        </w:rPr>
        <w:t> In pleading an official document or official act, it suffices to allege that the document was legally issued or the act legally done.</w:t>
      </w:r>
    </w:p>
    <w:p w14:paraId="0A8A355D"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(e) </w:t>
      </w:r>
      <w:r w:rsidRPr="00942B6E">
        <w:rPr>
          <w:rFonts w:ascii="Garamond" w:eastAsia="Times New Roman" w:hAnsi="Garamond" w:cs="Times New Roman"/>
          <w:smallCaps/>
        </w:rPr>
        <w:t>Judgment.</w:t>
      </w:r>
      <w:r w:rsidRPr="00942B6E">
        <w:rPr>
          <w:rFonts w:ascii="Garamond" w:eastAsia="Times New Roman" w:hAnsi="Garamond" w:cs="Times New Roman"/>
        </w:rPr>
        <w:t> In pleading a judgment or decision of a domestic or foreign court, a judicial or quasi-judicial tribunal, or a board or officer, it suffices to plead the judgment or decision without showing jurisdiction to render it.</w:t>
      </w:r>
    </w:p>
    <w:p w14:paraId="732DE109"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(f) </w:t>
      </w:r>
      <w:r w:rsidRPr="00942B6E">
        <w:rPr>
          <w:rFonts w:ascii="Garamond" w:eastAsia="Times New Roman" w:hAnsi="Garamond" w:cs="Times New Roman"/>
          <w:smallCaps/>
        </w:rPr>
        <w:t>Time and Place.</w:t>
      </w:r>
      <w:r w:rsidRPr="00942B6E">
        <w:rPr>
          <w:rFonts w:ascii="Garamond" w:eastAsia="Times New Roman" w:hAnsi="Garamond" w:cs="Times New Roman"/>
        </w:rPr>
        <w:t> An allegation of time or place is material when testing the sufficiency of a pleading.</w:t>
      </w:r>
    </w:p>
    <w:p w14:paraId="421F1593"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(g) </w:t>
      </w:r>
      <w:r w:rsidRPr="00942B6E">
        <w:rPr>
          <w:rFonts w:ascii="Garamond" w:eastAsia="Times New Roman" w:hAnsi="Garamond" w:cs="Times New Roman"/>
          <w:smallCaps/>
        </w:rPr>
        <w:t>Special Damages.</w:t>
      </w:r>
      <w:r w:rsidRPr="00942B6E">
        <w:rPr>
          <w:rFonts w:ascii="Garamond" w:eastAsia="Times New Roman" w:hAnsi="Garamond" w:cs="Times New Roman"/>
        </w:rPr>
        <w:t> If an item of special damage is claimed, it must be specifically stated.</w:t>
      </w:r>
    </w:p>
    <w:p w14:paraId="3D8B7342" w14:textId="77777777" w:rsidR="00942B6E" w:rsidRPr="00942B6E" w:rsidRDefault="00942B6E" w:rsidP="00A737E6">
      <w:pPr>
        <w:shd w:val="clear" w:color="auto" w:fill="FFFFFF"/>
        <w:spacing w:after="150" w:line="240" w:lineRule="auto"/>
        <w:jc w:val="both"/>
        <w:rPr>
          <w:rFonts w:ascii="Garamond" w:eastAsia="Times New Roman" w:hAnsi="Garamond" w:cs="Times New Roman"/>
        </w:rPr>
      </w:pPr>
      <w:r w:rsidRPr="00942B6E">
        <w:rPr>
          <w:rFonts w:ascii="Garamond" w:eastAsia="Times New Roman" w:hAnsi="Garamond" w:cs="Times New Roman"/>
        </w:rPr>
        <w:t>(h) </w:t>
      </w:r>
      <w:r w:rsidRPr="00942B6E">
        <w:rPr>
          <w:rFonts w:ascii="Garamond" w:eastAsia="Times New Roman" w:hAnsi="Garamond" w:cs="Times New Roman"/>
          <w:smallCaps/>
        </w:rPr>
        <w:t>Admiralty or Maritime Claim.</w:t>
      </w:r>
    </w:p>
    <w:p w14:paraId="29D17010" w14:textId="78C407D7"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(1) How Designated. If a claim for relief is within the admiralty or maritime jurisdiction and also within the court's subject-matter jurisdiction on some other ground, the pleading may designate the claim as an admiralty or maritime claim for purposes of Rules 14(c), 38(e), and 82 and the Supplemental Rules for Admiralty or Maritime Claims and Asset Forfeiture Actions. A claim cognizable only in the admiralty or maritime jurisdiction is an admiralty or maritime claim for those purposes, whether or not so designated.</w:t>
      </w:r>
    </w:p>
    <w:p w14:paraId="62C4DB6B" w14:textId="2F534019" w:rsidR="00942B6E" w:rsidRPr="00942B6E" w:rsidRDefault="00942B6E" w:rsidP="00A737E6">
      <w:pPr>
        <w:shd w:val="clear" w:color="auto" w:fill="FFFFFF"/>
        <w:spacing w:after="150" w:line="240" w:lineRule="auto"/>
        <w:ind w:left="240" w:firstLine="240"/>
        <w:jc w:val="both"/>
        <w:rPr>
          <w:rFonts w:ascii="Garamond" w:eastAsia="Times New Roman" w:hAnsi="Garamond" w:cs="Times New Roman"/>
        </w:rPr>
      </w:pPr>
      <w:r w:rsidRPr="00942B6E">
        <w:rPr>
          <w:rFonts w:ascii="Garamond" w:eastAsia="Times New Roman" w:hAnsi="Garamond" w:cs="Times New Roman"/>
        </w:rPr>
        <w:t>(2) Designation for Appeal. A case that includes an admiralty or maritime claim within this subdivision (h) is an admiralty case within 28 U.S.C. §1292(a)(3).</w:t>
      </w:r>
    </w:p>
    <w:p w14:paraId="2720FEC3" w14:textId="35228E42" w:rsidR="00942B6E" w:rsidRPr="00D21D94" w:rsidRDefault="00942B6E" w:rsidP="00A737E6">
      <w:pPr>
        <w:spacing w:after="0" w:line="240" w:lineRule="auto"/>
        <w:jc w:val="both"/>
        <w:rPr>
          <w:rFonts w:ascii="Garamond" w:hAnsi="Garamond"/>
        </w:rPr>
      </w:pPr>
    </w:p>
    <w:p w14:paraId="111005DE" w14:textId="77777777" w:rsidR="001C7A50" w:rsidRPr="00E6684C" w:rsidRDefault="0040629A" w:rsidP="00A737E6">
      <w:pPr>
        <w:keepNext/>
        <w:spacing w:before="240" w:after="60" w:line="240" w:lineRule="auto"/>
        <w:jc w:val="both"/>
        <w:outlineLvl w:val="1"/>
        <w:rPr>
          <w:rFonts w:ascii="Garamond" w:eastAsia="Times New Roman" w:hAnsi="Garamond" w:cs="Times New Roman"/>
          <w:b/>
          <w:bCs/>
        </w:rPr>
      </w:pPr>
      <w:bookmarkStart w:id="156" w:name="_Toc20128711"/>
      <w:bookmarkStart w:id="157" w:name="_Toc20134748"/>
      <w:r w:rsidRPr="0040629A">
        <w:rPr>
          <w:rFonts w:ascii="Garamond" w:eastAsia="Times New Roman" w:hAnsi="Garamond" w:cs="Times New Roman"/>
          <w:b/>
          <w:bCs/>
          <w:kern w:val="36"/>
        </w:rPr>
        <w:lastRenderedPageBreak/>
        <w:t>Rule 10. Form of Pleadings</w:t>
      </w:r>
      <w:bookmarkEnd w:id="156"/>
      <w:bookmarkEnd w:id="157"/>
    </w:p>
    <w:p w14:paraId="1026E94B" w14:textId="49482B2A" w:rsidR="0040629A" w:rsidRPr="0040629A" w:rsidRDefault="0040629A" w:rsidP="00A737E6">
      <w:pPr>
        <w:shd w:val="clear" w:color="auto" w:fill="FFFFFF"/>
        <w:spacing w:after="150" w:line="240" w:lineRule="auto"/>
        <w:jc w:val="both"/>
        <w:rPr>
          <w:rFonts w:ascii="Garamond" w:eastAsia="Times New Roman" w:hAnsi="Garamond" w:cs="Times New Roman"/>
        </w:rPr>
      </w:pPr>
      <w:r w:rsidRPr="0040629A">
        <w:rPr>
          <w:rFonts w:ascii="Garamond" w:eastAsia="Times New Roman" w:hAnsi="Garamond" w:cs="Times New Roman"/>
        </w:rPr>
        <w:t>(a) </w:t>
      </w:r>
      <w:r w:rsidRPr="0040629A">
        <w:rPr>
          <w:rFonts w:ascii="Garamond" w:eastAsia="Times New Roman" w:hAnsi="Garamond" w:cs="Times New Roman"/>
          <w:smallCaps/>
        </w:rPr>
        <w:t>Caption; Names of Parties.</w:t>
      </w:r>
      <w:r w:rsidRPr="0040629A">
        <w:rPr>
          <w:rFonts w:ascii="Garamond" w:eastAsia="Times New Roman" w:hAnsi="Garamond" w:cs="Times New Roman"/>
        </w:rPr>
        <w:t> Every pleading must have a caption with the court's name, a title, a file number, and a Rule 7(a) designation. The title of the complaint must name all the parties; the title of other pleadings, after naming the first party on each side, may refer generally to other parties.</w:t>
      </w:r>
    </w:p>
    <w:p w14:paraId="3FD0AEAC" w14:textId="77777777" w:rsidR="0040629A" w:rsidRPr="0040629A" w:rsidRDefault="0040629A" w:rsidP="00A737E6">
      <w:pPr>
        <w:shd w:val="clear" w:color="auto" w:fill="FFFFFF"/>
        <w:spacing w:after="150" w:line="240" w:lineRule="auto"/>
        <w:jc w:val="both"/>
        <w:rPr>
          <w:rFonts w:ascii="Garamond" w:eastAsia="Times New Roman" w:hAnsi="Garamond" w:cs="Times New Roman"/>
        </w:rPr>
      </w:pPr>
      <w:r w:rsidRPr="0040629A">
        <w:rPr>
          <w:rFonts w:ascii="Garamond" w:eastAsia="Times New Roman" w:hAnsi="Garamond" w:cs="Times New Roman"/>
        </w:rPr>
        <w:t>(b) </w:t>
      </w:r>
      <w:r w:rsidRPr="0040629A">
        <w:rPr>
          <w:rFonts w:ascii="Garamond" w:eastAsia="Times New Roman" w:hAnsi="Garamond" w:cs="Times New Roman"/>
          <w:smallCaps/>
        </w:rPr>
        <w:t>Paragraphs; Separate Statements.</w:t>
      </w:r>
      <w:r w:rsidRPr="0040629A">
        <w:rPr>
          <w:rFonts w:ascii="Garamond" w:eastAsia="Times New Roman" w:hAnsi="Garamond" w:cs="Times New Roman"/>
        </w:rPr>
        <w:t> A party must state its claims or defenses in numbered paragraphs, each limited as far as practicable to a single set of circumstances. A later pleading may refer by number to a paragraph in an earlier pleading. If doing so would promote clarity, each claim founded on a separate transaction or occurrence—and each defense other than a denial—must be stated in a separate count or defense.</w:t>
      </w:r>
    </w:p>
    <w:p w14:paraId="43C9E0D0" w14:textId="77777777" w:rsidR="0040629A" w:rsidRPr="0040629A" w:rsidRDefault="0040629A" w:rsidP="00A737E6">
      <w:pPr>
        <w:shd w:val="clear" w:color="auto" w:fill="FFFFFF"/>
        <w:spacing w:after="150" w:line="240" w:lineRule="auto"/>
        <w:jc w:val="both"/>
        <w:rPr>
          <w:rFonts w:ascii="Garamond" w:eastAsia="Times New Roman" w:hAnsi="Garamond" w:cs="Times New Roman"/>
        </w:rPr>
      </w:pPr>
      <w:r w:rsidRPr="0040629A">
        <w:rPr>
          <w:rFonts w:ascii="Garamond" w:eastAsia="Times New Roman" w:hAnsi="Garamond" w:cs="Times New Roman"/>
        </w:rPr>
        <w:t>(c) </w:t>
      </w:r>
      <w:r w:rsidRPr="0040629A">
        <w:rPr>
          <w:rFonts w:ascii="Garamond" w:eastAsia="Times New Roman" w:hAnsi="Garamond" w:cs="Times New Roman"/>
          <w:smallCaps/>
        </w:rPr>
        <w:t>Adoption by Reference; Exhibits.</w:t>
      </w:r>
      <w:r w:rsidRPr="0040629A">
        <w:rPr>
          <w:rFonts w:ascii="Garamond" w:eastAsia="Times New Roman" w:hAnsi="Garamond" w:cs="Times New Roman"/>
        </w:rPr>
        <w:t> A statement in a pleading may be adopted by reference elsewhere in the same pleading or in any other pleading or motion. A copy of a written instrument that is an exhibit to a pleading is a part of the pleading for all purposes.</w:t>
      </w:r>
    </w:p>
    <w:p w14:paraId="20696D34" w14:textId="77777777" w:rsidR="001C7A50" w:rsidRPr="00E6684C" w:rsidRDefault="0040629A" w:rsidP="00A737E6">
      <w:pPr>
        <w:keepNext/>
        <w:spacing w:before="240" w:after="60" w:line="240" w:lineRule="auto"/>
        <w:jc w:val="both"/>
        <w:outlineLvl w:val="1"/>
        <w:rPr>
          <w:rFonts w:ascii="Garamond" w:eastAsia="Times New Roman" w:hAnsi="Garamond" w:cs="Times New Roman"/>
          <w:b/>
          <w:bCs/>
        </w:rPr>
      </w:pPr>
      <w:bookmarkStart w:id="158" w:name="_Toc20128712"/>
      <w:bookmarkStart w:id="159" w:name="_Toc20134749"/>
      <w:r w:rsidRPr="0040629A">
        <w:rPr>
          <w:rFonts w:ascii="Garamond" w:eastAsia="Times New Roman" w:hAnsi="Garamond" w:cs="Times New Roman"/>
          <w:b/>
          <w:bCs/>
          <w:kern w:val="36"/>
        </w:rPr>
        <w:t>Rule 11. Signing Pleadings, Motions, and Other Papers; Representations to the Court; Sanctions</w:t>
      </w:r>
      <w:bookmarkEnd w:id="158"/>
      <w:bookmarkEnd w:id="159"/>
    </w:p>
    <w:p w14:paraId="5C1F840A" w14:textId="77777777" w:rsidR="0040629A" w:rsidRPr="0040629A" w:rsidRDefault="0040629A" w:rsidP="00A737E6">
      <w:pPr>
        <w:shd w:val="clear" w:color="auto" w:fill="FFFFFF"/>
        <w:spacing w:after="150" w:line="240" w:lineRule="auto"/>
        <w:jc w:val="both"/>
        <w:rPr>
          <w:rFonts w:ascii="Garamond" w:eastAsia="Times New Roman" w:hAnsi="Garamond" w:cs="Times New Roman"/>
        </w:rPr>
      </w:pPr>
      <w:r w:rsidRPr="0040629A">
        <w:rPr>
          <w:rFonts w:ascii="Garamond" w:eastAsia="Times New Roman" w:hAnsi="Garamond" w:cs="Times New Roman"/>
        </w:rPr>
        <w:t>(a) </w:t>
      </w:r>
      <w:r w:rsidRPr="0040629A">
        <w:rPr>
          <w:rFonts w:ascii="Garamond" w:eastAsia="Times New Roman" w:hAnsi="Garamond" w:cs="Times New Roman"/>
          <w:smallCaps/>
        </w:rPr>
        <w:t>Signature.</w:t>
      </w:r>
      <w:r w:rsidRPr="0040629A">
        <w:rPr>
          <w:rFonts w:ascii="Garamond" w:eastAsia="Times New Roman" w:hAnsi="Garamond" w:cs="Times New Roman"/>
        </w:rPr>
        <w:t> Every pleading, written motion, and other paper must be signed by at least one attorney of record in the attorney's name—or by a party personally if the party is unrepresented. The paper must state the signer's address, e-mail address, and telephone number. Unless a rule or statute specifically states otherwise, a pleading need not be verified or accompanied by an affidavit. The court must strike an unsigned paper unless the omission is promptly corrected after being called to the attorney's or party's attention.</w:t>
      </w:r>
    </w:p>
    <w:p w14:paraId="40195D95" w14:textId="77777777" w:rsidR="0040629A" w:rsidRPr="0040629A" w:rsidRDefault="0040629A" w:rsidP="00A737E6">
      <w:pPr>
        <w:shd w:val="clear" w:color="auto" w:fill="FFFFFF"/>
        <w:spacing w:after="150" w:line="240" w:lineRule="auto"/>
        <w:jc w:val="both"/>
        <w:rPr>
          <w:rFonts w:ascii="Garamond" w:eastAsia="Times New Roman" w:hAnsi="Garamond" w:cs="Times New Roman"/>
        </w:rPr>
      </w:pPr>
      <w:r w:rsidRPr="0040629A">
        <w:rPr>
          <w:rFonts w:ascii="Garamond" w:eastAsia="Times New Roman" w:hAnsi="Garamond" w:cs="Times New Roman"/>
        </w:rPr>
        <w:t>(b) </w:t>
      </w:r>
      <w:r w:rsidRPr="0040629A">
        <w:rPr>
          <w:rFonts w:ascii="Garamond" w:eastAsia="Times New Roman" w:hAnsi="Garamond" w:cs="Times New Roman"/>
          <w:smallCaps/>
        </w:rPr>
        <w:t>Representations to the Court.</w:t>
      </w:r>
      <w:r w:rsidRPr="0040629A">
        <w:rPr>
          <w:rFonts w:ascii="Garamond" w:eastAsia="Times New Roman" w:hAnsi="Garamond" w:cs="Times New Roman"/>
        </w:rPr>
        <w:t> By presenting to the court a pleading, written motion, or other paper—whether by signing, filing, submitting, or later advocating it—an attorney or unrepresented party certifies that to the best of the person's knowledge, information, and belief, formed after an inquiry reasonable under the circumstances:</w:t>
      </w:r>
    </w:p>
    <w:p w14:paraId="2827F0D3" w14:textId="77777777"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(1) it is not being presented for any improper purpose, such as to harass, cause unnecessary delay, or needlessly increase the cost of litigation;</w:t>
      </w:r>
    </w:p>
    <w:p w14:paraId="1F4EA45F" w14:textId="77777777"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(2) the claims, defenses, and other legal contentions are warranted by existing law or by a nonfrivolous argument for extending, modifying, or reversing existing law or for establishing new law;</w:t>
      </w:r>
    </w:p>
    <w:p w14:paraId="2704A28F" w14:textId="77777777"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(3) the factual contentions have evidentiary support or, if specifically so identified, will likely have evidentiary support after a reasonable opportunity for further investigation or discovery; and</w:t>
      </w:r>
    </w:p>
    <w:p w14:paraId="77DD1DD0" w14:textId="77777777"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(4) the denials of factual contentions are warranted on the evidence or, if specifically so identified, are reasonably based on belief or a lack of information.</w:t>
      </w:r>
    </w:p>
    <w:p w14:paraId="78CDBAE8" w14:textId="77777777" w:rsidR="0040629A" w:rsidRPr="0040629A" w:rsidRDefault="0040629A" w:rsidP="00A737E6">
      <w:pPr>
        <w:shd w:val="clear" w:color="auto" w:fill="FFFFFF"/>
        <w:spacing w:after="150" w:line="240" w:lineRule="auto"/>
        <w:jc w:val="both"/>
        <w:rPr>
          <w:rFonts w:ascii="Garamond" w:eastAsia="Times New Roman" w:hAnsi="Garamond" w:cs="Times New Roman"/>
        </w:rPr>
      </w:pPr>
      <w:r w:rsidRPr="0040629A">
        <w:rPr>
          <w:rFonts w:ascii="Garamond" w:eastAsia="Times New Roman" w:hAnsi="Garamond" w:cs="Times New Roman"/>
        </w:rPr>
        <w:t>(c) </w:t>
      </w:r>
      <w:r w:rsidRPr="0040629A">
        <w:rPr>
          <w:rFonts w:ascii="Garamond" w:eastAsia="Times New Roman" w:hAnsi="Garamond" w:cs="Times New Roman"/>
          <w:smallCaps/>
        </w:rPr>
        <w:t>Sanctions.</w:t>
      </w:r>
    </w:p>
    <w:p w14:paraId="07884A59" w14:textId="3E847A71"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 xml:space="preserve">(1) In General. If, after notice and a reasonable opportunity to respond, the court determines that Rule 11(b) has been violated, the court may impose an appropriate sanction on any attorney, law firm, or party that violated the rule or is responsible for the violation. Absent exceptional </w:t>
      </w:r>
      <w:r w:rsidRPr="0040629A">
        <w:rPr>
          <w:rFonts w:ascii="Garamond" w:eastAsia="Times New Roman" w:hAnsi="Garamond" w:cs="Times New Roman"/>
        </w:rPr>
        <w:lastRenderedPageBreak/>
        <w:t>circumstances, a law firm must be held jointly responsible for a violation committed by its partner, associate, or employee.</w:t>
      </w:r>
    </w:p>
    <w:p w14:paraId="1298F9BF" w14:textId="77472CC2"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(2) Motion for Sanctions. A motion for sanctions must be made separately from any other motion and must describe the specific conduct that allegedly violates Rule 11(b). The motion must be served under Rule 5, but it must not be filed or be presented to the court if the challenged paper, claim, defense, contention, or denial is withdrawn or appropriately corrected within 21 days after service or within another time the court sets. If warranted, the court may award to the prevailing party the reasonable expenses, including attorney's fees, incurred for the motion.</w:t>
      </w:r>
    </w:p>
    <w:p w14:paraId="11B1DDD2" w14:textId="41CF4A88"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(3) On the Court's Initiative. On its own, the court may order an attorney, law firm, or party to show cause why conduct specifically described in the order has not violated Rule 11(b).</w:t>
      </w:r>
    </w:p>
    <w:p w14:paraId="6F977510" w14:textId="77777777"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(4) Nature of a Sanction. A sanction imposed under this rule must be limited to what suffices to deter repetition of the conduct or comparable conduct by others similarly situated. The sanction may include nonmonetary directives; an order to pay a penalty into court; or, if imposed on motion and warranted for effective deterrence, an order directing payment to the movant of part or all of the reasonable attorney's fees and other expenses directly resulting from the violation.</w:t>
      </w:r>
    </w:p>
    <w:p w14:paraId="2072D45C" w14:textId="77777777"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(5) Limitations on Monetary Sanctions. The court must not impose a monetary sanction:</w:t>
      </w:r>
    </w:p>
    <w:p w14:paraId="70499679" w14:textId="1A5B43AC" w:rsidR="0040629A" w:rsidRPr="0040629A" w:rsidRDefault="0040629A" w:rsidP="00A737E6">
      <w:pPr>
        <w:shd w:val="clear" w:color="auto" w:fill="FFFFFF"/>
        <w:spacing w:after="150" w:line="240" w:lineRule="auto"/>
        <w:ind w:left="480" w:firstLine="240"/>
        <w:jc w:val="both"/>
        <w:rPr>
          <w:rFonts w:ascii="Garamond" w:eastAsia="Times New Roman" w:hAnsi="Garamond" w:cs="Times New Roman"/>
        </w:rPr>
      </w:pPr>
      <w:r w:rsidRPr="0040629A">
        <w:rPr>
          <w:rFonts w:ascii="Garamond" w:eastAsia="Times New Roman" w:hAnsi="Garamond" w:cs="Times New Roman"/>
        </w:rPr>
        <w:t>(A) against a represented party for violating Rule 11(b)(2); or</w:t>
      </w:r>
    </w:p>
    <w:p w14:paraId="521EA3FB" w14:textId="63F68A0D" w:rsidR="0040629A" w:rsidRPr="0040629A" w:rsidRDefault="0040629A" w:rsidP="00A737E6">
      <w:pPr>
        <w:shd w:val="clear" w:color="auto" w:fill="FFFFFF"/>
        <w:spacing w:after="150" w:line="240" w:lineRule="auto"/>
        <w:ind w:left="480" w:firstLine="240"/>
        <w:jc w:val="both"/>
        <w:rPr>
          <w:rFonts w:ascii="Garamond" w:eastAsia="Times New Roman" w:hAnsi="Garamond" w:cs="Times New Roman"/>
        </w:rPr>
      </w:pPr>
      <w:r w:rsidRPr="0040629A">
        <w:rPr>
          <w:rFonts w:ascii="Garamond" w:eastAsia="Times New Roman" w:hAnsi="Garamond" w:cs="Times New Roman"/>
        </w:rPr>
        <w:t>(B) on its own, unless it issued the show-cause order under Rule 11(c)(3) before voluntary dismissal or settlement of the claims made by or against the party that is, or whose attorneys are, to be sanctioned.</w:t>
      </w:r>
    </w:p>
    <w:p w14:paraId="7C85B01E" w14:textId="77777777" w:rsidR="0040629A" w:rsidRPr="0040629A" w:rsidRDefault="0040629A" w:rsidP="00A737E6">
      <w:pPr>
        <w:shd w:val="clear" w:color="auto" w:fill="FFFFFF"/>
        <w:spacing w:after="150" w:line="240" w:lineRule="auto"/>
        <w:ind w:left="240" w:firstLine="240"/>
        <w:jc w:val="both"/>
        <w:rPr>
          <w:rFonts w:ascii="Garamond" w:eastAsia="Times New Roman" w:hAnsi="Garamond" w:cs="Times New Roman"/>
        </w:rPr>
      </w:pPr>
      <w:r w:rsidRPr="0040629A">
        <w:rPr>
          <w:rFonts w:ascii="Garamond" w:eastAsia="Times New Roman" w:hAnsi="Garamond" w:cs="Times New Roman"/>
        </w:rPr>
        <w:t>(6) Requirements for an Order. An order imposing a sanction must describe the sanctioned conduct and explain the basis for the sanction.</w:t>
      </w:r>
    </w:p>
    <w:p w14:paraId="2FC26A3B" w14:textId="5224741B" w:rsidR="0040629A" w:rsidRPr="00D21D94" w:rsidRDefault="0040629A" w:rsidP="00A737E6">
      <w:pPr>
        <w:shd w:val="clear" w:color="auto" w:fill="FFFFFF"/>
        <w:spacing w:after="150" w:line="240" w:lineRule="auto"/>
        <w:jc w:val="both"/>
        <w:rPr>
          <w:rFonts w:ascii="Garamond" w:eastAsia="Times New Roman" w:hAnsi="Garamond" w:cs="Times New Roman"/>
        </w:rPr>
      </w:pPr>
      <w:r w:rsidRPr="0040629A">
        <w:rPr>
          <w:rFonts w:ascii="Garamond" w:eastAsia="Times New Roman" w:hAnsi="Garamond" w:cs="Times New Roman"/>
        </w:rPr>
        <w:t>(d) </w:t>
      </w:r>
      <w:r w:rsidRPr="0040629A">
        <w:rPr>
          <w:rFonts w:ascii="Garamond" w:eastAsia="Times New Roman" w:hAnsi="Garamond" w:cs="Times New Roman"/>
          <w:smallCaps/>
        </w:rPr>
        <w:t>Inapplicability to Discovery.</w:t>
      </w:r>
      <w:r w:rsidRPr="0040629A">
        <w:rPr>
          <w:rFonts w:ascii="Garamond" w:eastAsia="Times New Roman" w:hAnsi="Garamond" w:cs="Times New Roman"/>
        </w:rPr>
        <w:t> This rule does not apply to disclosures and discovery requests, responses, objections, and motions under Rules 26 through 37.</w:t>
      </w:r>
    </w:p>
    <w:p w14:paraId="5B87048D" w14:textId="7AE6CE0D" w:rsidR="00C15D3E" w:rsidRPr="00D21D94" w:rsidRDefault="00C15D3E" w:rsidP="00A737E6">
      <w:pPr>
        <w:shd w:val="clear" w:color="auto" w:fill="FFFFFF"/>
        <w:spacing w:after="150" w:line="240" w:lineRule="auto"/>
        <w:jc w:val="both"/>
        <w:rPr>
          <w:rFonts w:ascii="Garamond" w:eastAsia="Times New Roman" w:hAnsi="Garamond" w:cs="Times New Roman"/>
        </w:rPr>
      </w:pPr>
    </w:p>
    <w:p w14:paraId="73F79899" w14:textId="77777777" w:rsidR="00D42210" w:rsidRPr="00D21D94" w:rsidRDefault="00D42210" w:rsidP="00A737E6">
      <w:pPr>
        <w:jc w:val="both"/>
        <w:rPr>
          <w:rFonts w:ascii="Garamond" w:eastAsia="Times New Roman" w:hAnsi="Garamond" w:cs="Times New Roman"/>
          <w:kern w:val="36"/>
        </w:rPr>
      </w:pPr>
      <w:bookmarkStart w:id="160" w:name="_Toc20128713"/>
      <w:r w:rsidRPr="00D21D94">
        <w:rPr>
          <w:rFonts w:ascii="Garamond" w:eastAsia="Times New Roman" w:hAnsi="Garamond" w:cs="Times New Roman"/>
          <w:kern w:val="36"/>
        </w:rPr>
        <w:br w:type="page"/>
      </w:r>
    </w:p>
    <w:p w14:paraId="09E464E7" w14:textId="77777777" w:rsidR="001C7A50" w:rsidRPr="00E6684C" w:rsidRDefault="00BB2347" w:rsidP="00A737E6">
      <w:pPr>
        <w:keepNext/>
        <w:spacing w:before="240" w:after="60" w:line="240" w:lineRule="auto"/>
        <w:jc w:val="both"/>
        <w:outlineLvl w:val="1"/>
        <w:rPr>
          <w:rFonts w:ascii="Garamond" w:eastAsia="Times New Roman" w:hAnsi="Garamond" w:cs="Times New Roman"/>
          <w:b/>
          <w:bCs/>
        </w:rPr>
      </w:pPr>
      <w:bookmarkStart w:id="161" w:name="_Toc20134750"/>
      <w:r w:rsidRPr="00BB2347">
        <w:rPr>
          <w:rFonts w:ascii="Garamond" w:eastAsia="Times New Roman" w:hAnsi="Garamond" w:cs="Times New Roman"/>
          <w:b/>
          <w:bCs/>
          <w:kern w:val="36"/>
        </w:rPr>
        <w:lastRenderedPageBreak/>
        <w:t>Rule 12. Defenses and Objections: When and How Presented; Motion for Judgment on the Pleadings; Consolidating Motions; Waiving Defenses; Pretrial Hearing</w:t>
      </w:r>
      <w:bookmarkEnd w:id="160"/>
      <w:bookmarkEnd w:id="161"/>
    </w:p>
    <w:p w14:paraId="48DA36E9"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(a) </w:t>
      </w:r>
      <w:r w:rsidRPr="00BB2347">
        <w:rPr>
          <w:rFonts w:ascii="Garamond" w:eastAsia="Times New Roman" w:hAnsi="Garamond" w:cs="Times New Roman"/>
          <w:smallCaps/>
        </w:rPr>
        <w:t>Time to Serve a Responsive Pleading.</w:t>
      </w:r>
    </w:p>
    <w:p w14:paraId="767976B6"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(1) In General. Unless another time is specified by this rule or a federal statute, the time for serving a responsive pleading is as follows:</w:t>
      </w:r>
    </w:p>
    <w:p w14:paraId="2CCC1DCD" w14:textId="77777777"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(A) A defendant must serve an answer:</w:t>
      </w:r>
    </w:p>
    <w:p w14:paraId="2DA01AB7" w14:textId="77777777" w:rsidR="00BB2347" w:rsidRPr="00BB2347" w:rsidRDefault="00BB2347" w:rsidP="00A737E6">
      <w:pPr>
        <w:shd w:val="clear" w:color="auto" w:fill="FFFFFF"/>
        <w:spacing w:after="150" w:line="240" w:lineRule="auto"/>
        <w:ind w:left="720" w:firstLine="240"/>
        <w:jc w:val="both"/>
        <w:rPr>
          <w:rFonts w:ascii="Garamond" w:eastAsia="Times New Roman" w:hAnsi="Garamond" w:cs="Times New Roman"/>
        </w:rPr>
      </w:pPr>
      <w:r w:rsidRPr="00BB2347">
        <w:rPr>
          <w:rFonts w:ascii="Garamond" w:eastAsia="Times New Roman" w:hAnsi="Garamond" w:cs="Times New Roman"/>
        </w:rPr>
        <w:t>(i) within 21 days after being served with the summons and complaint; or</w:t>
      </w:r>
    </w:p>
    <w:p w14:paraId="722D9EC4" w14:textId="1AFDBE54" w:rsidR="00BB2347" w:rsidRPr="00BB2347" w:rsidRDefault="00BB2347" w:rsidP="00A737E6">
      <w:pPr>
        <w:shd w:val="clear" w:color="auto" w:fill="FFFFFF"/>
        <w:spacing w:after="150" w:line="240" w:lineRule="auto"/>
        <w:ind w:left="720" w:firstLine="240"/>
        <w:jc w:val="both"/>
        <w:rPr>
          <w:rFonts w:ascii="Garamond" w:eastAsia="Times New Roman" w:hAnsi="Garamond" w:cs="Times New Roman"/>
        </w:rPr>
      </w:pPr>
      <w:r w:rsidRPr="00BB2347">
        <w:rPr>
          <w:rFonts w:ascii="Garamond" w:eastAsia="Times New Roman" w:hAnsi="Garamond" w:cs="Times New Roman"/>
        </w:rPr>
        <w:t>(ii) if it has timely waived service under Rule 4(d), within 60 days after the request for a waiver was sent, or within 90 days after it was sent to the defendant outside any judicial district of the United States.</w:t>
      </w:r>
    </w:p>
    <w:p w14:paraId="5B30BF8F" w14:textId="77777777"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(B) A party must serve an answer to a counterclaim or crossclaim within 21 days after being served with the pleading that states the counterclaim or crossclaim.</w:t>
      </w:r>
    </w:p>
    <w:p w14:paraId="7831C29D" w14:textId="77777777"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(C) A party must serve a reply to an answer within 21 days after being served with an order to reply, unless the order specifies a different time.</w:t>
      </w:r>
    </w:p>
    <w:p w14:paraId="2803EFEE"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(2) United States and Its Agencies, Officers, or Employees Sued in an Official Capacity. The United States, a United States agency, or a United States officer or employee sued only in an official capacity must serve an answer to a complaint, counterclaim, or crossclaim within 60 days after service on the United States attorney.</w:t>
      </w:r>
    </w:p>
    <w:p w14:paraId="3A1850B5"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(3) United States Officers or Employees Sued in an Individual Capacity. A United States officer or employee sued in an individual capacity for an act or omission occurring in connection with duties performed on the United States’ behalf must serve an answer to a complaint, counterclaim, or crossclaim within 60 days after service on the officer or employee or service on the United States attorney, whichever is later.</w:t>
      </w:r>
    </w:p>
    <w:p w14:paraId="51DD0206"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(4) Effect of a Motion. Unless the court sets a different time, serving a motion under this rule alters these periods as follows:</w:t>
      </w:r>
    </w:p>
    <w:p w14:paraId="26A38AF4" w14:textId="77777777"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(A) if the court denies the motion or postpones its disposition until trial, the responsive pleading must be served within 14 days after notice of the court's action; or</w:t>
      </w:r>
    </w:p>
    <w:p w14:paraId="6B168642" w14:textId="77777777"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(B) if the court grants a motion for a more definite statement, the responsive pleading must be served within 14 days after the more definite statement is served.</w:t>
      </w:r>
    </w:p>
    <w:p w14:paraId="5A298717"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(b) </w:t>
      </w:r>
      <w:r w:rsidRPr="00BB2347">
        <w:rPr>
          <w:rFonts w:ascii="Garamond" w:eastAsia="Times New Roman" w:hAnsi="Garamond" w:cs="Times New Roman"/>
          <w:smallCaps/>
        </w:rPr>
        <w:t>How to Present Defenses.</w:t>
      </w:r>
      <w:r w:rsidRPr="00BB2347">
        <w:rPr>
          <w:rFonts w:ascii="Garamond" w:eastAsia="Times New Roman" w:hAnsi="Garamond" w:cs="Times New Roman"/>
        </w:rPr>
        <w:t> Every defense to a claim for relief in any pleading must be asserted in the responsive pleading if one is required. But a party may assert the following defenses by motion:</w:t>
      </w:r>
    </w:p>
    <w:p w14:paraId="0630539A"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(1) lack of subject-matter jurisdiction;</w:t>
      </w:r>
    </w:p>
    <w:p w14:paraId="0703F10C"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(2) lack of personal jurisdiction;</w:t>
      </w:r>
    </w:p>
    <w:p w14:paraId="3D431261"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lastRenderedPageBreak/>
        <w:t>(3) improper venue;</w:t>
      </w:r>
    </w:p>
    <w:p w14:paraId="5124F5D8"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(4) insufficient process;</w:t>
      </w:r>
    </w:p>
    <w:p w14:paraId="11F83ACF"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(5) insufficient service of process;</w:t>
      </w:r>
    </w:p>
    <w:p w14:paraId="7AF4DAC8"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(6) failure to state a claim upon which relief can be granted; and</w:t>
      </w:r>
    </w:p>
    <w:p w14:paraId="1E7A24B8" w14:textId="561E4889"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(7) failure to join a party under Rule 19.</w:t>
      </w:r>
    </w:p>
    <w:p w14:paraId="4EDF5646"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A motion asserting any of these defenses must be made before pleading if a responsive pleading is allowed. If a pleading sets out a claim for relief that does not require a responsive pleading, an opposing party may assert at trial any defense to that claim. No defense or objection is waived by joining it with one or more other defenses or objections in a responsive pleading or in a motion.</w:t>
      </w:r>
    </w:p>
    <w:p w14:paraId="68FD9471"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(c) </w:t>
      </w:r>
      <w:r w:rsidRPr="00BB2347">
        <w:rPr>
          <w:rFonts w:ascii="Garamond" w:eastAsia="Times New Roman" w:hAnsi="Garamond" w:cs="Times New Roman"/>
          <w:smallCaps/>
        </w:rPr>
        <w:t>Motion for Judgment on the Pleadings.</w:t>
      </w:r>
      <w:r w:rsidRPr="00BB2347">
        <w:rPr>
          <w:rFonts w:ascii="Garamond" w:eastAsia="Times New Roman" w:hAnsi="Garamond" w:cs="Times New Roman"/>
        </w:rPr>
        <w:t> After the pleadings are closed—but early enough not to delay trial—a party may move for judgment on the pleadings.</w:t>
      </w:r>
    </w:p>
    <w:p w14:paraId="6334AB29" w14:textId="294A4E8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(d) </w:t>
      </w:r>
      <w:r w:rsidRPr="00BB2347">
        <w:rPr>
          <w:rFonts w:ascii="Garamond" w:eastAsia="Times New Roman" w:hAnsi="Garamond" w:cs="Times New Roman"/>
          <w:smallCaps/>
        </w:rPr>
        <w:t>Result of Presenting Matters Outside the Pleadings.</w:t>
      </w:r>
      <w:r w:rsidRPr="00BB2347">
        <w:rPr>
          <w:rFonts w:ascii="Garamond" w:eastAsia="Times New Roman" w:hAnsi="Garamond" w:cs="Times New Roman"/>
        </w:rPr>
        <w:t> If, on a motion under Rule 12(b)(6) or 12(c), matters outside the pleadings are presented to and not excluded by the court, the motion must be treated as one for summary judgment under Rule 56. All parties must be given a reasonable opportunity to present all the material that is pertinent to the motion.</w:t>
      </w:r>
    </w:p>
    <w:p w14:paraId="76972440"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(e) </w:t>
      </w:r>
      <w:r w:rsidRPr="00BB2347">
        <w:rPr>
          <w:rFonts w:ascii="Garamond" w:eastAsia="Times New Roman" w:hAnsi="Garamond" w:cs="Times New Roman"/>
          <w:smallCaps/>
        </w:rPr>
        <w:t>Motion for a More Definite Statement.</w:t>
      </w:r>
      <w:r w:rsidRPr="00BB2347">
        <w:rPr>
          <w:rFonts w:ascii="Garamond" w:eastAsia="Times New Roman" w:hAnsi="Garamond" w:cs="Times New Roman"/>
        </w:rPr>
        <w:t> A party may move for a more definite statement of a pleading to which a responsive pleading is allowed but which is so vague or ambiguous that the party cannot reasonably prepare a response. The motion must be made before filing a responsive pleading and must point out the defects complained of and the details desired. If the court orders a more definite statement and the order is not obeyed within 14 days after notice of the order or within the time the court sets, the court may strike the pleading or issue any other appropriate order.</w:t>
      </w:r>
    </w:p>
    <w:p w14:paraId="1F569BB8"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(f) </w:t>
      </w:r>
      <w:r w:rsidRPr="00BB2347">
        <w:rPr>
          <w:rFonts w:ascii="Garamond" w:eastAsia="Times New Roman" w:hAnsi="Garamond" w:cs="Times New Roman"/>
          <w:smallCaps/>
        </w:rPr>
        <w:t>Motion to Strike.</w:t>
      </w:r>
      <w:r w:rsidRPr="00BB2347">
        <w:rPr>
          <w:rFonts w:ascii="Garamond" w:eastAsia="Times New Roman" w:hAnsi="Garamond" w:cs="Times New Roman"/>
        </w:rPr>
        <w:t> The court may strike from a pleading an insufficient defense or any redundant, immaterial, impertinent, or scandalous matter. The court may act:</w:t>
      </w:r>
    </w:p>
    <w:p w14:paraId="58A0AE0B"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(1) on its own; or</w:t>
      </w:r>
    </w:p>
    <w:p w14:paraId="2741D1C9"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(2) on motion made by a party either before responding to the pleading or, if a response is not allowed, within 21 days after being served with the pleading.</w:t>
      </w:r>
    </w:p>
    <w:p w14:paraId="2319D42D"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(g) </w:t>
      </w:r>
      <w:r w:rsidRPr="00BB2347">
        <w:rPr>
          <w:rFonts w:ascii="Garamond" w:eastAsia="Times New Roman" w:hAnsi="Garamond" w:cs="Times New Roman"/>
          <w:smallCaps/>
        </w:rPr>
        <w:t>Joining Motions.</w:t>
      </w:r>
    </w:p>
    <w:p w14:paraId="30ED991E"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(1) Right to Join. A motion under this rule may be joined with any other motion allowed by this rule.</w:t>
      </w:r>
    </w:p>
    <w:p w14:paraId="2617D46A" w14:textId="1169D084"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(2) Limitation on Further Motions. Except as provided in Rule 12(h)(2) or (3), a party that makes a motion under this rule must not make another motion under this rule raising a defense or objection that was available to the party but omitted from its earlier motion.</w:t>
      </w:r>
    </w:p>
    <w:p w14:paraId="7B3CA90A" w14:textId="77777777"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(h) </w:t>
      </w:r>
      <w:r w:rsidRPr="00BB2347">
        <w:rPr>
          <w:rFonts w:ascii="Garamond" w:eastAsia="Times New Roman" w:hAnsi="Garamond" w:cs="Times New Roman"/>
          <w:smallCaps/>
        </w:rPr>
        <w:t>Waiving and Preserving Certain Defenses.</w:t>
      </w:r>
    </w:p>
    <w:p w14:paraId="612DF039" w14:textId="0A4BD96A"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lastRenderedPageBreak/>
        <w:t>(1) When Some Are Waived. A party waives any defense listed in Rule 12(b)(2)–(5) by:</w:t>
      </w:r>
    </w:p>
    <w:p w14:paraId="3A65A3D5" w14:textId="62F74035"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(A) omitting it from a motion in the circumstances described in Rule 12(g)(2); or</w:t>
      </w:r>
    </w:p>
    <w:p w14:paraId="684AF626" w14:textId="77777777"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(B) failing to either:</w:t>
      </w:r>
    </w:p>
    <w:p w14:paraId="1ED1EC7E" w14:textId="77777777" w:rsidR="00BB2347" w:rsidRPr="00BB2347" w:rsidRDefault="00BB2347" w:rsidP="00A737E6">
      <w:pPr>
        <w:shd w:val="clear" w:color="auto" w:fill="FFFFFF"/>
        <w:spacing w:after="150" w:line="240" w:lineRule="auto"/>
        <w:ind w:left="720" w:firstLine="240"/>
        <w:jc w:val="both"/>
        <w:rPr>
          <w:rFonts w:ascii="Garamond" w:eastAsia="Times New Roman" w:hAnsi="Garamond" w:cs="Times New Roman"/>
        </w:rPr>
      </w:pPr>
      <w:r w:rsidRPr="00BB2347">
        <w:rPr>
          <w:rFonts w:ascii="Garamond" w:eastAsia="Times New Roman" w:hAnsi="Garamond" w:cs="Times New Roman"/>
        </w:rPr>
        <w:t>(i) make it by motion under this rule; or</w:t>
      </w:r>
    </w:p>
    <w:p w14:paraId="766A6BB2" w14:textId="18E7C81E" w:rsidR="00BB2347" w:rsidRPr="00BB2347" w:rsidRDefault="00BB2347" w:rsidP="00A737E6">
      <w:pPr>
        <w:shd w:val="clear" w:color="auto" w:fill="FFFFFF"/>
        <w:spacing w:after="150" w:line="240" w:lineRule="auto"/>
        <w:ind w:left="720" w:firstLine="240"/>
        <w:jc w:val="both"/>
        <w:rPr>
          <w:rFonts w:ascii="Garamond" w:eastAsia="Times New Roman" w:hAnsi="Garamond" w:cs="Times New Roman"/>
        </w:rPr>
      </w:pPr>
      <w:r w:rsidRPr="00BB2347">
        <w:rPr>
          <w:rFonts w:ascii="Garamond" w:eastAsia="Times New Roman" w:hAnsi="Garamond" w:cs="Times New Roman"/>
        </w:rPr>
        <w:t>(ii) include it in a responsive pleading or in an amendment allowed by Rule 15(a)(1) as a matter of course.</w:t>
      </w:r>
    </w:p>
    <w:p w14:paraId="6BB28844" w14:textId="4D39F60D"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(2) When to Raise Others. Failure to state a claim upon which relief can be granted, to join a person required by Rule 19(b), or to state a legal defense to a claim may be raised:</w:t>
      </w:r>
    </w:p>
    <w:p w14:paraId="3B229B9A" w14:textId="7B056986"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(A) in any pleading allowed or ordered under Rule 7(a);</w:t>
      </w:r>
    </w:p>
    <w:p w14:paraId="39B8495F" w14:textId="6F4D80B3"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(B) by a motion under Rule 12(c); or</w:t>
      </w:r>
    </w:p>
    <w:p w14:paraId="6DE3A6F6" w14:textId="77777777" w:rsidR="00BB2347" w:rsidRPr="00BB2347" w:rsidRDefault="00BB2347" w:rsidP="00A737E6">
      <w:pPr>
        <w:shd w:val="clear" w:color="auto" w:fill="FFFFFF"/>
        <w:spacing w:after="150" w:line="240" w:lineRule="auto"/>
        <w:ind w:left="480" w:firstLine="240"/>
        <w:jc w:val="both"/>
        <w:rPr>
          <w:rFonts w:ascii="Garamond" w:eastAsia="Times New Roman" w:hAnsi="Garamond" w:cs="Times New Roman"/>
        </w:rPr>
      </w:pPr>
      <w:r w:rsidRPr="00BB2347">
        <w:rPr>
          <w:rFonts w:ascii="Garamond" w:eastAsia="Times New Roman" w:hAnsi="Garamond" w:cs="Times New Roman"/>
        </w:rPr>
        <w:t>(C) at trial.</w:t>
      </w:r>
    </w:p>
    <w:p w14:paraId="51892952" w14:textId="77777777" w:rsidR="00BB2347" w:rsidRPr="00BB2347" w:rsidRDefault="00BB2347" w:rsidP="00A737E6">
      <w:pPr>
        <w:shd w:val="clear" w:color="auto" w:fill="FFFFFF"/>
        <w:spacing w:after="150" w:line="240" w:lineRule="auto"/>
        <w:ind w:left="240" w:firstLine="240"/>
        <w:jc w:val="both"/>
        <w:rPr>
          <w:rFonts w:ascii="Garamond" w:eastAsia="Times New Roman" w:hAnsi="Garamond" w:cs="Times New Roman"/>
        </w:rPr>
      </w:pPr>
      <w:r w:rsidRPr="00BB2347">
        <w:rPr>
          <w:rFonts w:ascii="Garamond" w:eastAsia="Times New Roman" w:hAnsi="Garamond" w:cs="Times New Roman"/>
        </w:rPr>
        <w:t>(3) Lack of Subject-Matter Jurisdiction. If the court determines at any time that it lacks subject-matter jurisdiction, the court must dismiss the action.</w:t>
      </w:r>
    </w:p>
    <w:p w14:paraId="160315AB" w14:textId="32890744" w:rsidR="00BB2347" w:rsidRPr="00BB2347" w:rsidRDefault="00BB2347" w:rsidP="00A737E6">
      <w:pPr>
        <w:shd w:val="clear" w:color="auto" w:fill="FFFFFF"/>
        <w:spacing w:after="150" w:line="240" w:lineRule="auto"/>
        <w:jc w:val="both"/>
        <w:rPr>
          <w:rFonts w:ascii="Garamond" w:eastAsia="Times New Roman" w:hAnsi="Garamond" w:cs="Times New Roman"/>
        </w:rPr>
      </w:pPr>
      <w:r w:rsidRPr="00BB2347">
        <w:rPr>
          <w:rFonts w:ascii="Garamond" w:eastAsia="Times New Roman" w:hAnsi="Garamond" w:cs="Times New Roman"/>
        </w:rPr>
        <w:t>(i) </w:t>
      </w:r>
      <w:r w:rsidRPr="00BB2347">
        <w:rPr>
          <w:rFonts w:ascii="Garamond" w:eastAsia="Times New Roman" w:hAnsi="Garamond" w:cs="Times New Roman"/>
          <w:smallCaps/>
        </w:rPr>
        <w:t>Hearing Before Trial.</w:t>
      </w:r>
      <w:r w:rsidRPr="00BB2347">
        <w:rPr>
          <w:rFonts w:ascii="Garamond" w:eastAsia="Times New Roman" w:hAnsi="Garamond" w:cs="Times New Roman"/>
        </w:rPr>
        <w:t> If a party so moves, any defense listed in Rule 12(b)(1)–(7)—whether made in a pleading or by motion—and a motion under Rule 12(c) must be heard and decided before trial unless the court orders a deferral until trial.</w:t>
      </w:r>
    </w:p>
    <w:p w14:paraId="052BD297" w14:textId="77777777" w:rsidR="001C7A50" w:rsidRPr="00E6684C" w:rsidRDefault="00F665F3" w:rsidP="00A737E6">
      <w:pPr>
        <w:keepNext/>
        <w:spacing w:before="240" w:after="60" w:line="240" w:lineRule="auto"/>
        <w:jc w:val="both"/>
        <w:outlineLvl w:val="1"/>
        <w:rPr>
          <w:rFonts w:ascii="Garamond" w:eastAsia="Times New Roman" w:hAnsi="Garamond" w:cs="Times New Roman"/>
          <w:b/>
          <w:bCs/>
        </w:rPr>
      </w:pPr>
      <w:bookmarkStart w:id="162" w:name="_Toc20128714"/>
      <w:bookmarkStart w:id="163" w:name="_Toc20134751"/>
      <w:r w:rsidRPr="00F665F3">
        <w:rPr>
          <w:rFonts w:ascii="Garamond" w:eastAsia="Times New Roman" w:hAnsi="Garamond" w:cs="Times New Roman"/>
          <w:b/>
          <w:bCs/>
          <w:kern w:val="36"/>
        </w:rPr>
        <w:t>Rule 13. Counterclaim and Crossclaim</w:t>
      </w:r>
      <w:bookmarkEnd w:id="162"/>
      <w:bookmarkEnd w:id="163"/>
    </w:p>
    <w:p w14:paraId="39C0CB8A"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(a) </w:t>
      </w:r>
      <w:r w:rsidRPr="00F665F3">
        <w:rPr>
          <w:rFonts w:ascii="Garamond" w:eastAsia="Times New Roman" w:hAnsi="Garamond" w:cs="Times New Roman"/>
          <w:smallCaps/>
        </w:rPr>
        <w:t>Compulsory Counterclaim.</w:t>
      </w:r>
    </w:p>
    <w:p w14:paraId="344D3092" w14:textId="77777777"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(1) In General. A pleading must state as a counterclaim any claim that—at the time of its service—the pleader has against an opposing party if the claim:</w:t>
      </w:r>
    </w:p>
    <w:p w14:paraId="104D16CD" w14:textId="77777777"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t>(A) arises out of the transaction or occurrence that is the subject matter of the opposing party's claim; and</w:t>
      </w:r>
    </w:p>
    <w:p w14:paraId="78706E11" w14:textId="77777777"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t>(B) does not require adding another party over whom the court cannot acquire jurisdiction.</w:t>
      </w:r>
    </w:p>
    <w:p w14:paraId="0C3B79D7" w14:textId="77777777"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(2) Exceptions. The pleader need not state the claim if:</w:t>
      </w:r>
    </w:p>
    <w:p w14:paraId="60BDE3BA" w14:textId="77777777"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t>(A) when the action was commenced, the claim was the subject of another pending action; or</w:t>
      </w:r>
    </w:p>
    <w:p w14:paraId="6FD6405E" w14:textId="77777777"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t>(B) the opposing party sued on its claim by attachment or other process that did not establish personal jurisdiction over the pleader on that claim, and the pleader does not assert any counterclaim under this rule.</w:t>
      </w:r>
    </w:p>
    <w:p w14:paraId="09704246"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(b) </w:t>
      </w:r>
      <w:r w:rsidRPr="00F665F3">
        <w:rPr>
          <w:rFonts w:ascii="Garamond" w:eastAsia="Times New Roman" w:hAnsi="Garamond" w:cs="Times New Roman"/>
          <w:smallCaps/>
        </w:rPr>
        <w:t>Permissive Counterclaim.</w:t>
      </w:r>
      <w:r w:rsidRPr="00F665F3">
        <w:rPr>
          <w:rFonts w:ascii="Garamond" w:eastAsia="Times New Roman" w:hAnsi="Garamond" w:cs="Times New Roman"/>
        </w:rPr>
        <w:t> A pleading may state as a counterclaim against an opposing party any claim that is not compulsory.</w:t>
      </w:r>
    </w:p>
    <w:p w14:paraId="32AB2F1A"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lastRenderedPageBreak/>
        <w:t>(c) </w:t>
      </w:r>
      <w:r w:rsidRPr="00F665F3">
        <w:rPr>
          <w:rFonts w:ascii="Garamond" w:eastAsia="Times New Roman" w:hAnsi="Garamond" w:cs="Times New Roman"/>
          <w:smallCaps/>
        </w:rPr>
        <w:t>Relief Sought in a Counterclaim.</w:t>
      </w:r>
      <w:r w:rsidRPr="00F665F3">
        <w:rPr>
          <w:rFonts w:ascii="Garamond" w:eastAsia="Times New Roman" w:hAnsi="Garamond" w:cs="Times New Roman"/>
        </w:rPr>
        <w:t> A counterclaim need not diminish or defeat the recovery sought by the opposing party. It may request relief that exceeds in amount or differs in kind from the relief sought by the opposing party.</w:t>
      </w:r>
    </w:p>
    <w:p w14:paraId="6C3AD0B5"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(d) </w:t>
      </w:r>
      <w:r w:rsidRPr="00F665F3">
        <w:rPr>
          <w:rFonts w:ascii="Garamond" w:eastAsia="Times New Roman" w:hAnsi="Garamond" w:cs="Times New Roman"/>
          <w:smallCaps/>
        </w:rPr>
        <w:t>Counterclaim Against the United States.</w:t>
      </w:r>
      <w:r w:rsidRPr="00F665F3">
        <w:rPr>
          <w:rFonts w:ascii="Garamond" w:eastAsia="Times New Roman" w:hAnsi="Garamond" w:cs="Times New Roman"/>
        </w:rPr>
        <w:t> These rules do not expand the right to assert a counterclaim—or to claim a credit—against the United States or a United States officer or agency.</w:t>
      </w:r>
    </w:p>
    <w:p w14:paraId="2765AEE9"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(e) </w:t>
      </w:r>
      <w:r w:rsidRPr="00F665F3">
        <w:rPr>
          <w:rFonts w:ascii="Garamond" w:eastAsia="Times New Roman" w:hAnsi="Garamond" w:cs="Times New Roman"/>
          <w:smallCaps/>
        </w:rPr>
        <w:t>Counterclaim Maturing or Acquired After Pleading.</w:t>
      </w:r>
      <w:r w:rsidRPr="00F665F3">
        <w:rPr>
          <w:rFonts w:ascii="Garamond" w:eastAsia="Times New Roman" w:hAnsi="Garamond" w:cs="Times New Roman"/>
        </w:rPr>
        <w:t> The court may permit a party to file a supplemental pleading asserting a counterclaim that matured or was acquired by the party after serving an earlier pleading.</w:t>
      </w:r>
    </w:p>
    <w:p w14:paraId="02F3DD91"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(f) </w:t>
      </w:r>
      <w:r w:rsidRPr="00F665F3">
        <w:rPr>
          <w:rFonts w:ascii="Garamond" w:eastAsia="Times New Roman" w:hAnsi="Garamond" w:cs="Times New Roman"/>
          <w:smallCaps/>
        </w:rPr>
        <w:t>[Abrogated.</w:t>
      </w:r>
      <w:r w:rsidRPr="00F665F3">
        <w:rPr>
          <w:rFonts w:ascii="Garamond" w:eastAsia="Times New Roman" w:hAnsi="Garamond" w:cs="Times New Roman"/>
        </w:rPr>
        <w:t> ]</w:t>
      </w:r>
    </w:p>
    <w:p w14:paraId="6087AAA3"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(g) </w:t>
      </w:r>
      <w:r w:rsidRPr="00F665F3">
        <w:rPr>
          <w:rFonts w:ascii="Garamond" w:eastAsia="Times New Roman" w:hAnsi="Garamond" w:cs="Times New Roman"/>
          <w:smallCaps/>
        </w:rPr>
        <w:t xml:space="preserve">Crossclaim Against a </w:t>
      </w:r>
      <w:proofErr w:type="spellStart"/>
      <w:r w:rsidRPr="00F665F3">
        <w:rPr>
          <w:rFonts w:ascii="Garamond" w:eastAsia="Times New Roman" w:hAnsi="Garamond" w:cs="Times New Roman"/>
          <w:smallCaps/>
        </w:rPr>
        <w:t>Coparty</w:t>
      </w:r>
      <w:proofErr w:type="spellEnd"/>
      <w:r w:rsidRPr="00F665F3">
        <w:rPr>
          <w:rFonts w:ascii="Garamond" w:eastAsia="Times New Roman" w:hAnsi="Garamond" w:cs="Times New Roman"/>
          <w:smallCaps/>
        </w:rPr>
        <w:t>.</w:t>
      </w:r>
      <w:r w:rsidRPr="00F665F3">
        <w:rPr>
          <w:rFonts w:ascii="Garamond" w:eastAsia="Times New Roman" w:hAnsi="Garamond" w:cs="Times New Roman"/>
        </w:rPr>
        <w:t xml:space="preserve"> A pleading may state as a crossclaim any claim by one party against a </w:t>
      </w:r>
      <w:proofErr w:type="spellStart"/>
      <w:r w:rsidRPr="00F665F3">
        <w:rPr>
          <w:rFonts w:ascii="Garamond" w:eastAsia="Times New Roman" w:hAnsi="Garamond" w:cs="Times New Roman"/>
        </w:rPr>
        <w:t>coparty</w:t>
      </w:r>
      <w:proofErr w:type="spellEnd"/>
      <w:r w:rsidRPr="00F665F3">
        <w:rPr>
          <w:rFonts w:ascii="Garamond" w:eastAsia="Times New Roman" w:hAnsi="Garamond" w:cs="Times New Roman"/>
        </w:rPr>
        <w:t xml:space="preserve"> if the claim arises out of the transaction or occurrence that is the subject matter of the original action or of a counterclaim, or if the claim relates to any property that is the subject matter of the original action. The crossclaim may include a claim that the </w:t>
      </w:r>
      <w:proofErr w:type="spellStart"/>
      <w:r w:rsidRPr="00F665F3">
        <w:rPr>
          <w:rFonts w:ascii="Garamond" w:eastAsia="Times New Roman" w:hAnsi="Garamond" w:cs="Times New Roman"/>
        </w:rPr>
        <w:t>coparty</w:t>
      </w:r>
      <w:proofErr w:type="spellEnd"/>
      <w:r w:rsidRPr="00F665F3">
        <w:rPr>
          <w:rFonts w:ascii="Garamond" w:eastAsia="Times New Roman" w:hAnsi="Garamond" w:cs="Times New Roman"/>
        </w:rPr>
        <w:t xml:space="preserve"> is or may be liable to the </w:t>
      </w:r>
      <w:proofErr w:type="spellStart"/>
      <w:r w:rsidRPr="00F665F3">
        <w:rPr>
          <w:rFonts w:ascii="Garamond" w:eastAsia="Times New Roman" w:hAnsi="Garamond" w:cs="Times New Roman"/>
        </w:rPr>
        <w:t>crossclaimant</w:t>
      </w:r>
      <w:proofErr w:type="spellEnd"/>
      <w:r w:rsidRPr="00F665F3">
        <w:rPr>
          <w:rFonts w:ascii="Garamond" w:eastAsia="Times New Roman" w:hAnsi="Garamond" w:cs="Times New Roman"/>
        </w:rPr>
        <w:t xml:space="preserve"> for all or part of a claim asserted in the action against the </w:t>
      </w:r>
      <w:proofErr w:type="spellStart"/>
      <w:r w:rsidRPr="00F665F3">
        <w:rPr>
          <w:rFonts w:ascii="Garamond" w:eastAsia="Times New Roman" w:hAnsi="Garamond" w:cs="Times New Roman"/>
        </w:rPr>
        <w:t>crossclaimant</w:t>
      </w:r>
      <w:proofErr w:type="spellEnd"/>
      <w:r w:rsidRPr="00F665F3">
        <w:rPr>
          <w:rFonts w:ascii="Garamond" w:eastAsia="Times New Roman" w:hAnsi="Garamond" w:cs="Times New Roman"/>
        </w:rPr>
        <w:t>.</w:t>
      </w:r>
    </w:p>
    <w:p w14:paraId="4FAA1A70" w14:textId="66C3AD0E"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(h) </w:t>
      </w:r>
      <w:r w:rsidRPr="00F665F3">
        <w:rPr>
          <w:rFonts w:ascii="Garamond" w:eastAsia="Times New Roman" w:hAnsi="Garamond" w:cs="Times New Roman"/>
          <w:smallCaps/>
        </w:rPr>
        <w:t>Joining Additional Parties.</w:t>
      </w:r>
      <w:r w:rsidRPr="00F665F3">
        <w:rPr>
          <w:rFonts w:ascii="Garamond" w:eastAsia="Times New Roman" w:hAnsi="Garamond" w:cs="Times New Roman"/>
        </w:rPr>
        <w:t> Rules 19 and 20 govern the addition of a person as a party to a counterclaim or crossclaim.</w:t>
      </w:r>
    </w:p>
    <w:p w14:paraId="4BC528C2" w14:textId="67D52A55"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(i) </w:t>
      </w:r>
      <w:r w:rsidRPr="00F665F3">
        <w:rPr>
          <w:rFonts w:ascii="Garamond" w:eastAsia="Times New Roman" w:hAnsi="Garamond" w:cs="Times New Roman"/>
          <w:smallCaps/>
        </w:rPr>
        <w:t>Separate Trials; Separate Judgments.</w:t>
      </w:r>
      <w:r w:rsidRPr="00F665F3">
        <w:rPr>
          <w:rFonts w:ascii="Garamond" w:eastAsia="Times New Roman" w:hAnsi="Garamond" w:cs="Times New Roman"/>
        </w:rPr>
        <w:t> If the court orders separate trials under Rule 42(b), it may enter judgment on a counterclaim or crossclaim under Rule 54(b) when it has jurisdiction to do so, even if the opposing party's claims have been dismissed or otherwise resolved.</w:t>
      </w:r>
    </w:p>
    <w:p w14:paraId="383501D9" w14:textId="77777777" w:rsidR="001C7A50" w:rsidRPr="00E6684C" w:rsidRDefault="00F665F3" w:rsidP="00A737E6">
      <w:pPr>
        <w:keepNext/>
        <w:spacing w:before="240" w:after="60" w:line="240" w:lineRule="auto"/>
        <w:jc w:val="both"/>
        <w:outlineLvl w:val="1"/>
        <w:rPr>
          <w:rFonts w:ascii="Garamond" w:eastAsia="Times New Roman" w:hAnsi="Garamond" w:cs="Times New Roman"/>
          <w:b/>
          <w:bCs/>
        </w:rPr>
      </w:pPr>
      <w:bookmarkStart w:id="164" w:name="_Toc20128715"/>
      <w:bookmarkStart w:id="165" w:name="_Toc20134752"/>
      <w:r w:rsidRPr="00F665F3">
        <w:rPr>
          <w:rFonts w:ascii="Garamond" w:eastAsia="Times New Roman" w:hAnsi="Garamond" w:cs="Times New Roman"/>
          <w:b/>
          <w:bCs/>
          <w:kern w:val="36"/>
        </w:rPr>
        <w:t>Rule 14. Third-Party Practice</w:t>
      </w:r>
      <w:bookmarkEnd w:id="164"/>
      <w:bookmarkEnd w:id="165"/>
    </w:p>
    <w:p w14:paraId="5A21E50E"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(a) </w:t>
      </w:r>
      <w:r w:rsidRPr="00F665F3">
        <w:rPr>
          <w:rFonts w:ascii="Garamond" w:eastAsia="Times New Roman" w:hAnsi="Garamond" w:cs="Times New Roman"/>
          <w:smallCaps/>
        </w:rPr>
        <w:t>When a Defending Party May Bring in a Third Party.</w:t>
      </w:r>
    </w:p>
    <w:p w14:paraId="615D3738" w14:textId="77777777"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(1) Timing of the Summons and Complaint. A defending party may, as third-party plaintiff, serve a summons and complaint on a nonparty who is or may be liable to it for all or part of the claim against it. But the third-party plaintiff must, by motion, obtain the court's leave if it files the third-party complaint more than 14 days after serving its original answer.</w:t>
      </w:r>
    </w:p>
    <w:p w14:paraId="501C3B81" w14:textId="77777777"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(2) Third-Party Defendant's Claims and Defenses. The person served with the summons and third-party complaint—the “third-party defendant”:</w:t>
      </w:r>
    </w:p>
    <w:p w14:paraId="6623ADBC" w14:textId="56DC941D"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t>(A) must assert any defense against the third-party plaintiff's claim under Rule 12;</w:t>
      </w:r>
    </w:p>
    <w:p w14:paraId="01CCF864" w14:textId="3C9AFDA6"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t>(B) must assert any counterclaim against the third-party plaintiff under Rule 13a, and may assert any counterclaim against the third-party plaintiff under Rule 13(b) or any crossclaim against another third-party defendant under Rule 13(g);</w:t>
      </w:r>
    </w:p>
    <w:p w14:paraId="2F61C7CE" w14:textId="77777777"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t>(C) may assert against the plaintiff any defense that the third-party plaintiff has to the plaintiff's claim; and</w:t>
      </w:r>
    </w:p>
    <w:p w14:paraId="553AFB82" w14:textId="77777777" w:rsidR="00F665F3" w:rsidRPr="00F665F3" w:rsidRDefault="00F665F3" w:rsidP="00A737E6">
      <w:pPr>
        <w:shd w:val="clear" w:color="auto" w:fill="FFFFFF"/>
        <w:spacing w:after="150" w:line="240" w:lineRule="auto"/>
        <w:ind w:left="480" w:firstLine="240"/>
        <w:jc w:val="both"/>
        <w:rPr>
          <w:rFonts w:ascii="Garamond" w:eastAsia="Times New Roman" w:hAnsi="Garamond" w:cs="Times New Roman"/>
        </w:rPr>
      </w:pPr>
      <w:r w:rsidRPr="00F665F3">
        <w:rPr>
          <w:rFonts w:ascii="Garamond" w:eastAsia="Times New Roman" w:hAnsi="Garamond" w:cs="Times New Roman"/>
        </w:rPr>
        <w:lastRenderedPageBreak/>
        <w:t>(D) may also assert against the plaintiff any claim arising out of the transaction or occurrence that is the subject matter of the plaintiff's claim against the third-party plaintiff.</w:t>
      </w:r>
    </w:p>
    <w:p w14:paraId="52CF9A9E" w14:textId="2E827064"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(3) Plaintiff's Claims Against a Third-Party Defendant. The plaintiff may assert against the third-party defendant any claim arising out of the transaction or occurrence that is the subject matter of the plaintiff's claim against the third-party plaintiff. The third-party defendant must then assert any defense under Rule 12 and any counterclaim under Rule 13(a), and may assert any counterclaim under Rule 13(b) or any crossclaim under Rule 13(g).</w:t>
      </w:r>
    </w:p>
    <w:p w14:paraId="016B8AED" w14:textId="77777777"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(4) Motion to Strike, Sever, or Try Separately. Any party may move to strike the third-party claim, to sever it, or to try it separately.</w:t>
      </w:r>
    </w:p>
    <w:p w14:paraId="15BD4C50" w14:textId="77777777"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(5) Third-Party Defendant's Claim Against a Nonparty. A third-party defendant may proceed under this rule against a nonparty who is or may be liable to the third-party defendant for all or part of any claim against it.</w:t>
      </w:r>
    </w:p>
    <w:p w14:paraId="1A2564F8" w14:textId="77777777"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(6) Third-Party Complaint In Rem. If it is within the admiralty or maritime jurisdiction, a third-party complaint may be in rem. In that event, a reference in this rule to the “summons” includes the warrant of arrest, and a reference to the defendant or third-party plaintiff includes, when appropriate, a person who asserts a right under Supplemental Rule C(6)(a)(i) in the property arrested.</w:t>
      </w:r>
    </w:p>
    <w:p w14:paraId="279F3D26"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(b) </w:t>
      </w:r>
      <w:r w:rsidRPr="00F665F3">
        <w:rPr>
          <w:rFonts w:ascii="Garamond" w:eastAsia="Times New Roman" w:hAnsi="Garamond" w:cs="Times New Roman"/>
          <w:smallCaps/>
        </w:rPr>
        <w:t>When a Plaintiff May Bring in a Third Party.</w:t>
      </w:r>
      <w:r w:rsidRPr="00F665F3">
        <w:rPr>
          <w:rFonts w:ascii="Garamond" w:eastAsia="Times New Roman" w:hAnsi="Garamond" w:cs="Times New Roman"/>
        </w:rPr>
        <w:t> When a claim is asserted against a plaintiff, the plaintiff may bring in a third party if this rule would allow a defendant to do so.</w:t>
      </w:r>
    </w:p>
    <w:p w14:paraId="22F99BBB" w14:textId="77777777" w:rsidR="00F665F3" w:rsidRPr="00F665F3" w:rsidRDefault="00F665F3" w:rsidP="00A737E6">
      <w:pPr>
        <w:shd w:val="clear" w:color="auto" w:fill="FFFFFF"/>
        <w:spacing w:after="150" w:line="240" w:lineRule="auto"/>
        <w:jc w:val="both"/>
        <w:rPr>
          <w:rFonts w:ascii="Garamond" w:eastAsia="Times New Roman" w:hAnsi="Garamond" w:cs="Times New Roman"/>
        </w:rPr>
      </w:pPr>
      <w:r w:rsidRPr="00F665F3">
        <w:rPr>
          <w:rFonts w:ascii="Garamond" w:eastAsia="Times New Roman" w:hAnsi="Garamond" w:cs="Times New Roman"/>
        </w:rPr>
        <w:t>(c) </w:t>
      </w:r>
      <w:r w:rsidRPr="00F665F3">
        <w:rPr>
          <w:rFonts w:ascii="Garamond" w:eastAsia="Times New Roman" w:hAnsi="Garamond" w:cs="Times New Roman"/>
          <w:smallCaps/>
        </w:rPr>
        <w:t>Admiralty or Maritime Claim.</w:t>
      </w:r>
    </w:p>
    <w:p w14:paraId="5CD82A9D" w14:textId="037F2CBE"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(1) Scope of Impleader. If a plaintiff asserts an admiralty or maritime claim under Rule 9(h), the defendant or a person who asserts a right under Supplemental Rule C(6)(a)(i) may, as a third-party plaintiff, bring in a third-party defendant who may be wholly or partly liable—either to the plaintiff or to the third-party plaintiff— for remedy over, contribution, or otherwise on account of the same transaction, occurrence, or series of transactions or occurrences.</w:t>
      </w:r>
    </w:p>
    <w:p w14:paraId="6BE7AAC7" w14:textId="7DCDFD71" w:rsidR="00F665F3" w:rsidRPr="00F665F3" w:rsidRDefault="00F665F3" w:rsidP="00A737E6">
      <w:pPr>
        <w:shd w:val="clear" w:color="auto" w:fill="FFFFFF"/>
        <w:spacing w:after="150" w:line="240" w:lineRule="auto"/>
        <w:ind w:left="240" w:firstLine="240"/>
        <w:jc w:val="both"/>
        <w:rPr>
          <w:rFonts w:ascii="Garamond" w:eastAsia="Times New Roman" w:hAnsi="Garamond" w:cs="Times New Roman"/>
        </w:rPr>
      </w:pPr>
      <w:r w:rsidRPr="00F665F3">
        <w:rPr>
          <w:rFonts w:ascii="Garamond" w:eastAsia="Times New Roman" w:hAnsi="Garamond" w:cs="Times New Roman"/>
        </w:rPr>
        <w:t>(2) Defending Against a Demand for Judgment for the Plaintiff. The third-party plaintiff may demand judgment in the plaintiff's favor against the third-party defendant. In that event, the third-party defendant must defend under Rule 12 against the plaintiff's claim as well as the third-party plaintiff's claim; and the action proceeds as if the plaintiff had sued both the third-party defendant and the third-party plaintiff.</w:t>
      </w:r>
    </w:p>
    <w:p w14:paraId="662DA2B2" w14:textId="77777777" w:rsidR="00EF176E" w:rsidRPr="00D21D94" w:rsidRDefault="00F665F3" w:rsidP="00A737E6">
      <w:pPr>
        <w:pStyle w:val="Heading1"/>
        <w:shd w:val="clear" w:color="auto" w:fill="FFFFFF"/>
        <w:spacing w:before="300" w:beforeAutospacing="0" w:after="150" w:afterAutospacing="0"/>
        <w:jc w:val="both"/>
        <w:rPr>
          <w:rFonts w:ascii="Garamond" w:hAnsi="Garamond"/>
          <w:sz w:val="22"/>
          <w:szCs w:val="22"/>
        </w:rPr>
      </w:pPr>
      <w:r w:rsidRPr="00D21D94">
        <w:rPr>
          <w:rFonts w:ascii="Garamond" w:hAnsi="Garamond"/>
          <w:sz w:val="22"/>
          <w:szCs w:val="22"/>
        </w:rPr>
        <w:br/>
      </w:r>
      <w:bookmarkStart w:id="166" w:name="_Toc20128717"/>
    </w:p>
    <w:p w14:paraId="242EF40E" w14:textId="77777777" w:rsidR="00EF176E" w:rsidRPr="00D21D94" w:rsidRDefault="00EF176E" w:rsidP="00A737E6">
      <w:pPr>
        <w:jc w:val="both"/>
        <w:rPr>
          <w:rFonts w:ascii="Garamond" w:eastAsia="Times New Roman" w:hAnsi="Garamond" w:cs="Times New Roman"/>
          <w:b/>
          <w:bCs/>
          <w:kern w:val="36"/>
        </w:rPr>
      </w:pPr>
      <w:r w:rsidRPr="00D21D94">
        <w:rPr>
          <w:rFonts w:ascii="Garamond" w:hAnsi="Garamond"/>
        </w:rPr>
        <w:br w:type="page"/>
      </w:r>
    </w:p>
    <w:p w14:paraId="224E6676" w14:textId="77777777" w:rsidR="001C7A50" w:rsidRPr="00E6684C" w:rsidRDefault="00DD1376" w:rsidP="00A737E6">
      <w:pPr>
        <w:keepNext/>
        <w:spacing w:before="240" w:after="60" w:line="240" w:lineRule="auto"/>
        <w:jc w:val="both"/>
        <w:outlineLvl w:val="1"/>
        <w:rPr>
          <w:rFonts w:ascii="Garamond" w:eastAsia="Times New Roman" w:hAnsi="Garamond" w:cs="Times New Roman"/>
          <w:b/>
          <w:bCs/>
        </w:rPr>
      </w:pPr>
      <w:bookmarkStart w:id="167" w:name="_Toc20134753"/>
      <w:r w:rsidRPr="00DD1376">
        <w:rPr>
          <w:rFonts w:ascii="Garamond" w:eastAsia="Times New Roman" w:hAnsi="Garamond" w:cs="Times New Roman"/>
          <w:b/>
          <w:bCs/>
          <w:kern w:val="36"/>
        </w:rPr>
        <w:lastRenderedPageBreak/>
        <w:t>Rule 15. Amended and Supplemental Pleadings</w:t>
      </w:r>
      <w:bookmarkEnd w:id="166"/>
      <w:bookmarkEnd w:id="167"/>
    </w:p>
    <w:p w14:paraId="72C53C01" w14:textId="77777777" w:rsidR="00DD1376" w:rsidRPr="00DD1376" w:rsidRDefault="00DD1376" w:rsidP="00A737E6">
      <w:pPr>
        <w:shd w:val="clear" w:color="auto" w:fill="FFFFFF"/>
        <w:spacing w:after="150" w:line="240" w:lineRule="auto"/>
        <w:jc w:val="both"/>
        <w:rPr>
          <w:rFonts w:ascii="Garamond" w:eastAsia="Times New Roman" w:hAnsi="Garamond" w:cs="Times New Roman"/>
        </w:rPr>
      </w:pPr>
      <w:r w:rsidRPr="00DD1376">
        <w:rPr>
          <w:rFonts w:ascii="Garamond" w:eastAsia="Times New Roman" w:hAnsi="Garamond" w:cs="Times New Roman"/>
        </w:rPr>
        <w:t>(a) </w:t>
      </w:r>
      <w:r w:rsidRPr="00DD1376">
        <w:rPr>
          <w:rFonts w:ascii="Garamond" w:eastAsia="Times New Roman" w:hAnsi="Garamond" w:cs="Times New Roman"/>
          <w:smallCaps/>
        </w:rPr>
        <w:t>Amendments Before Trial.</w:t>
      </w:r>
    </w:p>
    <w:p w14:paraId="139BE53B" w14:textId="77777777" w:rsidR="00DD1376" w:rsidRPr="00DD1376" w:rsidRDefault="00DD1376" w:rsidP="00A737E6">
      <w:pPr>
        <w:shd w:val="clear" w:color="auto" w:fill="FFFFFF"/>
        <w:spacing w:after="150" w:line="240" w:lineRule="auto"/>
        <w:ind w:left="240" w:firstLine="240"/>
        <w:jc w:val="both"/>
        <w:rPr>
          <w:rFonts w:ascii="Garamond" w:eastAsia="Times New Roman" w:hAnsi="Garamond" w:cs="Times New Roman"/>
        </w:rPr>
      </w:pPr>
      <w:r w:rsidRPr="00DD1376">
        <w:rPr>
          <w:rFonts w:ascii="Garamond" w:eastAsia="Times New Roman" w:hAnsi="Garamond" w:cs="Times New Roman"/>
        </w:rPr>
        <w:t>(1) Amending as a Matter of Course. A party may amend its pleading once as a matter of course within:</w:t>
      </w:r>
    </w:p>
    <w:p w14:paraId="5EB5CD71" w14:textId="77777777" w:rsidR="00DD1376" w:rsidRPr="00DD1376" w:rsidRDefault="00DD1376" w:rsidP="00A737E6">
      <w:pPr>
        <w:shd w:val="clear" w:color="auto" w:fill="FFFFFF"/>
        <w:spacing w:after="150" w:line="240" w:lineRule="auto"/>
        <w:ind w:left="480" w:firstLine="240"/>
        <w:jc w:val="both"/>
        <w:rPr>
          <w:rFonts w:ascii="Garamond" w:eastAsia="Times New Roman" w:hAnsi="Garamond" w:cs="Times New Roman"/>
        </w:rPr>
      </w:pPr>
      <w:r w:rsidRPr="00DD1376">
        <w:rPr>
          <w:rFonts w:ascii="Garamond" w:eastAsia="Times New Roman" w:hAnsi="Garamond" w:cs="Times New Roman"/>
        </w:rPr>
        <w:t>(A) 21 days after serving it, or</w:t>
      </w:r>
    </w:p>
    <w:p w14:paraId="7F974D0D" w14:textId="615DD209" w:rsidR="00DD1376" w:rsidRPr="00DD1376" w:rsidRDefault="00DD1376" w:rsidP="00A737E6">
      <w:pPr>
        <w:shd w:val="clear" w:color="auto" w:fill="FFFFFF"/>
        <w:spacing w:after="150" w:line="240" w:lineRule="auto"/>
        <w:ind w:left="480" w:firstLine="240"/>
        <w:jc w:val="both"/>
        <w:rPr>
          <w:rFonts w:ascii="Garamond" w:eastAsia="Times New Roman" w:hAnsi="Garamond" w:cs="Times New Roman"/>
        </w:rPr>
      </w:pPr>
      <w:r w:rsidRPr="00DD1376">
        <w:rPr>
          <w:rFonts w:ascii="Garamond" w:eastAsia="Times New Roman" w:hAnsi="Garamond" w:cs="Times New Roman"/>
        </w:rPr>
        <w:t>(B) if the pleading is one to which a responsive pleading is required, 21 days after service of a responsive pleading or 21 days after service of a motion under Rule 12(b), (e), or (f), whichever is earlier.</w:t>
      </w:r>
    </w:p>
    <w:p w14:paraId="6A73E63A" w14:textId="77777777" w:rsidR="00DD1376" w:rsidRPr="00DD1376" w:rsidRDefault="00DD1376" w:rsidP="00A737E6">
      <w:pPr>
        <w:shd w:val="clear" w:color="auto" w:fill="FFFFFF"/>
        <w:spacing w:after="150" w:line="240" w:lineRule="auto"/>
        <w:ind w:left="240" w:firstLine="240"/>
        <w:jc w:val="both"/>
        <w:rPr>
          <w:rFonts w:ascii="Garamond" w:eastAsia="Times New Roman" w:hAnsi="Garamond" w:cs="Times New Roman"/>
        </w:rPr>
      </w:pPr>
      <w:r w:rsidRPr="00DD1376">
        <w:rPr>
          <w:rFonts w:ascii="Garamond" w:eastAsia="Times New Roman" w:hAnsi="Garamond" w:cs="Times New Roman"/>
        </w:rPr>
        <w:t>(2) Other Amendments. In all other cases, a party may amend its pleading only with the opposing party's written consent or the court's leave. The court should freely give leave when justice so requires.</w:t>
      </w:r>
    </w:p>
    <w:p w14:paraId="7B543EAB" w14:textId="77777777" w:rsidR="00DD1376" w:rsidRPr="00DD1376" w:rsidRDefault="00DD1376" w:rsidP="00A737E6">
      <w:pPr>
        <w:shd w:val="clear" w:color="auto" w:fill="FFFFFF"/>
        <w:spacing w:after="150" w:line="240" w:lineRule="auto"/>
        <w:ind w:left="240" w:firstLine="240"/>
        <w:jc w:val="both"/>
        <w:rPr>
          <w:rFonts w:ascii="Garamond" w:eastAsia="Times New Roman" w:hAnsi="Garamond" w:cs="Times New Roman"/>
        </w:rPr>
      </w:pPr>
      <w:r w:rsidRPr="00DD1376">
        <w:rPr>
          <w:rFonts w:ascii="Garamond" w:eastAsia="Times New Roman" w:hAnsi="Garamond" w:cs="Times New Roman"/>
        </w:rPr>
        <w:t>(3) Time to Respond. Unless the court orders otherwise, any required response to an amended pleading must be made within the time remaining to respond to the original pleading or within 14 days after service of the amended pleading, whichever is later.</w:t>
      </w:r>
    </w:p>
    <w:p w14:paraId="69F53322" w14:textId="77777777" w:rsidR="00DD1376" w:rsidRPr="00DD1376" w:rsidRDefault="00DD1376" w:rsidP="00A737E6">
      <w:pPr>
        <w:shd w:val="clear" w:color="auto" w:fill="FFFFFF"/>
        <w:spacing w:after="150" w:line="240" w:lineRule="auto"/>
        <w:jc w:val="both"/>
        <w:rPr>
          <w:rFonts w:ascii="Garamond" w:eastAsia="Times New Roman" w:hAnsi="Garamond" w:cs="Times New Roman"/>
        </w:rPr>
      </w:pPr>
      <w:r w:rsidRPr="00DD1376">
        <w:rPr>
          <w:rFonts w:ascii="Garamond" w:eastAsia="Times New Roman" w:hAnsi="Garamond" w:cs="Times New Roman"/>
        </w:rPr>
        <w:t>(b) </w:t>
      </w:r>
      <w:r w:rsidRPr="00DD1376">
        <w:rPr>
          <w:rFonts w:ascii="Garamond" w:eastAsia="Times New Roman" w:hAnsi="Garamond" w:cs="Times New Roman"/>
          <w:smallCaps/>
        </w:rPr>
        <w:t>Amendments During and After Trial.</w:t>
      </w:r>
    </w:p>
    <w:p w14:paraId="7EB799DB" w14:textId="77777777" w:rsidR="00DD1376" w:rsidRPr="00DD1376" w:rsidRDefault="00DD1376" w:rsidP="00A737E6">
      <w:pPr>
        <w:shd w:val="clear" w:color="auto" w:fill="FFFFFF"/>
        <w:spacing w:after="150" w:line="240" w:lineRule="auto"/>
        <w:ind w:left="240" w:firstLine="240"/>
        <w:jc w:val="both"/>
        <w:rPr>
          <w:rFonts w:ascii="Garamond" w:eastAsia="Times New Roman" w:hAnsi="Garamond" w:cs="Times New Roman"/>
        </w:rPr>
      </w:pPr>
      <w:r w:rsidRPr="00DD1376">
        <w:rPr>
          <w:rFonts w:ascii="Garamond" w:eastAsia="Times New Roman" w:hAnsi="Garamond" w:cs="Times New Roman"/>
        </w:rPr>
        <w:t>(1) Based on an Objection at Trial. If, at trial, a party objects that evidence is not within the issues raised in the pleadings, the court may permit the pleadings to be amended. The court should freely permit an amendment when doing so will aid in presenting the merits and the objecting party fails to satisfy the court that the evidence would prejudice that party's action or defense on the merits. The court may grant a continuance to enable the objecting party to meet the evidence.</w:t>
      </w:r>
    </w:p>
    <w:p w14:paraId="64966616" w14:textId="77777777" w:rsidR="00DD1376" w:rsidRPr="00DD1376" w:rsidRDefault="00DD1376" w:rsidP="00A737E6">
      <w:pPr>
        <w:shd w:val="clear" w:color="auto" w:fill="FFFFFF"/>
        <w:spacing w:after="150" w:line="240" w:lineRule="auto"/>
        <w:ind w:left="240" w:firstLine="240"/>
        <w:jc w:val="both"/>
        <w:rPr>
          <w:rFonts w:ascii="Garamond" w:eastAsia="Times New Roman" w:hAnsi="Garamond" w:cs="Times New Roman"/>
        </w:rPr>
      </w:pPr>
      <w:r w:rsidRPr="00DD1376">
        <w:rPr>
          <w:rFonts w:ascii="Garamond" w:eastAsia="Times New Roman" w:hAnsi="Garamond" w:cs="Times New Roman"/>
        </w:rPr>
        <w:t xml:space="preserve">(2) For Issues Tried by Consent. When an issue not raised by the pleadings is tried by the parties’ express or implied consent, it must be treated in all respects as if raised in the pleadings. A party may move—at any time, even after judgment—to amend the pleadings to conform them to the evidence and to raise an </w:t>
      </w:r>
      <w:proofErr w:type="spellStart"/>
      <w:r w:rsidRPr="00DD1376">
        <w:rPr>
          <w:rFonts w:ascii="Garamond" w:eastAsia="Times New Roman" w:hAnsi="Garamond" w:cs="Times New Roman"/>
        </w:rPr>
        <w:t>unpleaded</w:t>
      </w:r>
      <w:proofErr w:type="spellEnd"/>
      <w:r w:rsidRPr="00DD1376">
        <w:rPr>
          <w:rFonts w:ascii="Garamond" w:eastAsia="Times New Roman" w:hAnsi="Garamond" w:cs="Times New Roman"/>
        </w:rPr>
        <w:t xml:space="preserve"> issue. But failure to amend does not affect the result of the trial of that issue.</w:t>
      </w:r>
    </w:p>
    <w:p w14:paraId="78D739D3" w14:textId="77777777" w:rsidR="00DD1376" w:rsidRPr="00DD1376" w:rsidRDefault="00DD1376" w:rsidP="00A737E6">
      <w:pPr>
        <w:shd w:val="clear" w:color="auto" w:fill="FFFFFF"/>
        <w:spacing w:after="150" w:line="240" w:lineRule="auto"/>
        <w:jc w:val="both"/>
        <w:rPr>
          <w:rFonts w:ascii="Garamond" w:eastAsia="Times New Roman" w:hAnsi="Garamond" w:cs="Times New Roman"/>
        </w:rPr>
      </w:pPr>
      <w:r w:rsidRPr="00DD1376">
        <w:rPr>
          <w:rFonts w:ascii="Garamond" w:eastAsia="Times New Roman" w:hAnsi="Garamond" w:cs="Times New Roman"/>
        </w:rPr>
        <w:t>(c) </w:t>
      </w:r>
      <w:r w:rsidRPr="00DD1376">
        <w:rPr>
          <w:rFonts w:ascii="Garamond" w:eastAsia="Times New Roman" w:hAnsi="Garamond" w:cs="Times New Roman"/>
          <w:smallCaps/>
        </w:rPr>
        <w:t>Relation Back of Amendments.</w:t>
      </w:r>
    </w:p>
    <w:p w14:paraId="73D239B4" w14:textId="77777777" w:rsidR="00DD1376" w:rsidRPr="00DD1376" w:rsidRDefault="00DD1376" w:rsidP="00A737E6">
      <w:pPr>
        <w:shd w:val="clear" w:color="auto" w:fill="FFFFFF"/>
        <w:spacing w:after="150" w:line="240" w:lineRule="auto"/>
        <w:ind w:left="240" w:firstLine="240"/>
        <w:jc w:val="both"/>
        <w:rPr>
          <w:rFonts w:ascii="Garamond" w:eastAsia="Times New Roman" w:hAnsi="Garamond" w:cs="Times New Roman"/>
        </w:rPr>
      </w:pPr>
      <w:r w:rsidRPr="00DD1376">
        <w:rPr>
          <w:rFonts w:ascii="Garamond" w:eastAsia="Times New Roman" w:hAnsi="Garamond" w:cs="Times New Roman"/>
        </w:rPr>
        <w:t>(1) When an Amendment Relates Back. An amendment to a pleading relates back to the date of the original pleading when:</w:t>
      </w:r>
    </w:p>
    <w:p w14:paraId="62FC9783" w14:textId="77777777" w:rsidR="00DD1376" w:rsidRPr="00DD1376" w:rsidRDefault="00DD1376" w:rsidP="00A737E6">
      <w:pPr>
        <w:shd w:val="clear" w:color="auto" w:fill="FFFFFF"/>
        <w:spacing w:after="150" w:line="240" w:lineRule="auto"/>
        <w:ind w:left="480" w:firstLine="240"/>
        <w:jc w:val="both"/>
        <w:rPr>
          <w:rFonts w:ascii="Garamond" w:eastAsia="Times New Roman" w:hAnsi="Garamond" w:cs="Times New Roman"/>
        </w:rPr>
      </w:pPr>
      <w:r w:rsidRPr="00DD1376">
        <w:rPr>
          <w:rFonts w:ascii="Garamond" w:eastAsia="Times New Roman" w:hAnsi="Garamond" w:cs="Times New Roman"/>
        </w:rPr>
        <w:t>(A) the law that provides the applicable statute of limitations allows relation back;</w:t>
      </w:r>
    </w:p>
    <w:p w14:paraId="0F4D76CD" w14:textId="77777777" w:rsidR="00DD1376" w:rsidRPr="00DD1376" w:rsidRDefault="00DD1376" w:rsidP="00A737E6">
      <w:pPr>
        <w:shd w:val="clear" w:color="auto" w:fill="FFFFFF"/>
        <w:spacing w:after="150" w:line="240" w:lineRule="auto"/>
        <w:ind w:left="480" w:firstLine="240"/>
        <w:jc w:val="both"/>
        <w:rPr>
          <w:rFonts w:ascii="Garamond" w:eastAsia="Times New Roman" w:hAnsi="Garamond" w:cs="Times New Roman"/>
        </w:rPr>
      </w:pPr>
      <w:r w:rsidRPr="00DD1376">
        <w:rPr>
          <w:rFonts w:ascii="Garamond" w:eastAsia="Times New Roman" w:hAnsi="Garamond" w:cs="Times New Roman"/>
        </w:rPr>
        <w:t>(B) the amendment asserts a claim or defense that arose out of the conduct, transaction, or occurrence set out—or attempted to be set out—in the original pleading; or</w:t>
      </w:r>
    </w:p>
    <w:p w14:paraId="29D353C4" w14:textId="46A162B0" w:rsidR="00DD1376" w:rsidRPr="00DD1376" w:rsidRDefault="00DD1376" w:rsidP="00A737E6">
      <w:pPr>
        <w:shd w:val="clear" w:color="auto" w:fill="FFFFFF"/>
        <w:spacing w:after="150" w:line="240" w:lineRule="auto"/>
        <w:ind w:left="480" w:firstLine="240"/>
        <w:jc w:val="both"/>
        <w:rPr>
          <w:rFonts w:ascii="Garamond" w:eastAsia="Times New Roman" w:hAnsi="Garamond" w:cs="Times New Roman"/>
        </w:rPr>
      </w:pPr>
      <w:r w:rsidRPr="00DD1376">
        <w:rPr>
          <w:rFonts w:ascii="Garamond" w:eastAsia="Times New Roman" w:hAnsi="Garamond" w:cs="Times New Roman"/>
        </w:rPr>
        <w:t>(C) the amendment changes the party or the naming of the party against whom a claim is asserted, if Rule 15(c)(1)(B) is satisfied and if, within the period provided by Rule 4(m) for serving the summons and complaint, the party to be brought in by amendment:</w:t>
      </w:r>
    </w:p>
    <w:p w14:paraId="2B415002" w14:textId="77777777" w:rsidR="00DD1376" w:rsidRPr="00DD1376" w:rsidRDefault="00DD1376" w:rsidP="00A737E6">
      <w:pPr>
        <w:shd w:val="clear" w:color="auto" w:fill="FFFFFF"/>
        <w:spacing w:after="150" w:line="240" w:lineRule="auto"/>
        <w:ind w:left="720" w:firstLine="240"/>
        <w:jc w:val="both"/>
        <w:rPr>
          <w:rFonts w:ascii="Garamond" w:eastAsia="Times New Roman" w:hAnsi="Garamond" w:cs="Times New Roman"/>
        </w:rPr>
      </w:pPr>
      <w:r w:rsidRPr="00DD1376">
        <w:rPr>
          <w:rFonts w:ascii="Garamond" w:eastAsia="Times New Roman" w:hAnsi="Garamond" w:cs="Times New Roman"/>
        </w:rPr>
        <w:t>(i) received such notice of the action that it will not be prejudiced in defending on the merits; and</w:t>
      </w:r>
    </w:p>
    <w:p w14:paraId="03A73359" w14:textId="77777777" w:rsidR="00DD1376" w:rsidRPr="00DD1376" w:rsidRDefault="00DD1376" w:rsidP="00A737E6">
      <w:pPr>
        <w:shd w:val="clear" w:color="auto" w:fill="FFFFFF"/>
        <w:spacing w:after="150" w:line="240" w:lineRule="auto"/>
        <w:ind w:left="720" w:firstLine="240"/>
        <w:jc w:val="both"/>
        <w:rPr>
          <w:rFonts w:ascii="Garamond" w:eastAsia="Times New Roman" w:hAnsi="Garamond" w:cs="Times New Roman"/>
        </w:rPr>
      </w:pPr>
      <w:r w:rsidRPr="00DD1376">
        <w:rPr>
          <w:rFonts w:ascii="Garamond" w:eastAsia="Times New Roman" w:hAnsi="Garamond" w:cs="Times New Roman"/>
        </w:rPr>
        <w:lastRenderedPageBreak/>
        <w:t>(ii) knew or should have known that the action would have been brought against it, but for a mistake concerning the proper party's identity.</w:t>
      </w:r>
    </w:p>
    <w:p w14:paraId="40698FE9" w14:textId="2B895B73" w:rsidR="00DD1376" w:rsidRPr="00DD1376" w:rsidRDefault="00DD1376" w:rsidP="00A737E6">
      <w:pPr>
        <w:shd w:val="clear" w:color="auto" w:fill="FFFFFF"/>
        <w:spacing w:after="150" w:line="240" w:lineRule="auto"/>
        <w:ind w:left="240" w:firstLine="240"/>
        <w:jc w:val="both"/>
        <w:rPr>
          <w:rFonts w:ascii="Garamond" w:eastAsia="Times New Roman" w:hAnsi="Garamond" w:cs="Times New Roman"/>
        </w:rPr>
      </w:pPr>
      <w:r w:rsidRPr="00DD1376">
        <w:rPr>
          <w:rFonts w:ascii="Garamond" w:eastAsia="Times New Roman" w:hAnsi="Garamond" w:cs="Times New Roman"/>
        </w:rPr>
        <w:t>(2) Notice to the United States. When the United States or a United States officer or agency is added as a defendant by amendment, the notice requirements of Rule 15(c)(1)(C)(i) and (ii) are satisfied if, during the stated period, process was delivered or mailed to the United States attorney or the United States attorney's designee, to the Attorney General of the United States, or to the officer or agency.</w:t>
      </w:r>
    </w:p>
    <w:p w14:paraId="2CC2A86D" w14:textId="77777777" w:rsidR="00DD1376" w:rsidRPr="00DD1376" w:rsidRDefault="00DD1376" w:rsidP="00A737E6">
      <w:pPr>
        <w:shd w:val="clear" w:color="auto" w:fill="FFFFFF"/>
        <w:spacing w:after="150" w:line="240" w:lineRule="auto"/>
        <w:jc w:val="both"/>
        <w:rPr>
          <w:rFonts w:ascii="Garamond" w:eastAsia="Times New Roman" w:hAnsi="Garamond" w:cs="Times New Roman"/>
        </w:rPr>
      </w:pPr>
      <w:r w:rsidRPr="00DD1376">
        <w:rPr>
          <w:rFonts w:ascii="Garamond" w:eastAsia="Times New Roman" w:hAnsi="Garamond" w:cs="Times New Roman"/>
        </w:rPr>
        <w:t>(d) </w:t>
      </w:r>
      <w:r w:rsidRPr="00DD1376">
        <w:rPr>
          <w:rFonts w:ascii="Garamond" w:eastAsia="Times New Roman" w:hAnsi="Garamond" w:cs="Times New Roman"/>
          <w:smallCaps/>
        </w:rPr>
        <w:t>Supplemental Pleadings.</w:t>
      </w:r>
      <w:r w:rsidRPr="00DD1376">
        <w:rPr>
          <w:rFonts w:ascii="Garamond" w:eastAsia="Times New Roman" w:hAnsi="Garamond" w:cs="Times New Roman"/>
        </w:rPr>
        <w:t> On motion and reasonable notice, the court may, on just terms, permit a party to serve a supplemental pleading setting out any transaction, occurrence, or event that happened after the date of the pleading to be supplemented. The court may permit supplementation even though the original pleading is defective in stating a claim or defense. The court may order that the opposing party plead to the supplemental pleading within a specified time.</w:t>
      </w:r>
    </w:p>
    <w:p w14:paraId="391686AC" w14:textId="77777777" w:rsidR="001C7A50" w:rsidRPr="00E6684C" w:rsidRDefault="000C6831" w:rsidP="00A737E6">
      <w:pPr>
        <w:keepNext/>
        <w:spacing w:before="240" w:after="60" w:line="240" w:lineRule="auto"/>
        <w:jc w:val="both"/>
        <w:outlineLvl w:val="1"/>
        <w:rPr>
          <w:rFonts w:ascii="Garamond" w:eastAsia="Times New Roman" w:hAnsi="Garamond" w:cs="Times New Roman"/>
          <w:b/>
          <w:bCs/>
        </w:rPr>
      </w:pPr>
      <w:bookmarkStart w:id="168" w:name="_Toc20128718"/>
      <w:bookmarkStart w:id="169" w:name="_Toc20134754"/>
      <w:r w:rsidRPr="000C6831">
        <w:rPr>
          <w:rFonts w:ascii="Garamond" w:eastAsia="Times New Roman" w:hAnsi="Garamond" w:cs="Times New Roman"/>
          <w:b/>
          <w:bCs/>
          <w:kern w:val="36"/>
        </w:rPr>
        <w:t>Rule 16. Pretrial Conferences; Scheduling; Management</w:t>
      </w:r>
      <w:bookmarkEnd w:id="168"/>
      <w:bookmarkEnd w:id="169"/>
    </w:p>
    <w:p w14:paraId="7312C41D"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(a) </w:t>
      </w:r>
      <w:r w:rsidRPr="000C6831">
        <w:rPr>
          <w:rFonts w:ascii="Garamond" w:eastAsia="Times New Roman" w:hAnsi="Garamond" w:cs="Times New Roman"/>
          <w:smallCaps/>
        </w:rPr>
        <w:t>Purposes of a Pretrial Conference.</w:t>
      </w:r>
      <w:r w:rsidRPr="000C6831">
        <w:rPr>
          <w:rFonts w:ascii="Garamond" w:eastAsia="Times New Roman" w:hAnsi="Garamond" w:cs="Times New Roman"/>
        </w:rPr>
        <w:t> In any action, the court may order the attorneys and any unrepresented parties to appear for one or more pretrial conferences for such purposes as:</w:t>
      </w:r>
    </w:p>
    <w:p w14:paraId="31FA724A"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(1) expediting disposition of the action;</w:t>
      </w:r>
    </w:p>
    <w:p w14:paraId="6FFF4E22"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(2) establishing early and continuing control so that the case will not be protracted because of lack of management;</w:t>
      </w:r>
    </w:p>
    <w:p w14:paraId="3065529B"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(3) discouraging wasteful pretrial activities;</w:t>
      </w:r>
    </w:p>
    <w:p w14:paraId="3A1EDFA6"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(4) improving the quality of the trial through more thorough preparation; and</w:t>
      </w:r>
    </w:p>
    <w:p w14:paraId="4D76A6E4"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(5) facilitating settlement.</w:t>
      </w:r>
    </w:p>
    <w:p w14:paraId="5BED4C86"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(b) </w:t>
      </w:r>
      <w:r w:rsidRPr="000C6831">
        <w:rPr>
          <w:rFonts w:ascii="Garamond" w:eastAsia="Times New Roman" w:hAnsi="Garamond" w:cs="Times New Roman"/>
          <w:smallCaps/>
        </w:rPr>
        <w:t>Scheduling.</w:t>
      </w:r>
    </w:p>
    <w:p w14:paraId="399D8666"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(1) Scheduling Order. Except in categories of actions exempted by local rule, the district judge—or a magistrate judge when authorized by local rule—must issue a scheduling order:</w:t>
      </w:r>
    </w:p>
    <w:p w14:paraId="6B39C919" w14:textId="0452B326"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(A) after receiving the parties’ report under Rule 26(f); or</w:t>
      </w:r>
    </w:p>
    <w:p w14:paraId="22E4C051"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(B) after consulting with the parties’ attorneys and any unrepresented parties at a scheduling conference.</w:t>
      </w:r>
    </w:p>
    <w:p w14:paraId="3CB29D32"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(2) Time to Issue. The judge must issue the scheduling order as soon as practicable, but unless the judge finds good cause for delay, the judge must issue it within the earlier of 90 days after any defendant has been served with the complaint or 60 days after any defendant has appeared.</w:t>
      </w:r>
    </w:p>
    <w:p w14:paraId="2B4562BA"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(3) Contents of the Order.</w:t>
      </w:r>
    </w:p>
    <w:p w14:paraId="1FE95210"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(A) Required Contents. The scheduling order must limit the time to join other parties, amend the pleadings, complete discovery, and file motions.</w:t>
      </w:r>
    </w:p>
    <w:p w14:paraId="54FDF725"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lastRenderedPageBreak/>
        <w:t>(B) Permitted Contents. The scheduling order may:</w:t>
      </w:r>
    </w:p>
    <w:p w14:paraId="2DFF1D49" w14:textId="644CE044"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(i) modify the timing of disclosures under Rules 26(a) and 26(e)(1);</w:t>
      </w:r>
    </w:p>
    <w:p w14:paraId="2F134101" w14:textId="77777777"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(ii) modify the extent of discovery;</w:t>
      </w:r>
    </w:p>
    <w:p w14:paraId="10B181C8" w14:textId="77777777"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(iii) provide for disclosure, discovery, or preservation of electronically stored information;</w:t>
      </w:r>
    </w:p>
    <w:p w14:paraId="3D046470" w14:textId="77777777" w:rsidR="0006409B" w:rsidRPr="00D21D94" w:rsidRDefault="0006409B" w:rsidP="00A737E6">
      <w:pPr>
        <w:shd w:val="clear" w:color="auto" w:fill="FFFFFF"/>
        <w:spacing w:after="150" w:line="240" w:lineRule="auto"/>
        <w:ind w:left="720" w:firstLine="240"/>
        <w:jc w:val="both"/>
        <w:rPr>
          <w:rFonts w:ascii="Garamond" w:eastAsia="Times New Roman" w:hAnsi="Garamond" w:cs="Times New Roman"/>
        </w:rPr>
      </w:pPr>
      <w:r w:rsidRPr="00D21D94">
        <w:rPr>
          <w:rFonts w:ascii="Garamond" w:eastAsia="Times New Roman" w:hAnsi="Garamond" w:cs="Times New Roman"/>
        </w:rPr>
        <w:t>(iv) include any agreements the parties reach for asserting claims of privilege or of protection as trial-preparation material after information is produced, including agreements reached under Federal Rule of Evidence 502;</w:t>
      </w:r>
    </w:p>
    <w:p w14:paraId="3778FAB8" w14:textId="6C8DE97D"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(v) direct that before moving for an order relating to discovery, the movant must request a conference with the court;</w:t>
      </w:r>
    </w:p>
    <w:p w14:paraId="37374367" w14:textId="77777777"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(vi) set dates for pretrial conferences and for trial; and</w:t>
      </w:r>
    </w:p>
    <w:p w14:paraId="5E21A919" w14:textId="77777777"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(vii) include other appropriate matters.</w:t>
      </w:r>
    </w:p>
    <w:p w14:paraId="4C610663"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(4) Modifying a Schedule. A schedule may be modified only for good cause and with the judge's consent.</w:t>
      </w:r>
    </w:p>
    <w:p w14:paraId="413EE9CB"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(c) </w:t>
      </w:r>
      <w:r w:rsidRPr="000C6831">
        <w:rPr>
          <w:rFonts w:ascii="Garamond" w:eastAsia="Times New Roman" w:hAnsi="Garamond" w:cs="Times New Roman"/>
          <w:smallCaps/>
        </w:rPr>
        <w:t>Attendance and Matters for Consideration at a Pretrial Conference.</w:t>
      </w:r>
    </w:p>
    <w:p w14:paraId="259BE4D1"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(1) Attendance. A represented party must authorize at least one of its attorneys to make stipulations and admissions about all matters that can reasonably be anticipated for discussion at a pretrial conference. If appropriate, the court may require that a party or its representative be present or reasonably available by other means to consider possible settlement.</w:t>
      </w:r>
    </w:p>
    <w:p w14:paraId="68A5F81F"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(2) Matters for Consideration. At any pretrial conference, the court may consider and take appropriate action on the following matters:</w:t>
      </w:r>
    </w:p>
    <w:p w14:paraId="422CA111"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(A) formulating and simplifying the issues, and eliminating frivolous claims or defenses;</w:t>
      </w:r>
    </w:p>
    <w:p w14:paraId="452BE0EB"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(B) amending the pleadings if necessary or desirable;</w:t>
      </w:r>
    </w:p>
    <w:p w14:paraId="3F6065BF"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(C) obtaining admissions and stipulations about facts and documents to avoid unnecessary proof, and ruling in advance on the admissibility of evidence;</w:t>
      </w:r>
    </w:p>
    <w:p w14:paraId="702C2A13" w14:textId="1DF84A7A"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(D) avoiding unnecessary proof and cumulative evidence, and limiting the use of testimony under Federal Rule of Evidence 702;</w:t>
      </w:r>
    </w:p>
    <w:p w14:paraId="69570500" w14:textId="5D2883F4"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(E) determining the appropriateness and timing of summary adjudication under Rule 56;</w:t>
      </w:r>
    </w:p>
    <w:p w14:paraId="4A67B2A2" w14:textId="73FE0E13"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(F) controlling and scheduling discovery, including orders affecting disclosures and discovery under Rule 26 and Rules 29 through 37;</w:t>
      </w:r>
    </w:p>
    <w:p w14:paraId="073CBE55"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(G) identifying witnesses and documents, scheduling the filing and exchange of any pretrial briefs, and setting dates for further conferences and for trial;</w:t>
      </w:r>
    </w:p>
    <w:p w14:paraId="405E6F50"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lastRenderedPageBreak/>
        <w:t>(H) referring matters to a magistrate judge or a master;</w:t>
      </w:r>
    </w:p>
    <w:p w14:paraId="01E11EE4"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(I) settling the case and using special procedures to assist in resolving the dispute when authorized by statute or local rule;</w:t>
      </w:r>
    </w:p>
    <w:p w14:paraId="346AC79A"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(J) determining the form and content of the pretrial order;</w:t>
      </w:r>
    </w:p>
    <w:p w14:paraId="7F783051"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(K) disposing of pending motions;</w:t>
      </w:r>
    </w:p>
    <w:p w14:paraId="40E28E4F"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(L) adopting special procedures for managing potentially difficult or protracted actions that may involve complex issues, multiple parties, difficult legal questions, or unusual proof problems;</w:t>
      </w:r>
    </w:p>
    <w:p w14:paraId="4E7A4257" w14:textId="5F50677C"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(M) ordering a separate trial under Rule 42(b) of a claim, counterclaim, crossclaim, third-party claim, or particular issue;</w:t>
      </w:r>
    </w:p>
    <w:p w14:paraId="434FF50C" w14:textId="60F73352"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(N) ordering the presentation of evidence early in the trial on a manageable issue that might, on the evidence, be the basis for a judgment as a matter of law under Rule 50(a) or a judgment on partial findings under Rule 52(c);</w:t>
      </w:r>
    </w:p>
    <w:p w14:paraId="6D78A759"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(O) establishing a reasonable limit on the time allowed to present evidence; and</w:t>
      </w:r>
    </w:p>
    <w:p w14:paraId="48B8E0F1"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(P) facilitating in other ways the just, speedy, and inexpensive disposition of the action.</w:t>
      </w:r>
    </w:p>
    <w:p w14:paraId="779A4EB2"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(d) </w:t>
      </w:r>
      <w:r w:rsidRPr="000C6831">
        <w:rPr>
          <w:rFonts w:ascii="Garamond" w:eastAsia="Times New Roman" w:hAnsi="Garamond" w:cs="Times New Roman"/>
          <w:smallCaps/>
        </w:rPr>
        <w:t>Pretrial Orders.</w:t>
      </w:r>
      <w:r w:rsidRPr="000C6831">
        <w:rPr>
          <w:rFonts w:ascii="Garamond" w:eastAsia="Times New Roman" w:hAnsi="Garamond" w:cs="Times New Roman"/>
        </w:rPr>
        <w:t> After any conference under this rule, the court should issue an order reciting the action taken. This order controls the course of the action unless the court modifies it.</w:t>
      </w:r>
    </w:p>
    <w:p w14:paraId="75C9F800"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(e) </w:t>
      </w:r>
      <w:r w:rsidRPr="000C6831">
        <w:rPr>
          <w:rFonts w:ascii="Garamond" w:eastAsia="Times New Roman" w:hAnsi="Garamond" w:cs="Times New Roman"/>
          <w:smallCaps/>
        </w:rPr>
        <w:t>Final Pretrial Conference and Orders.</w:t>
      </w:r>
      <w:r w:rsidRPr="000C6831">
        <w:rPr>
          <w:rFonts w:ascii="Garamond" w:eastAsia="Times New Roman" w:hAnsi="Garamond" w:cs="Times New Roman"/>
        </w:rPr>
        <w:t> The court may hold a final pretrial conference to formulate a trial plan, including a plan to facilitate the admission of evidence. The conference must be held as close to the start of trial as is reasonable, and must be attended by at least one attorney who will conduct the trial for each party and by any unrepresented party. The court may modify the order issued after a final pretrial conference only to prevent manifest injustice.</w:t>
      </w:r>
    </w:p>
    <w:p w14:paraId="603C0339"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(f) </w:t>
      </w:r>
      <w:r w:rsidRPr="000C6831">
        <w:rPr>
          <w:rFonts w:ascii="Garamond" w:eastAsia="Times New Roman" w:hAnsi="Garamond" w:cs="Times New Roman"/>
          <w:smallCaps/>
        </w:rPr>
        <w:t>Sanctions.</w:t>
      </w:r>
    </w:p>
    <w:p w14:paraId="795478D8" w14:textId="287066D0"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(1) In General. On motion or on its own, the court may issue any just orders, including those authorized by Rule 37(b)(2)(A)(ii)–(vii), if a party or its attorney:</w:t>
      </w:r>
    </w:p>
    <w:p w14:paraId="38AD0030"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(A) fails to appear at a scheduling or other pretrial conference;</w:t>
      </w:r>
    </w:p>
    <w:p w14:paraId="5FED05E1"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(B) is substantially unprepared to participate—or does not participate in good faith—in the conference; or</w:t>
      </w:r>
    </w:p>
    <w:p w14:paraId="23077DC7"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(C) fails to obey a scheduling or other pretrial order.</w:t>
      </w:r>
    </w:p>
    <w:p w14:paraId="71710A7D"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(2) Imposing Fees and Costs. Instead of or in addition to any other sanction, the court must order the party, its attorney, or both to pay the reasonable expenses—including attorney's fees—incurred because of any noncompliance with this rule, unless the noncompliance was substantially justified or other circumstances make an award of expenses unjust.</w:t>
      </w:r>
    </w:p>
    <w:p w14:paraId="013D156E" w14:textId="77777777" w:rsidR="001C7A50" w:rsidRPr="00E6684C" w:rsidRDefault="000C6831" w:rsidP="00A737E6">
      <w:pPr>
        <w:keepNext/>
        <w:spacing w:before="240" w:after="60" w:line="240" w:lineRule="auto"/>
        <w:jc w:val="both"/>
        <w:outlineLvl w:val="1"/>
        <w:rPr>
          <w:rFonts w:ascii="Garamond" w:eastAsia="Times New Roman" w:hAnsi="Garamond" w:cs="Times New Roman"/>
          <w:b/>
          <w:bCs/>
        </w:rPr>
      </w:pPr>
      <w:bookmarkStart w:id="170" w:name="_Toc20128719"/>
      <w:bookmarkStart w:id="171" w:name="_Toc20134755"/>
      <w:r w:rsidRPr="000C6831">
        <w:rPr>
          <w:rFonts w:ascii="Garamond" w:eastAsia="Times New Roman" w:hAnsi="Garamond" w:cs="Times New Roman"/>
          <w:b/>
          <w:bCs/>
          <w:kern w:val="36"/>
        </w:rPr>
        <w:lastRenderedPageBreak/>
        <w:t>Rule 18. Joinder of Claims</w:t>
      </w:r>
      <w:bookmarkEnd w:id="170"/>
      <w:bookmarkEnd w:id="171"/>
    </w:p>
    <w:p w14:paraId="7DF87EF7"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(a) </w:t>
      </w:r>
      <w:r w:rsidRPr="000C6831">
        <w:rPr>
          <w:rFonts w:ascii="Garamond" w:eastAsia="Times New Roman" w:hAnsi="Garamond" w:cs="Times New Roman"/>
          <w:smallCaps/>
        </w:rPr>
        <w:t>In General.</w:t>
      </w:r>
      <w:r w:rsidRPr="000C6831">
        <w:rPr>
          <w:rFonts w:ascii="Garamond" w:eastAsia="Times New Roman" w:hAnsi="Garamond" w:cs="Times New Roman"/>
        </w:rPr>
        <w:t> A party asserting a claim, counterclaim, crossclaim, or third-party claim may join, as independent or alternative claims, as many claims as it has against an opposing party.</w:t>
      </w:r>
    </w:p>
    <w:p w14:paraId="412BC30A"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(b) </w:t>
      </w:r>
      <w:r w:rsidRPr="000C6831">
        <w:rPr>
          <w:rFonts w:ascii="Garamond" w:eastAsia="Times New Roman" w:hAnsi="Garamond" w:cs="Times New Roman"/>
          <w:smallCaps/>
        </w:rPr>
        <w:t>Joinder of Contingent Claims.</w:t>
      </w:r>
      <w:r w:rsidRPr="000C6831">
        <w:rPr>
          <w:rFonts w:ascii="Garamond" w:eastAsia="Times New Roman" w:hAnsi="Garamond" w:cs="Times New Roman"/>
        </w:rPr>
        <w:t> A party may join two claims even though one of them is contingent on the disposition of the other; but the court may grant relief only in accordance with the parties’ relative substantive rights. In particular, a plaintiff may state a claim for money and a claim to set aside a conveyance that is fraudulent as to that plaintiff, without first obtaining a judgment for the money.</w:t>
      </w:r>
    </w:p>
    <w:p w14:paraId="56442F35" w14:textId="77777777" w:rsidR="001C7A50" w:rsidRPr="00E6684C" w:rsidRDefault="000C6831" w:rsidP="00A737E6">
      <w:pPr>
        <w:keepNext/>
        <w:spacing w:before="240" w:after="60" w:line="240" w:lineRule="auto"/>
        <w:jc w:val="both"/>
        <w:outlineLvl w:val="1"/>
        <w:rPr>
          <w:rFonts w:ascii="Garamond" w:eastAsia="Times New Roman" w:hAnsi="Garamond" w:cs="Times New Roman"/>
          <w:b/>
          <w:bCs/>
        </w:rPr>
      </w:pPr>
      <w:bookmarkStart w:id="172" w:name="_Toc20128720"/>
      <w:bookmarkStart w:id="173" w:name="_Toc20134756"/>
      <w:r w:rsidRPr="000C6831">
        <w:rPr>
          <w:rFonts w:ascii="Garamond" w:eastAsia="Times New Roman" w:hAnsi="Garamond" w:cs="Times New Roman"/>
          <w:b/>
          <w:bCs/>
          <w:kern w:val="36"/>
        </w:rPr>
        <w:t>Rule 19. Required Joinder of Parties</w:t>
      </w:r>
      <w:bookmarkEnd w:id="172"/>
      <w:bookmarkEnd w:id="173"/>
    </w:p>
    <w:p w14:paraId="31C84197"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(a) </w:t>
      </w:r>
      <w:r w:rsidRPr="000C6831">
        <w:rPr>
          <w:rFonts w:ascii="Garamond" w:eastAsia="Times New Roman" w:hAnsi="Garamond" w:cs="Times New Roman"/>
          <w:smallCaps/>
        </w:rPr>
        <w:t>Persons Required to Be Joined if Feasible.</w:t>
      </w:r>
    </w:p>
    <w:p w14:paraId="6A890DBA"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(1) Required Party. A person who is subject to service of process and whose joinder will not deprive the court of subject-matter jurisdiction must be joined as a party if:</w:t>
      </w:r>
    </w:p>
    <w:p w14:paraId="26E08A8A"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(A) in that person's absence, the court cannot accord complete relief among existing parties; or</w:t>
      </w:r>
    </w:p>
    <w:p w14:paraId="0F2F8E2D"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(B) that person claims an interest relating to the subject of the action and is so situated that disposing of the action in the person's absence may:</w:t>
      </w:r>
    </w:p>
    <w:p w14:paraId="2E6E171C" w14:textId="77777777"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(i) as a practical matter impair or impede the person's ability to protect the interest; or</w:t>
      </w:r>
    </w:p>
    <w:p w14:paraId="507960F1" w14:textId="77777777" w:rsidR="000C6831" w:rsidRPr="000C6831" w:rsidRDefault="000C6831" w:rsidP="00A737E6">
      <w:pPr>
        <w:shd w:val="clear" w:color="auto" w:fill="FFFFFF"/>
        <w:spacing w:after="150" w:line="240" w:lineRule="auto"/>
        <w:ind w:left="720" w:firstLine="240"/>
        <w:jc w:val="both"/>
        <w:rPr>
          <w:rFonts w:ascii="Garamond" w:eastAsia="Times New Roman" w:hAnsi="Garamond" w:cs="Times New Roman"/>
        </w:rPr>
      </w:pPr>
      <w:r w:rsidRPr="000C6831">
        <w:rPr>
          <w:rFonts w:ascii="Garamond" w:eastAsia="Times New Roman" w:hAnsi="Garamond" w:cs="Times New Roman"/>
        </w:rPr>
        <w:t>(ii) leave an existing party subject to a substantial risk of incurring double, multiple, or otherwise inconsistent obligations because of the interest.</w:t>
      </w:r>
    </w:p>
    <w:p w14:paraId="5B88DA3C"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(2) Joinder by Court Order. If a person has not been joined as required, the court must order that the person be made a party. A person who refuses to join as a plaintiff may be made either a defendant or, in a proper case, an involuntary plaintiff.</w:t>
      </w:r>
    </w:p>
    <w:p w14:paraId="2C292416"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(3) Venue. If a joined party objects to venue and the joinder would make venue improper, the court must dismiss that party.</w:t>
      </w:r>
    </w:p>
    <w:p w14:paraId="415A363C"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(b) </w:t>
      </w:r>
      <w:r w:rsidRPr="000C6831">
        <w:rPr>
          <w:rFonts w:ascii="Garamond" w:eastAsia="Times New Roman" w:hAnsi="Garamond" w:cs="Times New Roman"/>
          <w:smallCaps/>
        </w:rPr>
        <w:t>When Joinder Is Not Feasible.</w:t>
      </w:r>
      <w:r w:rsidRPr="000C6831">
        <w:rPr>
          <w:rFonts w:ascii="Garamond" w:eastAsia="Times New Roman" w:hAnsi="Garamond" w:cs="Times New Roman"/>
        </w:rPr>
        <w:t> If a person who is required to be joined if feasible cannot be joined, the court must determine whether, in equity and good conscience, the action should proceed among the existing parties or should be dismissed. The factors for the court to consider include:</w:t>
      </w:r>
    </w:p>
    <w:p w14:paraId="3CDF7842"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(1) the extent to which a judgment rendered in the person's absence might prejudice that person or the existing parties;</w:t>
      </w:r>
    </w:p>
    <w:p w14:paraId="64155B5C"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(2) the extent to which any prejudice could be lessened or avoided by:</w:t>
      </w:r>
    </w:p>
    <w:p w14:paraId="225EBB08"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(A) protective provisions in the judgment;</w:t>
      </w:r>
    </w:p>
    <w:p w14:paraId="2739D6E2"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(B) shaping the relief; or</w:t>
      </w:r>
    </w:p>
    <w:p w14:paraId="70F55FAF" w14:textId="77777777" w:rsidR="000C6831" w:rsidRPr="000C6831" w:rsidRDefault="000C6831" w:rsidP="00A737E6">
      <w:pPr>
        <w:shd w:val="clear" w:color="auto" w:fill="FFFFFF"/>
        <w:spacing w:after="150" w:line="240" w:lineRule="auto"/>
        <w:ind w:left="480" w:firstLine="240"/>
        <w:jc w:val="both"/>
        <w:rPr>
          <w:rFonts w:ascii="Garamond" w:eastAsia="Times New Roman" w:hAnsi="Garamond" w:cs="Times New Roman"/>
        </w:rPr>
      </w:pPr>
      <w:r w:rsidRPr="000C6831">
        <w:rPr>
          <w:rFonts w:ascii="Garamond" w:eastAsia="Times New Roman" w:hAnsi="Garamond" w:cs="Times New Roman"/>
        </w:rPr>
        <w:t>(C) other measures;</w:t>
      </w:r>
    </w:p>
    <w:p w14:paraId="1064B6A3"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lastRenderedPageBreak/>
        <w:t>(3) whether a judgment rendered in the person's absence would be adequate; and</w:t>
      </w:r>
    </w:p>
    <w:p w14:paraId="02BF3AA6"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(4) whether the plaintiff would have an adequate remedy if the action were dismissed for nonjoinder.</w:t>
      </w:r>
    </w:p>
    <w:p w14:paraId="7D39A4F4" w14:textId="77777777" w:rsidR="000C6831" w:rsidRPr="000C6831" w:rsidRDefault="000C6831" w:rsidP="00A737E6">
      <w:pPr>
        <w:shd w:val="clear" w:color="auto" w:fill="FFFFFF"/>
        <w:spacing w:after="150" w:line="240" w:lineRule="auto"/>
        <w:jc w:val="both"/>
        <w:rPr>
          <w:rFonts w:ascii="Garamond" w:eastAsia="Times New Roman" w:hAnsi="Garamond" w:cs="Times New Roman"/>
        </w:rPr>
      </w:pPr>
      <w:r w:rsidRPr="000C6831">
        <w:rPr>
          <w:rFonts w:ascii="Garamond" w:eastAsia="Times New Roman" w:hAnsi="Garamond" w:cs="Times New Roman"/>
        </w:rPr>
        <w:t>(c) </w:t>
      </w:r>
      <w:r w:rsidRPr="000C6831">
        <w:rPr>
          <w:rFonts w:ascii="Garamond" w:eastAsia="Times New Roman" w:hAnsi="Garamond" w:cs="Times New Roman"/>
          <w:smallCaps/>
        </w:rPr>
        <w:t>Pleading the Reasons for Nonjoinder.</w:t>
      </w:r>
      <w:r w:rsidRPr="000C6831">
        <w:rPr>
          <w:rFonts w:ascii="Garamond" w:eastAsia="Times New Roman" w:hAnsi="Garamond" w:cs="Times New Roman"/>
        </w:rPr>
        <w:t> When asserting a claim for relief, a party must state:</w:t>
      </w:r>
    </w:p>
    <w:p w14:paraId="277A1CC1"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(1) the name, if known, of any person who is required to be joined if feasible but is not joined; and</w:t>
      </w:r>
    </w:p>
    <w:p w14:paraId="12ADE91D" w14:textId="77777777" w:rsidR="000C6831" w:rsidRPr="000C6831" w:rsidRDefault="000C6831" w:rsidP="00A737E6">
      <w:pPr>
        <w:shd w:val="clear" w:color="auto" w:fill="FFFFFF"/>
        <w:spacing w:after="150" w:line="240" w:lineRule="auto"/>
        <w:ind w:left="240" w:firstLine="240"/>
        <w:jc w:val="both"/>
        <w:rPr>
          <w:rFonts w:ascii="Garamond" w:eastAsia="Times New Roman" w:hAnsi="Garamond" w:cs="Times New Roman"/>
        </w:rPr>
      </w:pPr>
      <w:r w:rsidRPr="000C6831">
        <w:rPr>
          <w:rFonts w:ascii="Garamond" w:eastAsia="Times New Roman" w:hAnsi="Garamond" w:cs="Times New Roman"/>
        </w:rPr>
        <w:t>(2) the reasons for not joining that person.</w:t>
      </w:r>
    </w:p>
    <w:p w14:paraId="655A88E5" w14:textId="77777777" w:rsidR="001C7A50" w:rsidRPr="00E6684C" w:rsidRDefault="00743ACC" w:rsidP="00A737E6">
      <w:pPr>
        <w:keepNext/>
        <w:spacing w:before="240" w:after="60" w:line="240" w:lineRule="auto"/>
        <w:jc w:val="both"/>
        <w:outlineLvl w:val="1"/>
        <w:rPr>
          <w:rFonts w:ascii="Garamond" w:eastAsia="Times New Roman" w:hAnsi="Garamond" w:cs="Times New Roman"/>
          <w:b/>
          <w:bCs/>
        </w:rPr>
      </w:pPr>
      <w:bookmarkStart w:id="174" w:name="_Toc20128721"/>
      <w:bookmarkStart w:id="175" w:name="_Toc20134757"/>
      <w:r w:rsidRPr="00743ACC">
        <w:rPr>
          <w:rFonts w:ascii="Garamond" w:eastAsia="Times New Roman" w:hAnsi="Garamond" w:cs="Times New Roman"/>
          <w:b/>
          <w:bCs/>
          <w:kern w:val="36"/>
        </w:rPr>
        <w:t>Rule 20. Permissive Joinder of Parties</w:t>
      </w:r>
      <w:bookmarkEnd w:id="174"/>
      <w:bookmarkEnd w:id="175"/>
    </w:p>
    <w:p w14:paraId="3DCD1923" w14:textId="77777777" w:rsidR="00743ACC" w:rsidRPr="00743ACC" w:rsidRDefault="00743ACC" w:rsidP="00A737E6">
      <w:pPr>
        <w:shd w:val="clear" w:color="auto" w:fill="FFFFFF"/>
        <w:spacing w:after="150" w:line="240" w:lineRule="auto"/>
        <w:jc w:val="both"/>
        <w:rPr>
          <w:rFonts w:ascii="Garamond" w:eastAsia="Times New Roman" w:hAnsi="Garamond" w:cs="Times New Roman"/>
        </w:rPr>
      </w:pPr>
      <w:r w:rsidRPr="00743ACC">
        <w:rPr>
          <w:rFonts w:ascii="Garamond" w:eastAsia="Times New Roman" w:hAnsi="Garamond" w:cs="Times New Roman"/>
        </w:rPr>
        <w:t>(a) </w:t>
      </w:r>
      <w:r w:rsidRPr="00743ACC">
        <w:rPr>
          <w:rFonts w:ascii="Garamond" w:eastAsia="Times New Roman" w:hAnsi="Garamond" w:cs="Times New Roman"/>
          <w:smallCaps/>
        </w:rPr>
        <w:t>Persons Who May Join or Be Joined.</w:t>
      </w:r>
    </w:p>
    <w:p w14:paraId="004A2D7C" w14:textId="77777777" w:rsidR="00743ACC" w:rsidRPr="00743ACC" w:rsidRDefault="00743ACC" w:rsidP="00A737E6">
      <w:pPr>
        <w:shd w:val="clear" w:color="auto" w:fill="FFFFFF"/>
        <w:spacing w:after="150" w:line="240" w:lineRule="auto"/>
        <w:ind w:left="240" w:firstLine="240"/>
        <w:jc w:val="both"/>
        <w:rPr>
          <w:rFonts w:ascii="Garamond" w:eastAsia="Times New Roman" w:hAnsi="Garamond" w:cs="Times New Roman"/>
        </w:rPr>
      </w:pPr>
      <w:r w:rsidRPr="00743ACC">
        <w:rPr>
          <w:rFonts w:ascii="Garamond" w:eastAsia="Times New Roman" w:hAnsi="Garamond" w:cs="Times New Roman"/>
        </w:rPr>
        <w:t>(1) Plaintiffs. Persons may join in one action as plaintiffs if:</w:t>
      </w:r>
    </w:p>
    <w:p w14:paraId="38BF9263" w14:textId="77777777" w:rsidR="00743ACC" w:rsidRPr="00743ACC" w:rsidRDefault="00743ACC" w:rsidP="00A737E6">
      <w:pPr>
        <w:shd w:val="clear" w:color="auto" w:fill="FFFFFF"/>
        <w:spacing w:after="150" w:line="240" w:lineRule="auto"/>
        <w:ind w:left="480" w:firstLine="240"/>
        <w:jc w:val="both"/>
        <w:rPr>
          <w:rFonts w:ascii="Garamond" w:eastAsia="Times New Roman" w:hAnsi="Garamond" w:cs="Times New Roman"/>
        </w:rPr>
      </w:pPr>
      <w:r w:rsidRPr="00743ACC">
        <w:rPr>
          <w:rFonts w:ascii="Garamond" w:eastAsia="Times New Roman" w:hAnsi="Garamond" w:cs="Times New Roman"/>
        </w:rPr>
        <w:t>(A) they assert any right to relief jointly, severally, or in the alternative with respect to or arising out of the same transaction, occurrence, or series of transactions or occurrences; and</w:t>
      </w:r>
    </w:p>
    <w:p w14:paraId="285FBD7B" w14:textId="77777777" w:rsidR="00743ACC" w:rsidRPr="00743ACC" w:rsidRDefault="00743ACC" w:rsidP="00A737E6">
      <w:pPr>
        <w:shd w:val="clear" w:color="auto" w:fill="FFFFFF"/>
        <w:spacing w:after="150" w:line="240" w:lineRule="auto"/>
        <w:ind w:left="480" w:firstLine="240"/>
        <w:jc w:val="both"/>
        <w:rPr>
          <w:rFonts w:ascii="Garamond" w:eastAsia="Times New Roman" w:hAnsi="Garamond" w:cs="Times New Roman"/>
        </w:rPr>
      </w:pPr>
      <w:r w:rsidRPr="00743ACC">
        <w:rPr>
          <w:rFonts w:ascii="Garamond" w:eastAsia="Times New Roman" w:hAnsi="Garamond" w:cs="Times New Roman"/>
        </w:rPr>
        <w:t>(B) any question of law or fact common to all plaintiffs will arise in the action.</w:t>
      </w:r>
    </w:p>
    <w:p w14:paraId="7BF4CD8E" w14:textId="77777777" w:rsidR="00743ACC" w:rsidRPr="00743ACC" w:rsidRDefault="00743ACC" w:rsidP="00A737E6">
      <w:pPr>
        <w:shd w:val="clear" w:color="auto" w:fill="FFFFFF"/>
        <w:spacing w:after="150" w:line="240" w:lineRule="auto"/>
        <w:ind w:left="240" w:firstLine="240"/>
        <w:jc w:val="both"/>
        <w:rPr>
          <w:rFonts w:ascii="Garamond" w:eastAsia="Times New Roman" w:hAnsi="Garamond" w:cs="Times New Roman"/>
        </w:rPr>
      </w:pPr>
      <w:r w:rsidRPr="00743ACC">
        <w:rPr>
          <w:rFonts w:ascii="Garamond" w:eastAsia="Times New Roman" w:hAnsi="Garamond" w:cs="Times New Roman"/>
        </w:rPr>
        <w:t>(2) Defendants. Persons—as well as a vessel, cargo, or other property subject to admiralty process in rem—may be joined in one action as defendants if:</w:t>
      </w:r>
    </w:p>
    <w:p w14:paraId="797EB16D" w14:textId="77777777" w:rsidR="00743ACC" w:rsidRPr="00743ACC" w:rsidRDefault="00743ACC" w:rsidP="00A737E6">
      <w:pPr>
        <w:shd w:val="clear" w:color="auto" w:fill="FFFFFF"/>
        <w:spacing w:after="150" w:line="240" w:lineRule="auto"/>
        <w:ind w:left="480" w:firstLine="240"/>
        <w:jc w:val="both"/>
        <w:rPr>
          <w:rFonts w:ascii="Garamond" w:eastAsia="Times New Roman" w:hAnsi="Garamond" w:cs="Times New Roman"/>
        </w:rPr>
      </w:pPr>
      <w:r w:rsidRPr="00743ACC">
        <w:rPr>
          <w:rFonts w:ascii="Garamond" w:eastAsia="Times New Roman" w:hAnsi="Garamond" w:cs="Times New Roman"/>
        </w:rPr>
        <w:t>(A) any right to relief is asserted against them jointly, severally, or in the alternative with respect to or arising out of the same transaction, occurrence, or series of transactions or occurrences; and</w:t>
      </w:r>
    </w:p>
    <w:p w14:paraId="0C6991B8" w14:textId="77777777" w:rsidR="00743ACC" w:rsidRPr="00743ACC" w:rsidRDefault="00743ACC" w:rsidP="00A737E6">
      <w:pPr>
        <w:shd w:val="clear" w:color="auto" w:fill="FFFFFF"/>
        <w:spacing w:after="150" w:line="240" w:lineRule="auto"/>
        <w:ind w:left="480" w:firstLine="240"/>
        <w:jc w:val="both"/>
        <w:rPr>
          <w:rFonts w:ascii="Garamond" w:eastAsia="Times New Roman" w:hAnsi="Garamond" w:cs="Times New Roman"/>
        </w:rPr>
      </w:pPr>
      <w:r w:rsidRPr="00743ACC">
        <w:rPr>
          <w:rFonts w:ascii="Garamond" w:eastAsia="Times New Roman" w:hAnsi="Garamond" w:cs="Times New Roman"/>
        </w:rPr>
        <w:t>(B) any question of law or fact common to all defendants will arise in the action.</w:t>
      </w:r>
    </w:p>
    <w:p w14:paraId="490801B5" w14:textId="77777777" w:rsidR="00743ACC" w:rsidRPr="00743ACC" w:rsidRDefault="00743ACC" w:rsidP="00A737E6">
      <w:pPr>
        <w:shd w:val="clear" w:color="auto" w:fill="FFFFFF"/>
        <w:spacing w:after="150" w:line="240" w:lineRule="auto"/>
        <w:ind w:left="240" w:firstLine="240"/>
        <w:jc w:val="both"/>
        <w:rPr>
          <w:rFonts w:ascii="Garamond" w:eastAsia="Times New Roman" w:hAnsi="Garamond" w:cs="Times New Roman"/>
        </w:rPr>
      </w:pPr>
      <w:r w:rsidRPr="00743ACC">
        <w:rPr>
          <w:rFonts w:ascii="Garamond" w:eastAsia="Times New Roman" w:hAnsi="Garamond" w:cs="Times New Roman"/>
        </w:rPr>
        <w:t>(3) Extent of Relief. Neither a plaintiff nor a defendant need be interested in obtaining or defending against all the relief demanded. The court may grant judgment to one or more plaintiffs according to their rights, and against one or more defendants according to their liabilities.</w:t>
      </w:r>
    </w:p>
    <w:p w14:paraId="533649A1" w14:textId="77777777" w:rsidR="00743ACC" w:rsidRPr="00743ACC" w:rsidRDefault="00743ACC" w:rsidP="00A737E6">
      <w:pPr>
        <w:shd w:val="clear" w:color="auto" w:fill="FFFFFF"/>
        <w:spacing w:after="150" w:line="240" w:lineRule="auto"/>
        <w:jc w:val="both"/>
        <w:rPr>
          <w:rFonts w:ascii="Garamond" w:eastAsia="Times New Roman" w:hAnsi="Garamond" w:cs="Times New Roman"/>
        </w:rPr>
      </w:pPr>
      <w:r w:rsidRPr="00743ACC">
        <w:rPr>
          <w:rFonts w:ascii="Garamond" w:eastAsia="Times New Roman" w:hAnsi="Garamond" w:cs="Times New Roman"/>
        </w:rPr>
        <w:t>(b) </w:t>
      </w:r>
      <w:r w:rsidRPr="00743ACC">
        <w:rPr>
          <w:rFonts w:ascii="Garamond" w:eastAsia="Times New Roman" w:hAnsi="Garamond" w:cs="Times New Roman"/>
          <w:smallCaps/>
        </w:rPr>
        <w:t>Protective Measures.</w:t>
      </w:r>
      <w:r w:rsidRPr="00743ACC">
        <w:rPr>
          <w:rFonts w:ascii="Garamond" w:eastAsia="Times New Roman" w:hAnsi="Garamond" w:cs="Times New Roman"/>
        </w:rPr>
        <w:t> The court may issue orders—including an order for separate trials—to protect a party against embarrassment, delay, expense, or other prejudice that arises from including a person against whom the party asserts no claim and who asserts no claim against the party.</w:t>
      </w:r>
    </w:p>
    <w:p w14:paraId="15F981C0" w14:textId="2E99797E" w:rsidR="00743ACC" w:rsidRPr="00D21D94" w:rsidRDefault="00743ACC" w:rsidP="00A737E6">
      <w:pPr>
        <w:shd w:val="clear" w:color="auto" w:fill="FFFFFF"/>
        <w:spacing w:after="150" w:line="240" w:lineRule="auto"/>
        <w:jc w:val="both"/>
        <w:rPr>
          <w:rFonts w:ascii="Garamond" w:eastAsia="Times New Roman" w:hAnsi="Garamond" w:cs="Times New Roman"/>
        </w:rPr>
      </w:pPr>
    </w:p>
    <w:p w14:paraId="2AE4E4E8" w14:textId="77777777" w:rsidR="00F21978" w:rsidRPr="00D21D94" w:rsidRDefault="00F21978" w:rsidP="00A737E6">
      <w:pPr>
        <w:jc w:val="both"/>
        <w:rPr>
          <w:rFonts w:ascii="Garamond" w:eastAsia="Times New Roman" w:hAnsi="Garamond" w:cs="Times New Roman"/>
          <w:kern w:val="36"/>
        </w:rPr>
      </w:pPr>
      <w:bookmarkStart w:id="176" w:name="_Toc20128722"/>
      <w:r w:rsidRPr="00D21D94">
        <w:rPr>
          <w:rFonts w:ascii="Garamond" w:eastAsia="Times New Roman" w:hAnsi="Garamond" w:cs="Times New Roman"/>
          <w:kern w:val="36"/>
        </w:rPr>
        <w:br w:type="page"/>
      </w:r>
    </w:p>
    <w:p w14:paraId="100354A0" w14:textId="77777777" w:rsidR="001C7A50" w:rsidRPr="00E6684C" w:rsidRDefault="00743ACC" w:rsidP="00A737E6">
      <w:pPr>
        <w:keepNext/>
        <w:spacing w:before="240" w:after="60" w:line="240" w:lineRule="auto"/>
        <w:jc w:val="both"/>
        <w:outlineLvl w:val="1"/>
        <w:rPr>
          <w:rFonts w:ascii="Garamond" w:eastAsia="Times New Roman" w:hAnsi="Garamond" w:cs="Times New Roman"/>
          <w:b/>
          <w:bCs/>
        </w:rPr>
      </w:pPr>
      <w:bookmarkStart w:id="177" w:name="_Toc20134758"/>
      <w:r w:rsidRPr="00743ACC">
        <w:rPr>
          <w:rFonts w:ascii="Garamond" w:eastAsia="Times New Roman" w:hAnsi="Garamond" w:cs="Times New Roman"/>
          <w:b/>
          <w:bCs/>
          <w:kern w:val="36"/>
        </w:rPr>
        <w:lastRenderedPageBreak/>
        <w:t>Rule 21. Misjoinder and Nonjoinder of Parties</w:t>
      </w:r>
      <w:bookmarkEnd w:id="176"/>
      <w:bookmarkEnd w:id="177"/>
    </w:p>
    <w:p w14:paraId="2806742A" w14:textId="77777777" w:rsidR="00743ACC" w:rsidRPr="00743ACC" w:rsidRDefault="00743ACC" w:rsidP="00A737E6">
      <w:pPr>
        <w:shd w:val="clear" w:color="auto" w:fill="FFFFFF"/>
        <w:spacing w:after="150" w:line="240" w:lineRule="auto"/>
        <w:jc w:val="both"/>
        <w:rPr>
          <w:rFonts w:ascii="Garamond" w:eastAsia="Times New Roman" w:hAnsi="Garamond" w:cs="Times New Roman"/>
        </w:rPr>
      </w:pPr>
      <w:r w:rsidRPr="00743ACC">
        <w:rPr>
          <w:rFonts w:ascii="Garamond" w:eastAsia="Times New Roman" w:hAnsi="Garamond" w:cs="Times New Roman"/>
        </w:rPr>
        <w:t>Misjoinder of parties is not a ground for dismissing an action. On motion or on its own, the court may at any time, on just terms, add or drop a party. The court may also sever any claim against a party.</w:t>
      </w:r>
    </w:p>
    <w:p w14:paraId="793AE400" w14:textId="77777777" w:rsidR="001C7A50" w:rsidRPr="00E6684C" w:rsidRDefault="00743ACC" w:rsidP="00A737E6">
      <w:pPr>
        <w:keepNext/>
        <w:spacing w:before="240" w:after="60" w:line="240" w:lineRule="auto"/>
        <w:jc w:val="both"/>
        <w:outlineLvl w:val="1"/>
        <w:rPr>
          <w:rFonts w:ascii="Garamond" w:eastAsia="Times New Roman" w:hAnsi="Garamond" w:cs="Times New Roman"/>
          <w:b/>
          <w:bCs/>
        </w:rPr>
      </w:pPr>
      <w:bookmarkStart w:id="178" w:name="_Toc20128723"/>
      <w:bookmarkStart w:id="179" w:name="_Toc20134759"/>
      <w:r w:rsidRPr="00743ACC">
        <w:rPr>
          <w:rFonts w:ascii="Garamond" w:eastAsia="Times New Roman" w:hAnsi="Garamond" w:cs="Times New Roman"/>
          <w:b/>
          <w:bCs/>
          <w:kern w:val="36"/>
        </w:rPr>
        <w:t>Rule 22. Interpleader</w:t>
      </w:r>
      <w:bookmarkEnd w:id="178"/>
      <w:bookmarkEnd w:id="179"/>
    </w:p>
    <w:p w14:paraId="64B44AE6" w14:textId="77777777" w:rsidR="00743ACC" w:rsidRPr="00743ACC" w:rsidRDefault="00743ACC" w:rsidP="00A737E6">
      <w:pPr>
        <w:shd w:val="clear" w:color="auto" w:fill="FFFFFF"/>
        <w:spacing w:after="150" w:line="240" w:lineRule="auto"/>
        <w:jc w:val="both"/>
        <w:rPr>
          <w:rFonts w:ascii="Garamond" w:eastAsia="Times New Roman" w:hAnsi="Garamond" w:cs="Times New Roman"/>
        </w:rPr>
      </w:pPr>
      <w:r w:rsidRPr="00743ACC">
        <w:rPr>
          <w:rFonts w:ascii="Garamond" w:eastAsia="Times New Roman" w:hAnsi="Garamond" w:cs="Times New Roman"/>
        </w:rPr>
        <w:t>(a) </w:t>
      </w:r>
      <w:r w:rsidRPr="00743ACC">
        <w:rPr>
          <w:rFonts w:ascii="Garamond" w:eastAsia="Times New Roman" w:hAnsi="Garamond" w:cs="Times New Roman"/>
          <w:smallCaps/>
        </w:rPr>
        <w:t>Grounds.</w:t>
      </w:r>
    </w:p>
    <w:p w14:paraId="73AA3364" w14:textId="77777777" w:rsidR="00743ACC" w:rsidRPr="00743ACC" w:rsidRDefault="00743ACC" w:rsidP="00A737E6">
      <w:pPr>
        <w:shd w:val="clear" w:color="auto" w:fill="FFFFFF"/>
        <w:spacing w:after="150" w:line="240" w:lineRule="auto"/>
        <w:ind w:left="240" w:firstLine="240"/>
        <w:jc w:val="both"/>
        <w:rPr>
          <w:rFonts w:ascii="Garamond" w:eastAsia="Times New Roman" w:hAnsi="Garamond" w:cs="Times New Roman"/>
        </w:rPr>
      </w:pPr>
      <w:r w:rsidRPr="00743ACC">
        <w:rPr>
          <w:rFonts w:ascii="Garamond" w:eastAsia="Times New Roman" w:hAnsi="Garamond" w:cs="Times New Roman"/>
        </w:rPr>
        <w:t>(1) By a Plaintiff. Persons with claims that may expose a plaintiff to double or multiple liability may be joined as defendants and required to interplead. Joinder for interpleader is proper even though:</w:t>
      </w:r>
    </w:p>
    <w:p w14:paraId="63827B5D" w14:textId="77777777" w:rsidR="00743ACC" w:rsidRPr="00743ACC" w:rsidRDefault="00743ACC" w:rsidP="00A737E6">
      <w:pPr>
        <w:shd w:val="clear" w:color="auto" w:fill="FFFFFF"/>
        <w:spacing w:after="150" w:line="240" w:lineRule="auto"/>
        <w:ind w:left="480" w:firstLine="240"/>
        <w:jc w:val="both"/>
        <w:rPr>
          <w:rFonts w:ascii="Garamond" w:eastAsia="Times New Roman" w:hAnsi="Garamond" w:cs="Times New Roman"/>
        </w:rPr>
      </w:pPr>
      <w:r w:rsidRPr="00743ACC">
        <w:rPr>
          <w:rFonts w:ascii="Garamond" w:eastAsia="Times New Roman" w:hAnsi="Garamond" w:cs="Times New Roman"/>
        </w:rPr>
        <w:t>(A) the claims of the several claimants, or the titles on which their claims depend, lack a common origin or are adverse and independent rather than identical; or</w:t>
      </w:r>
    </w:p>
    <w:p w14:paraId="1FC37854" w14:textId="77777777" w:rsidR="00743ACC" w:rsidRPr="00743ACC" w:rsidRDefault="00743ACC" w:rsidP="00A737E6">
      <w:pPr>
        <w:shd w:val="clear" w:color="auto" w:fill="FFFFFF"/>
        <w:spacing w:after="150" w:line="240" w:lineRule="auto"/>
        <w:ind w:left="480" w:firstLine="240"/>
        <w:jc w:val="both"/>
        <w:rPr>
          <w:rFonts w:ascii="Garamond" w:eastAsia="Times New Roman" w:hAnsi="Garamond" w:cs="Times New Roman"/>
        </w:rPr>
      </w:pPr>
      <w:r w:rsidRPr="00743ACC">
        <w:rPr>
          <w:rFonts w:ascii="Garamond" w:eastAsia="Times New Roman" w:hAnsi="Garamond" w:cs="Times New Roman"/>
        </w:rPr>
        <w:t>(B) the plaintiff denies liability in whole or in part to any or all of the claimants.</w:t>
      </w:r>
    </w:p>
    <w:p w14:paraId="28EBE451" w14:textId="77777777" w:rsidR="00743ACC" w:rsidRPr="00743ACC" w:rsidRDefault="00743ACC" w:rsidP="00A737E6">
      <w:pPr>
        <w:shd w:val="clear" w:color="auto" w:fill="FFFFFF"/>
        <w:spacing w:after="150" w:line="240" w:lineRule="auto"/>
        <w:ind w:left="240" w:firstLine="240"/>
        <w:jc w:val="both"/>
        <w:rPr>
          <w:rFonts w:ascii="Garamond" w:eastAsia="Times New Roman" w:hAnsi="Garamond" w:cs="Times New Roman"/>
        </w:rPr>
      </w:pPr>
      <w:r w:rsidRPr="00743ACC">
        <w:rPr>
          <w:rFonts w:ascii="Garamond" w:eastAsia="Times New Roman" w:hAnsi="Garamond" w:cs="Times New Roman"/>
        </w:rPr>
        <w:t>(2) By a Defendant. A defendant exposed to similar liability may seek interpleader through a crossclaim or counterclaim.</w:t>
      </w:r>
    </w:p>
    <w:p w14:paraId="7CA2BAEF" w14:textId="699E6CD8" w:rsidR="00743ACC" w:rsidRPr="00743ACC" w:rsidRDefault="00743ACC" w:rsidP="00A737E6">
      <w:pPr>
        <w:shd w:val="clear" w:color="auto" w:fill="FFFFFF"/>
        <w:spacing w:after="150" w:line="240" w:lineRule="auto"/>
        <w:jc w:val="both"/>
        <w:rPr>
          <w:rFonts w:ascii="Garamond" w:eastAsia="Times New Roman" w:hAnsi="Garamond" w:cs="Times New Roman"/>
        </w:rPr>
      </w:pPr>
      <w:r w:rsidRPr="00743ACC">
        <w:rPr>
          <w:rFonts w:ascii="Garamond" w:eastAsia="Times New Roman" w:hAnsi="Garamond" w:cs="Times New Roman"/>
        </w:rPr>
        <w:t>(b) </w:t>
      </w:r>
      <w:r w:rsidRPr="00743ACC">
        <w:rPr>
          <w:rFonts w:ascii="Garamond" w:eastAsia="Times New Roman" w:hAnsi="Garamond" w:cs="Times New Roman"/>
          <w:smallCaps/>
        </w:rPr>
        <w:t>Relation to Other Rules and Statutes.</w:t>
      </w:r>
      <w:r w:rsidRPr="00743ACC">
        <w:rPr>
          <w:rFonts w:ascii="Garamond" w:eastAsia="Times New Roman" w:hAnsi="Garamond" w:cs="Times New Roman"/>
        </w:rPr>
        <w:t> This rule supplements—and does not limit—the joinder of parties allowed by Rule 20. The remedy this rule provides is in addition to—and does not supersede or limit—the remedy provided by 28 U.S.C. §§1335, 1397, and 2361. An action under those statutes must be conducted under these rules.</w:t>
      </w:r>
    </w:p>
    <w:p w14:paraId="44B5787E" w14:textId="77777777" w:rsidR="001C7A50" w:rsidRPr="00E6684C" w:rsidRDefault="00C61191" w:rsidP="00A737E6">
      <w:pPr>
        <w:keepNext/>
        <w:spacing w:before="240" w:after="60" w:line="240" w:lineRule="auto"/>
        <w:jc w:val="both"/>
        <w:outlineLvl w:val="1"/>
        <w:rPr>
          <w:rFonts w:ascii="Garamond" w:eastAsia="Times New Roman" w:hAnsi="Garamond" w:cs="Times New Roman"/>
          <w:b/>
          <w:bCs/>
        </w:rPr>
      </w:pPr>
      <w:bookmarkStart w:id="180" w:name="_Toc20128724"/>
      <w:bookmarkStart w:id="181" w:name="_Toc20134760"/>
      <w:r w:rsidRPr="00C61191">
        <w:rPr>
          <w:rFonts w:ascii="Garamond" w:eastAsia="Times New Roman" w:hAnsi="Garamond" w:cs="Times New Roman"/>
          <w:b/>
          <w:bCs/>
          <w:kern w:val="36"/>
        </w:rPr>
        <w:t>Rule 23. Class Actions</w:t>
      </w:r>
      <w:bookmarkEnd w:id="180"/>
      <w:bookmarkEnd w:id="181"/>
    </w:p>
    <w:p w14:paraId="2607095A"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(a) </w:t>
      </w:r>
      <w:r w:rsidRPr="00C61191">
        <w:rPr>
          <w:rFonts w:ascii="Garamond" w:eastAsia="Times New Roman" w:hAnsi="Garamond" w:cs="Times New Roman"/>
          <w:smallCaps/>
        </w:rPr>
        <w:t>Prerequisites.</w:t>
      </w:r>
      <w:r w:rsidRPr="00C61191">
        <w:rPr>
          <w:rFonts w:ascii="Garamond" w:eastAsia="Times New Roman" w:hAnsi="Garamond" w:cs="Times New Roman"/>
        </w:rPr>
        <w:t> One or more members of a class may sue or be sued as representative parties on behalf of all members only if:</w:t>
      </w:r>
    </w:p>
    <w:p w14:paraId="76FE82A8"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the class is so numerous that joinder of all members is impracticable;</w:t>
      </w:r>
    </w:p>
    <w:p w14:paraId="1CE75361"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(2) there are questions of law or fact common to the class;</w:t>
      </w:r>
    </w:p>
    <w:p w14:paraId="71767CE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(3) the claims or defenses of the representative parties are typical of the claims or defenses of the class; and</w:t>
      </w:r>
    </w:p>
    <w:p w14:paraId="69A209B2"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(4) the representative parties will fairly and adequately protect the interests of the class.</w:t>
      </w:r>
    </w:p>
    <w:p w14:paraId="085AEDF9" w14:textId="22A292B8"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(b) </w:t>
      </w:r>
      <w:r w:rsidRPr="00C61191">
        <w:rPr>
          <w:rFonts w:ascii="Garamond" w:eastAsia="Times New Roman" w:hAnsi="Garamond" w:cs="Times New Roman"/>
          <w:smallCaps/>
        </w:rPr>
        <w:t>Types of Class Actions.</w:t>
      </w:r>
      <w:r w:rsidRPr="00C61191">
        <w:rPr>
          <w:rFonts w:ascii="Garamond" w:eastAsia="Times New Roman" w:hAnsi="Garamond" w:cs="Times New Roman"/>
        </w:rPr>
        <w:t> A class action may be maintained if Rule 23(a) is satisfied and if:</w:t>
      </w:r>
    </w:p>
    <w:p w14:paraId="23682A0C"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prosecuting separate actions by or against individual class members would create a risk of:</w:t>
      </w:r>
    </w:p>
    <w:p w14:paraId="6E21D7DD"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inconsistent or varying adjudications with respect to individual class members that would establish incompatible standards of conduct for the party opposing the class; or</w:t>
      </w:r>
    </w:p>
    <w:p w14:paraId="23631A65"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adjudications with respect to individual class members that, as a practical matter, would be dispositive of the interests of the other members not parties to the individual adjudications or would substantially impair or impede their ability to protect their interests;</w:t>
      </w:r>
    </w:p>
    <w:p w14:paraId="2BF857C1"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lastRenderedPageBreak/>
        <w:t>(2) the party opposing the class has acted or refused to act on grounds that apply generally to the class, so that final injunctive relief or corresponding declaratory relief is appropriate respecting the class as a whole; or</w:t>
      </w:r>
    </w:p>
    <w:p w14:paraId="714B5064"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(3) the court finds that the questions of law or fact common to class members predominate over any questions affecting only individual members, and that a class action is superior to other available methods for fairly and efficiently adjudicating the controversy. The matters pertinent to these findings include:</w:t>
      </w:r>
    </w:p>
    <w:p w14:paraId="7157FEE4"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the class members’ interests in individually controlling the prosecution or defense of separate actions;</w:t>
      </w:r>
    </w:p>
    <w:p w14:paraId="57DA66B0"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the extent and nature of any litigation concerning the controversy already begun by or against class members;</w:t>
      </w:r>
    </w:p>
    <w:p w14:paraId="70A2637F"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(C) the desirability or undesirability of concentrating the litigation of the claims in the particular forum; and</w:t>
      </w:r>
    </w:p>
    <w:p w14:paraId="20CFFF1E"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(D) the likely difficulties in managing a class action.</w:t>
      </w:r>
    </w:p>
    <w:p w14:paraId="667ADEAA"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(c) </w:t>
      </w:r>
      <w:r w:rsidRPr="00C61191">
        <w:rPr>
          <w:rFonts w:ascii="Garamond" w:eastAsia="Times New Roman" w:hAnsi="Garamond" w:cs="Times New Roman"/>
          <w:smallCaps/>
        </w:rPr>
        <w:t>Certification Order; Notice to Class Members; Judgment; Issues Classes; Subclasses.</w:t>
      </w:r>
    </w:p>
    <w:p w14:paraId="12BD058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Certification Order.</w:t>
      </w:r>
    </w:p>
    <w:p w14:paraId="78893FB0"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Time to Issue. At an early practicable time after a person sues or is sued as a class representative, the court must determine by order whether to certify the action as a class action.</w:t>
      </w:r>
    </w:p>
    <w:p w14:paraId="445D3F9E" w14:textId="1A42D88E"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Defining the Class; Appointing Class Counsel. An order that certifies a class action must define the class and the class claims, issues, or defenses, and must appoint class counsel under Rule 23(g).</w:t>
      </w:r>
    </w:p>
    <w:p w14:paraId="485E73D4"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(C) Altering or Amending the Order. An order that grants or denies class certification may be altered or amended before final judgment.</w:t>
      </w:r>
    </w:p>
    <w:p w14:paraId="6A8E6747"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(2) Notice.</w:t>
      </w:r>
    </w:p>
    <w:p w14:paraId="741CF1C5" w14:textId="7CF73F73"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For (b)(1) or (b)(2) Classes. For any class certified under Rule 23(b)(1) or (b)(2), the court may direct appropriate notice to the class.</w:t>
      </w:r>
    </w:p>
    <w:p w14:paraId="157410C0" w14:textId="676FAA56"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 xml:space="preserve">(B) For (b)(3) Classes. For any class certified under Rule 23(b)(3)—or upon ordering notice under Rule 23(e)(1) to a class proposed to be certified for purposes of settlement under Rule 23(b)(3)—the court must direct to class members the best notice that is practicable under the circumstances, including individual notice to all members who can be identified through reasonable effort. The notice may be by one or more of the following: United States mail, electronic means, or other appropriate </w:t>
      </w:r>
      <w:proofErr w:type="spellStart"/>
      <w:r w:rsidRPr="00C61191">
        <w:rPr>
          <w:rFonts w:ascii="Garamond" w:eastAsia="Times New Roman" w:hAnsi="Garamond" w:cs="Times New Roman"/>
        </w:rPr>
        <w:t>means.The</w:t>
      </w:r>
      <w:proofErr w:type="spellEnd"/>
      <w:r w:rsidRPr="00C61191">
        <w:rPr>
          <w:rFonts w:ascii="Garamond" w:eastAsia="Times New Roman" w:hAnsi="Garamond" w:cs="Times New Roman"/>
        </w:rPr>
        <w:t xml:space="preserve"> notice must clearly and concisely state in plain, easily understood language:</w:t>
      </w:r>
    </w:p>
    <w:p w14:paraId="20B344BB"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 the nature of the action;</w:t>
      </w:r>
    </w:p>
    <w:p w14:paraId="18608F81"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(ii) the definition of the class certified;</w:t>
      </w:r>
    </w:p>
    <w:p w14:paraId="4B6E0BF9"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(iii) the class claims, issues, or defenses;</w:t>
      </w:r>
    </w:p>
    <w:p w14:paraId="57CE2D91"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lastRenderedPageBreak/>
        <w:t>(iv) that a class member may enter an appearance through an attorney if the member so desires;</w:t>
      </w:r>
    </w:p>
    <w:p w14:paraId="1BB6F2EA"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(v) that the court will exclude from the class any member who requests exclusion;</w:t>
      </w:r>
    </w:p>
    <w:p w14:paraId="5491A950"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(vi) the time and manner for requesting exclusion; and</w:t>
      </w:r>
    </w:p>
    <w:p w14:paraId="731945A4" w14:textId="0BF4C543"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(vii) the binding effect of a class judgment on members under Rule 23(c)(3).</w:t>
      </w:r>
    </w:p>
    <w:p w14:paraId="2B918DC7"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(3) Judgment. Whether or not favorable to the class, the judgment in a class action must:</w:t>
      </w:r>
    </w:p>
    <w:p w14:paraId="09F8E609" w14:textId="3352D969"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for any class certified under Rule 23(b)(1) or (b)(2), include and describe those whom the court finds to be class members; and</w:t>
      </w:r>
    </w:p>
    <w:p w14:paraId="2C9D9979" w14:textId="08E78739"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for any class certified under Rule 23(b)(3), include and specify or describe those to whom the Rule 23(c)(2) notice was directed, who have not requested exclusion, and whom the court finds to be class members.</w:t>
      </w:r>
    </w:p>
    <w:p w14:paraId="35158542"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(4) Particular Issues. When appropriate, an action may be brought or maintained as a class action with respect to particular issues.</w:t>
      </w:r>
    </w:p>
    <w:p w14:paraId="15A607B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(5) Subclasses. When appropriate, a class may be divided into subclasses that are each treated as a class under this rule.</w:t>
      </w:r>
    </w:p>
    <w:p w14:paraId="1D8225E3"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(d) </w:t>
      </w:r>
      <w:r w:rsidRPr="00C61191">
        <w:rPr>
          <w:rFonts w:ascii="Garamond" w:eastAsia="Times New Roman" w:hAnsi="Garamond" w:cs="Times New Roman"/>
          <w:smallCaps/>
        </w:rPr>
        <w:t>Conducting the Action.</w:t>
      </w:r>
    </w:p>
    <w:p w14:paraId="24F4305C"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In General. In conducting an action under this rule, the court may issue orders that:</w:t>
      </w:r>
    </w:p>
    <w:p w14:paraId="46F00A6B"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determine the course of proceedings or prescribe measures to prevent undue repetition or complication in presenting evidence or argument;</w:t>
      </w:r>
    </w:p>
    <w:p w14:paraId="01CC9247"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require—to protect class members and fairly conduct the action—giving appropriate notice to some or all class members of:</w:t>
      </w:r>
    </w:p>
    <w:p w14:paraId="20145462"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 any step in the action;</w:t>
      </w:r>
    </w:p>
    <w:p w14:paraId="46F5FBFC"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(ii) the proposed extent of the judgment; or</w:t>
      </w:r>
    </w:p>
    <w:p w14:paraId="65D0CEDB"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(iii) the members’ opportunity to signify whether they consider the representation fair and adequate, to intervene and present claims or defenses, or to otherwise come into the action;</w:t>
      </w:r>
    </w:p>
    <w:p w14:paraId="169C9F5F"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(C) impose conditions on the representative parties or on intervenors;</w:t>
      </w:r>
    </w:p>
    <w:p w14:paraId="119AC400"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(D) require that the pleadings be amended to eliminate allegations about representation of absent persons and that the action proceed accordingly; or</w:t>
      </w:r>
    </w:p>
    <w:p w14:paraId="795DE839"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(E) deal with similar procedural matters.</w:t>
      </w:r>
    </w:p>
    <w:p w14:paraId="22A2C3B3" w14:textId="636753A2"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lastRenderedPageBreak/>
        <w:t>(2) Combining and Amending Orders. An order under Rule 23(d)(1) may be altered or amended from time to time and may be combined with an order under Rule 16.</w:t>
      </w:r>
    </w:p>
    <w:p w14:paraId="593A8091"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(e) </w:t>
      </w:r>
      <w:r w:rsidRPr="00C61191">
        <w:rPr>
          <w:rFonts w:ascii="Garamond" w:eastAsia="Times New Roman" w:hAnsi="Garamond" w:cs="Times New Roman"/>
          <w:smallCaps/>
        </w:rPr>
        <w:t>Settlement, Voluntary Dismissal, or Compromise.</w:t>
      </w:r>
      <w:r w:rsidRPr="00C61191">
        <w:rPr>
          <w:rFonts w:ascii="Garamond" w:eastAsia="Times New Roman" w:hAnsi="Garamond" w:cs="Times New Roman"/>
        </w:rPr>
        <w:t> The claims, issues, or defenses of a certified class—or a class proposed to be certified for purposes of settlement—may be settled, voluntarily dismissed, or compromised only with the court's approval. The following procedures apply to a proposed settlement, voluntary dismissal, or compromise:</w:t>
      </w:r>
    </w:p>
    <w:p w14:paraId="3463330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Notice to the Class.</w:t>
      </w:r>
    </w:p>
    <w:p w14:paraId="5CA8C8FD"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(A) Information That Parties Must Provide to the Court. The parties must provide the court with information sufficient to enable it to determine whether to give notice of the proposal to the class.</w:t>
      </w:r>
    </w:p>
    <w:p w14:paraId="5233760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(B) Grounds for a Decision to Give Notice. The court must direct notice in a reasonable manner to all class members who would be bound by the proposal if giving notice is justified by the parties' showing that the court will likely be able to:</w:t>
      </w:r>
    </w:p>
    <w:p w14:paraId="1B4344B5"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 approve the proposal under Rule 23(e)(2); and</w:t>
      </w:r>
    </w:p>
    <w:p w14:paraId="7EAF91A4"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(ii) certify the class for purposes of judgment on the proposal.</w:t>
      </w:r>
    </w:p>
    <w:p w14:paraId="30734221"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(2) Approval of the Proposal. If the proposal would bind class members, the court may approve it only after a hearing and only on finding that it is fair, reasonable, and adequate after considering whether:</w:t>
      </w:r>
    </w:p>
    <w:p w14:paraId="50BCC81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(A) the class representatives and class counsel have adequately represented the class;</w:t>
      </w:r>
    </w:p>
    <w:p w14:paraId="755463CE"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(B) the proposal was negotiated at arm's length;</w:t>
      </w:r>
    </w:p>
    <w:p w14:paraId="4185CD0C"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(C) the relief provided for the class is adequate, taking into account:</w:t>
      </w:r>
    </w:p>
    <w:p w14:paraId="45181EE6"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 the costs, risks, and delay of trial and appeal;</w:t>
      </w:r>
    </w:p>
    <w:p w14:paraId="496639B7"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(ii) the effectiveness of any proposed method of distributing relief to the class, including the method of processing class-member claims;</w:t>
      </w:r>
    </w:p>
    <w:p w14:paraId="71C10B5A"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(iii) the terms of any proposed award of attorney's fees, including timing of payment; and</w:t>
      </w:r>
    </w:p>
    <w:p w14:paraId="15DD6ECA"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(iv) any agreement required to be identified under Rule 23(e)(3); and</w:t>
      </w:r>
    </w:p>
    <w:p w14:paraId="6AEFEEDB"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(D) the proposal treats class members equitably relative to each other.</w:t>
      </w:r>
    </w:p>
    <w:p w14:paraId="11AB3F99"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(3) Identifying Agreements. The parties seeking approval must file a statement identifying any agreement made in connection with the proposal.</w:t>
      </w:r>
    </w:p>
    <w:p w14:paraId="71B383C1"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(4) New Opportunity to Be Excluded. If the class action was previously certified under Rule 23(b)(3), the court may refuse to approve a settlement unless it affords a new opportunity to request exclusion to individual class members who had an earlier opportunity to request exclusion but did not do so.</w:t>
      </w:r>
    </w:p>
    <w:p w14:paraId="0ED285A4"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(5) Class-Member Objections.</w:t>
      </w:r>
    </w:p>
    <w:p w14:paraId="3D5DA83D"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lastRenderedPageBreak/>
        <w:t>(A) In General. Any class member may object to the proposal if it requires court approval under this subdivision (e). The objection must state whether it applies only to the objector, to a specific subset of the class, or to the entire class, and also state with specificity the grounds for the objection.</w:t>
      </w:r>
    </w:p>
    <w:p w14:paraId="4D0C06D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(B) Court Approval Required for Payment in Connection with an Objection. Unless approved by the court after a hearing, no payment or other consideration may be provided in connection with:</w:t>
      </w:r>
    </w:p>
    <w:p w14:paraId="616E9E3F"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 forgoing or withdrawing an objection, or</w:t>
      </w:r>
    </w:p>
    <w:p w14:paraId="6BB9CFAB"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(ii) forgoing, dismissing, or abandoning an appeal from a judgment approving the proposal.</w:t>
      </w:r>
    </w:p>
    <w:p w14:paraId="5260CBD4"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(C) Procedure for Approval After an Appeal. If approval under Rule 23(e)(5)(B) has not been obtained before an appeal is docketed in the court of appeals, the procedure of Rule 62.1 applies while the appeal remains pending.</w:t>
      </w:r>
    </w:p>
    <w:p w14:paraId="667875D4"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(f) </w:t>
      </w:r>
      <w:r w:rsidRPr="00C61191">
        <w:rPr>
          <w:rFonts w:ascii="Garamond" w:eastAsia="Times New Roman" w:hAnsi="Garamond" w:cs="Times New Roman"/>
          <w:smallCaps/>
        </w:rPr>
        <w:t>Appeals.</w:t>
      </w:r>
      <w:r w:rsidRPr="00C61191">
        <w:rPr>
          <w:rFonts w:ascii="Garamond" w:eastAsia="Times New Roman" w:hAnsi="Garamond" w:cs="Times New Roman"/>
        </w:rPr>
        <w:t> A court of appeals may permit an appeal from an order granting or denying class-action certification under this rule, but not from an order under Rule 23(e)(1). A party must file a petition for permission to appeal with the circuit clerk within 14 days after the order is entered or within 45 days after the order is entered if any party is the United States, a United States agency, or a United States officer or employee sued for an act or omission occurring in connection with duties performed on the United States' behalf. An appeal does not stay proceedings in the district court unless the district judge or the court of appeals so orders.</w:t>
      </w:r>
    </w:p>
    <w:p w14:paraId="364D42D9"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(g) </w:t>
      </w:r>
      <w:r w:rsidRPr="00C61191">
        <w:rPr>
          <w:rFonts w:ascii="Garamond" w:eastAsia="Times New Roman" w:hAnsi="Garamond" w:cs="Times New Roman"/>
          <w:smallCaps/>
        </w:rPr>
        <w:t>Class Counsel.</w:t>
      </w:r>
    </w:p>
    <w:p w14:paraId="4D0A49D6"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Appointing Class Counsel. Unless a statute provides otherwise, a court that certifies a class must appoint class counsel. In appointing class counsel, the court:</w:t>
      </w:r>
    </w:p>
    <w:p w14:paraId="1EBF69C4"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must consider:</w:t>
      </w:r>
    </w:p>
    <w:p w14:paraId="30494192"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 the work counsel has done in identifying or investigating potential claims in the action;</w:t>
      </w:r>
    </w:p>
    <w:p w14:paraId="05654ED1"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(ii) counsel's experience in handling class actions, other complex litigation, and the types of claims asserted in the action;</w:t>
      </w:r>
    </w:p>
    <w:p w14:paraId="1A8D5410"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(iii) counsel's knowledge of the applicable law; and</w:t>
      </w:r>
    </w:p>
    <w:p w14:paraId="3ADE9CC4" w14:textId="77777777" w:rsidR="00C61191" w:rsidRPr="00C61191" w:rsidRDefault="00C61191" w:rsidP="00A737E6">
      <w:pPr>
        <w:shd w:val="clear" w:color="auto" w:fill="FFFFFF"/>
        <w:spacing w:after="150" w:line="240" w:lineRule="auto"/>
        <w:ind w:left="720" w:firstLine="240"/>
        <w:jc w:val="both"/>
        <w:rPr>
          <w:rFonts w:ascii="Garamond" w:eastAsia="Times New Roman" w:hAnsi="Garamond" w:cs="Times New Roman"/>
        </w:rPr>
      </w:pPr>
      <w:r w:rsidRPr="00C61191">
        <w:rPr>
          <w:rFonts w:ascii="Garamond" w:eastAsia="Times New Roman" w:hAnsi="Garamond" w:cs="Times New Roman"/>
        </w:rPr>
        <w:t>(iv) the resources that counsel will commit to representing the class;</w:t>
      </w:r>
    </w:p>
    <w:p w14:paraId="0930D277"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may consider any other matter pertinent to counsel's ability to fairly and adequately represent the interests of the class;</w:t>
      </w:r>
    </w:p>
    <w:p w14:paraId="3106C8BE"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(C) may order potential class counsel to provide information on any subject pertinent to the appointment and to propose terms for attorney's fees and nontaxable costs;</w:t>
      </w:r>
    </w:p>
    <w:p w14:paraId="6C4FECA0" w14:textId="52D72C5C"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(D) may include in the appointing order provisions about the award of attorney's fees or nontaxable costs under Rule 23(h); and</w:t>
      </w:r>
    </w:p>
    <w:p w14:paraId="51359A87"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lastRenderedPageBreak/>
        <w:t>(E) may make further orders in connection with the appointment.</w:t>
      </w:r>
    </w:p>
    <w:p w14:paraId="1076162C" w14:textId="2E04E876"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(2) Standard for Appointing Class Counsel. When one applicant seeks appointment as class counsel, the court may appoint that applicant only if the applicant is adequate under Rule 23(g)(1) and (4). If more than one adequate applicant seeks appointment, the court must appoint the applicant best able to represent the interests of the class.</w:t>
      </w:r>
    </w:p>
    <w:p w14:paraId="1D3D4365"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(3) Interim Counsel. The court may designate interim counsel to act on behalf of a putative class before determining whether to certify the action as a class action.</w:t>
      </w:r>
    </w:p>
    <w:p w14:paraId="524F3003"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(4) Duty of Class Counsel. Class counsel must fairly and adequately represent the interests of the class.</w:t>
      </w:r>
    </w:p>
    <w:p w14:paraId="42F1D761"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(h) </w:t>
      </w:r>
      <w:r w:rsidRPr="00C61191">
        <w:rPr>
          <w:rFonts w:ascii="Garamond" w:eastAsia="Times New Roman" w:hAnsi="Garamond" w:cs="Times New Roman"/>
          <w:smallCaps/>
        </w:rPr>
        <w:t>Attorney's Fees and Nontaxable Costs.</w:t>
      </w:r>
      <w:r w:rsidRPr="00C61191">
        <w:rPr>
          <w:rFonts w:ascii="Garamond" w:eastAsia="Times New Roman" w:hAnsi="Garamond" w:cs="Times New Roman"/>
        </w:rPr>
        <w:t> In a certified class action, the court may award reasonable attorney's fees and nontaxable costs that are authorized by law or by the parties’ agreement. The following procedures apply:</w:t>
      </w:r>
    </w:p>
    <w:p w14:paraId="52E07A7B" w14:textId="354D35B0"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A claim for an award must be made by motion under Rule 54(d)(2), subject to the provisions of this subdivision (h), at a time the court sets. Notice of the motion must be served on all parties and, for motions by class counsel, directed to class members in a reasonable manner.</w:t>
      </w:r>
    </w:p>
    <w:p w14:paraId="08C79D26"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(2) A class member, or a party from whom payment is sought, may object to the motion.</w:t>
      </w:r>
    </w:p>
    <w:p w14:paraId="6CE473D3" w14:textId="55722BDA"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(3) The court may hold a hearing and must find the facts and state its legal conclusions under Rule 52(a).</w:t>
      </w:r>
    </w:p>
    <w:p w14:paraId="133C4843" w14:textId="7D72A73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(4) The court may refer issues related to the amount of the award to a special master or a magistrate judge, as provided in Rule 54(d)(2)(D).</w:t>
      </w:r>
    </w:p>
    <w:p w14:paraId="1FEE565C" w14:textId="77777777" w:rsidR="001C7A50" w:rsidRPr="00E6684C" w:rsidRDefault="00C61191" w:rsidP="00A737E6">
      <w:pPr>
        <w:keepNext/>
        <w:spacing w:before="240" w:after="60" w:line="240" w:lineRule="auto"/>
        <w:jc w:val="both"/>
        <w:outlineLvl w:val="1"/>
        <w:rPr>
          <w:rFonts w:ascii="Garamond" w:eastAsia="Times New Roman" w:hAnsi="Garamond" w:cs="Times New Roman"/>
          <w:b/>
          <w:bCs/>
        </w:rPr>
      </w:pPr>
      <w:bookmarkStart w:id="182" w:name="_Toc20128725"/>
      <w:bookmarkStart w:id="183" w:name="_Toc20134761"/>
      <w:r w:rsidRPr="00C61191">
        <w:rPr>
          <w:rFonts w:ascii="Garamond" w:eastAsia="Times New Roman" w:hAnsi="Garamond" w:cs="Times New Roman"/>
          <w:b/>
          <w:bCs/>
          <w:kern w:val="36"/>
        </w:rPr>
        <w:t>Rule 24. Intervention</w:t>
      </w:r>
      <w:bookmarkEnd w:id="182"/>
      <w:bookmarkEnd w:id="183"/>
    </w:p>
    <w:p w14:paraId="3F20EC54"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(a) </w:t>
      </w:r>
      <w:r w:rsidRPr="00C61191">
        <w:rPr>
          <w:rFonts w:ascii="Garamond" w:eastAsia="Times New Roman" w:hAnsi="Garamond" w:cs="Times New Roman"/>
          <w:smallCaps/>
        </w:rPr>
        <w:t>Intervention of Right.</w:t>
      </w:r>
      <w:r w:rsidRPr="00C61191">
        <w:rPr>
          <w:rFonts w:ascii="Garamond" w:eastAsia="Times New Roman" w:hAnsi="Garamond" w:cs="Times New Roman"/>
        </w:rPr>
        <w:t> On timely motion, the court must permit anyone to intervene who:</w:t>
      </w:r>
    </w:p>
    <w:p w14:paraId="6D172EC0"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is given an unconditional right to intervene by a federal statute; or</w:t>
      </w:r>
    </w:p>
    <w:p w14:paraId="2D697AFB"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(2) claims an interest relating to the property or transaction that is the subject of the action, and is so situated that disposing of the action may as a practical matter impair or impede the movant's ability to protect its interest, unless existing parties adequately represent that interest.</w:t>
      </w:r>
    </w:p>
    <w:p w14:paraId="429FB325" w14:textId="77777777" w:rsidR="00C61191" w:rsidRPr="00C61191"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(b) </w:t>
      </w:r>
      <w:r w:rsidRPr="00C61191">
        <w:rPr>
          <w:rFonts w:ascii="Garamond" w:eastAsia="Times New Roman" w:hAnsi="Garamond" w:cs="Times New Roman"/>
          <w:smallCaps/>
        </w:rPr>
        <w:t>Permissive Intervention.</w:t>
      </w:r>
    </w:p>
    <w:p w14:paraId="03A8629E"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(1) In General. On timely motion, the court may permit anyone to intervene who:</w:t>
      </w:r>
    </w:p>
    <w:p w14:paraId="6DDC0882"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(A) is given a conditional right to intervene by a federal statute; or</w:t>
      </w:r>
    </w:p>
    <w:p w14:paraId="2D3F5D83"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has a claim or defense that shares with the main action a common question of law or fact.</w:t>
      </w:r>
    </w:p>
    <w:p w14:paraId="72F32ED9"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(2) By a Government Officer or Agency. On timely motion, the court may permit a federal or state governmental officer or agency to intervene if a party's claim or defense is based on:</w:t>
      </w:r>
    </w:p>
    <w:p w14:paraId="765926E0"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lastRenderedPageBreak/>
        <w:t>(A) a statute or executive order administered by the officer or agency; or</w:t>
      </w:r>
    </w:p>
    <w:p w14:paraId="55355CE1" w14:textId="77777777" w:rsidR="00C61191" w:rsidRPr="00C61191" w:rsidRDefault="00C61191" w:rsidP="00A737E6">
      <w:pPr>
        <w:shd w:val="clear" w:color="auto" w:fill="FFFFFF"/>
        <w:spacing w:after="150" w:line="240" w:lineRule="auto"/>
        <w:ind w:left="480" w:firstLine="240"/>
        <w:jc w:val="both"/>
        <w:rPr>
          <w:rFonts w:ascii="Garamond" w:eastAsia="Times New Roman" w:hAnsi="Garamond" w:cs="Times New Roman"/>
        </w:rPr>
      </w:pPr>
      <w:r w:rsidRPr="00C61191">
        <w:rPr>
          <w:rFonts w:ascii="Garamond" w:eastAsia="Times New Roman" w:hAnsi="Garamond" w:cs="Times New Roman"/>
        </w:rPr>
        <w:t>(B) any regulation, order, requirement, or agreement issued or made under the statute or executive order.</w:t>
      </w:r>
    </w:p>
    <w:p w14:paraId="7B39072A" w14:textId="77777777" w:rsidR="00C61191" w:rsidRPr="00C61191" w:rsidRDefault="00C61191" w:rsidP="00A737E6">
      <w:pPr>
        <w:shd w:val="clear" w:color="auto" w:fill="FFFFFF"/>
        <w:spacing w:after="150" w:line="240" w:lineRule="auto"/>
        <w:ind w:left="240" w:firstLine="240"/>
        <w:jc w:val="both"/>
        <w:rPr>
          <w:rFonts w:ascii="Garamond" w:eastAsia="Times New Roman" w:hAnsi="Garamond" w:cs="Times New Roman"/>
        </w:rPr>
      </w:pPr>
      <w:r w:rsidRPr="00C61191">
        <w:rPr>
          <w:rFonts w:ascii="Garamond" w:eastAsia="Times New Roman" w:hAnsi="Garamond" w:cs="Times New Roman"/>
        </w:rPr>
        <w:t>(3) Delay or Prejudice. In exercising its discretion, the court must consider whether the intervention will unduly delay or prejudice the adjudication of the original parties’ rights.</w:t>
      </w:r>
    </w:p>
    <w:p w14:paraId="55D4D7E2" w14:textId="05ADC5B8" w:rsidR="00C61191" w:rsidRPr="00D21D94" w:rsidRDefault="00C61191" w:rsidP="00A737E6">
      <w:pPr>
        <w:shd w:val="clear" w:color="auto" w:fill="FFFFFF"/>
        <w:spacing w:after="150" w:line="240" w:lineRule="auto"/>
        <w:jc w:val="both"/>
        <w:rPr>
          <w:rFonts w:ascii="Garamond" w:eastAsia="Times New Roman" w:hAnsi="Garamond" w:cs="Times New Roman"/>
        </w:rPr>
      </w:pPr>
      <w:r w:rsidRPr="00C61191">
        <w:rPr>
          <w:rFonts w:ascii="Garamond" w:eastAsia="Times New Roman" w:hAnsi="Garamond" w:cs="Times New Roman"/>
        </w:rPr>
        <w:t>(c) </w:t>
      </w:r>
      <w:r w:rsidRPr="00C61191">
        <w:rPr>
          <w:rFonts w:ascii="Garamond" w:eastAsia="Times New Roman" w:hAnsi="Garamond" w:cs="Times New Roman"/>
          <w:smallCaps/>
        </w:rPr>
        <w:t>Notice and Pleading Required.</w:t>
      </w:r>
      <w:r w:rsidRPr="00C61191">
        <w:rPr>
          <w:rFonts w:ascii="Garamond" w:eastAsia="Times New Roman" w:hAnsi="Garamond" w:cs="Times New Roman"/>
        </w:rPr>
        <w:t> A motion to intervene must be served on the parties as provided in Rule 5. The motion must state the grounds for intervention and be accompanied by a pleading that sets out the claim or defense for which intervention is sought.</w:t>
      </w:r>
    </w:p>
    <w:p w14:paraId="03BD2DBC" w14:textId="77777777" w:rsidR="001C7A50" w:rsidRPr="00E6684C" w:rsidRDefault="00C02309" w:rsidP="00A737E6">
      <w:pPr>
        <w:keepNext/>
        <w:spacing w:before="240" w:after="60" w:line="240" w:lineRule="auto"/>
        <w:jc w:val="both"/>
        <w:outlineLvl w:val="1"/>
        <w:rPr>
          <w:rFonts w:ascii="Garamond" w:eastAsia="Times New Roman" w:hAnsi="Garamond" w:cs="Times New Roman"/>
          <w:b/>
          <w:bCs/>
        </w:rPr>
      </w:pPr>
      <w:bookmarkStart w:id="184" w:name="_Toc20128726"/>
      <w:bookmarkStart w:id="185" w:name="_Toc20134762"/>
      <w:r w:rsidRPr="00C02309">
        <w:rPr>
          <w:rFonts w:ascii="Garamond" w:eastAsia="Times New Roman" w:hAnsi="Garamond" w:cs="Times New Roman"/>
          <w:b/>
          <w:bCs/>
          <w:kern w:val="36"/>
        </w:rPr>
        <w:t>Rule 26. Duty to Disclose; General Provisions Governing Discovery</w:t>
      </w:r>
      <w:bookmarkEnd w:id="184"/>
      <w:bookmarkEnd w:id="185"/>
    </w:p>
    <w:p w14:paraId="6D3DE2D7" w14:textId="77777777" w:rsidR="00C02309" w:rsidRPr="00C02309" w:rsidRDefault="00C02309" w:rsidP="00A737E6">
      <w:pPr>
        <w:shd w:val="clear" w:color="auto" w:fill="FFFFFF"/>
        <w:spacing w:after="150" w:line="240" w:lineRule="auto"/>
        <w:jc w:val="both"/>
        <w:rPr>
          <w:rFonts w:ascii="Garamond" w:eastAsia="Times New Roman" w:hAnsi="Garamond" w:cs="Times New Roman"/>
        </w:rPr>
      </w:pPr>
      <w:r w:rsidRPr="00C02309">
        <w:rPr>
          <w:rFonts w:ascii="Garamond" w:eastAsia="Times New Roman" w:hAnsi="Garamond" w:cs="Times New Roman"/>
        </w:rPr>
        <w:t>(a) </w:t>
      </w:r>
      <w:r w:rsidRPr="00C02309">
        <w:rPr>
          <w:rFonts w:ascii="Garamond" w:eastAsia="Times New Roman" w:hAnsi="Garamond" w:cs="Times New Roman"/>
          <w:smallCaps/>
        </w:rPr>
        <w:t>Required Disclosures.</w:t>
      </w:r>
    </w:p>
    <w:p w14:paraId="7A344651"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(1) Initial Disclosure.</w:t>
      </w:r>
    </w:p>
    <w:p w14:paraId="427A8723" w14:textId="4B016274"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In General. Except as exempted by Rule 26(a)(1)(B) or as otherwise stipulated or ordered by the court, a party must, without awaiting a discovery request, provide to the other parties:</w:t>
      </w:r>
    </w:p>
    <w:p w14:paraId="719F3157"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the name and, if known, the address and telephone number of each individual likely to have discoverable information—along with the subjects of that information—that the disclosing party may use to support its claims or defenses, unless the use would be solely for impeachment;</w:t>
      </w:r>
    </w:p>
    <w:p w14:paraId="0334B877"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a copy—or a description by category and location—of all documents, electronically stored information, and tangible things that the disclosing party has in its possession, custody, or control and may use to support its claims or defenses, unless the use would be solely for impeachment;</w:t>
      </w:r>
    </w:p>
    <w:p w14:paraId="18956967" w14:textId="077253EC"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(iii) a computation of each category of damages claimed by the disclosing party—who must also make available for inspection and copying as under Rule 34 the documents or other evidentiary material, unless privileged or protected from disclosure, on which each computation is based, including materials bearing on the nature and extent of injuries suffered; and</w:t>
      </w:r>
    </w:p>
    <w:p w14:paraId="36F9426D" w14:textId="007659F8"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(iv) for inspection and copying as under Rule 34, any insurance agreement under which an insurance business may be liable to satisfy all or part of a possible judgment in the action or to indemnify or reimburse for payments made to satisfy the judgment.</w:t>
      </w:r>
    </w:p>
    <w:p w14:paraId="13762E4F"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Proceedings Exempt from Initial Disclosure. The following proceedings are exempt from initial disclosure:</w:t>
      </w:r>
    </w:p>
    <w:p w14:paraId="37DB56F4"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an action for review on an administrative record;</w:t>
      </w:r>
    </w:p>
    <w:p w14:paraId="74A3A8B4"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a forfeiture action in rem arising from a federal statute;</w:t>
      </w:r>
    </w:p>
    <w:p w14:paraId="458BE7F8"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(iii) a petition for habeas corpus or any other proceeding to challenge a criminal conviction or sentence;</w:t>
      </w:r>
    </w:p>
    <w:p w14:paraId="234EE232"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lastRenderedPageBreak/>
        <w:t>(iv) an action brought without an attorney by a person in the custody of the United States, a state, or a state subdivision;</w:t>
      </w:r>
    </w:p>
    <w:p w14:paraId="24486E7C"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(v) an action to enforce or quash an administrative summons or subpoena;</w:t>
      </w:r>
    </w:p>
    <w:p w14:paraId="09C3481E"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(vi) an action by the United States to recover benefit payments;</w:t>
      </w:r>
    </w:p>
    <w:p w14:paraId="23B25BCD"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(vii) an action by the United States to collect on a student loan guaranteed by the United States;</w:t>
      </w:r>
    </w:p>
    <w:p w14:paraId="0C788418"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(viii) a proceeding ancillary to a proceeding in another court; and</w:t>
      </w:r>
    </w:p>
    <w:p w14:paraId="06703E2D"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(ix) an action to enforce an arbitration award.</w:t>
      </w:r>
    </w:p>
    <w:p w14:paraId="1B0DF355" w14:textId="43995DDE"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(C) Time for Initial Disclosures—In General. A party must make the initial disclosures at or within 14 days after the parties’ Rule 26(f) conference unless a different time is set by stipulation or court order, or unless a party objects during the conference that initial disclosures are not appropriate in this action and states the objection in the proposed discovery plan. In ruling on the objection, the court must determine what disclosures, if any, are to be made and must set the time for disclosure.</w:t>
      </w:r>
    </w:p>
    <w:p w14:paraId="013CB317" w14:textId="4CE0CFA2"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(D) Time for Initial Disclosures—For Parties Served or Joined Later. A party that is first served or otherwise joined after the Rule 26(f) conference must make the initial disclosures within 30 days after being served or joined, unless a different time is set by stipulation or court order.</w:t>
      </w:r>
    </w:p>
    <w:p w14:paraId="10AF171B"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(E) Basis for Initial Disclosure; Unacceptable Excuses. A party must make its initial disclosures based on the information then reasonably available to it. A party is not excused from making its disclosures because it has not fully investigated the case or because it challenges the sufficiency of another party's disclosures or because another party has not made its disclosures.</w:t>
      </w:r>
    </w:p>
    <w:p w14:paraId="28161E8F"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(2) Disclosure of Expert Testimony.</w:t>
      </w:r>
    </w:p>
    <w:p w14:paraId="739F1852" w14:textId="4FDE8285"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In General. In addition to the disclosures required by Rule 26(a)(1), a party must disclose to the other parties the identity of any witness it may use at trial to present evidence under Federal Rule of Evidence 702, 703, or 705.</w:t>
      </w:r>
    </w:p>
    <w:p w14:paraId="3974E51B"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Witnesses Who Must Provide a Written Report. Unless otherwise stipulated or ordered by the court, this disclosure must be accompanied by a written report—prepared and signed by the witness—if the witness is one retained or specially employed to provide expert testimony in the case or one whose duties as the party's employee regularly involve giving expert testimony. The report must contain:</w:t>
      </w:r>
    </w:p>
    <w:p w14:paraId="548620D6"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a complete statement of all opinions the witness will express and the basis and reasons for them;</w:t>
      </w:r>
    </w:p>
    <w:p w14:paraId="38A69E64"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the facts or data considered by the witness in forming them;</w:t>
      </w:r>
    </w:p>
    <w:p w14:paraId="6B172456"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(iii) any exhibits that will be used to summarize or support them;</w:t>
      </w:r>
    </w:p>
    <w:p w14:paraId="71D9F86A"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lastRenderedPageBreak/>
        <w:t>(iv) the witness's qualifications, including a list of all publications authored in the previous 10 years;</w:t>
      </w:r>
    </w:p>
    <w:p w14:paraId="521C0067"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(v) a list of all other cases in which, during the previous 4 years, the witness testified as an expert at trial or by deposition; and</w:t>
      </w:r>
    </w:p>
    <w:p w14:paraId="1748600A"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(vi) a statement of the compensation to be paid for the study and testimony in the case.</w:t>
      </w:r>
    </w:p>
    <w:p w14:paraId="4E991355"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(C) Witnesses Who Do Not Provide a Written Report. Unless otherwise stipulated or ordered by the court, if the witness is not required to provide a written report, this disclosure must state:</w:t>
      </w:r>
    </w:p>
    <w:p w14:paraId="61878A74" w14:textId="1466B38A"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(i) the subject matter on which the witness is expected to present evidence under Federal Rule of Evidence 702, 703, or 705; and</w:t>
      </w:r>
    </w:p>
    <w:p w14:paraId="27D77788"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(ii) a summary of the facts and opinions to which the witness is expected to testify.</w:t>
      </w:r>
    </w:p>
    <w:p w14:paraId="10116BC2"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(D) Time to Disclose Expert Testimony. A party must make these disclosures at the times and in the sequence that the court orders. Absent a stipulation or a court order, the disclosures must be made:</w:t>
      </w:r>
    </w:p>
    <w:p w14:paraId="075FB2AB"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at least 90 days before the date set for trial or for the case to be ready for trial; or</w:t>
      </w:r>
    </w:p>
    <w:p w14:paraId="7D55FEA4" w14:textId="280C6242"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if the evidence is intended solely to contradict or rebut evidence on the same subject matter identified by another party under Rule 26(a)(2)(B) or (C), within 30 days after the other party's disclosure.</w:t>
      </w:r>
    </w:p>
    <w:p w14:paraId="6716E671" w14:textId="17D4E0C1"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(E) Supplementing the Disclosure. The parties must supplement these disclosures when required under Rule 26(e).</w:t>
      </w:r>
    </w:p>
    <w:p w14:paraId="74936978"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(3) Pretrial Disclosures.</w:t>
      </w:r>
    </w:p>
    <w:p w14:paraId="56421A6D" w14:textId="3AFD6E0C"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In General. In addition to the disclosures required by Rule 26(a)(1) and (2), a party must provide to the other parties and promptly file the following information about the evidence that it may present at trial other than solely for impeachment:</w:t>
      </w:r>
    </w:p>
    <w:p w14:paraId="40FCAEED"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the name and, if not previously provided, the address and telephone number of each witness—separately identifying those the party expects to present and those it may call if the need arises;</w:t>
      </w:r>
    </w:p>
    <w:p w14:paraId="38CF8015"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 xml:space="preserve">(ii) the designation of those witnesses whose testimony the party expects to present by deposition and, if not taken </w:t>
      </w:r>
      <w:proofErr w:type="spellStart"/>
      <w:r w:rsidRPr="00C02309">
        <w:rPr>
          <w:rFonts w:ascii="Garamond" w:eastAsia="Times New Roman" w:hAnsi="Garamond" w:cs="Times New Roman"/>
        </w:rPr>
        <w:t>stenographically</w:t>
      </w:r>
      <w:proofErr w:type="spellEnd"/>
      <w:r w:rsidRPr="00C02309">
        <w:rPr>
          <w:rFonts w:ascii="Garamond" w:eastAsia="Times New Roman" w:hAnsi="Garamond" w:cs="Times New Roman"/>
        </w:rPr>
        <w:t>, a transcript of the pertinent parts of the deposition; and</w:t>
      </w:r>
    </w:p>
    <w:p w14:paraId="0B717222"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(iii) an identification of each document or other exhibit, including summaries of other evidence—separately identifying those items the party expects to offer and those it may offer if the need arises.</w:t>
      </w:r>
    </w:p>
    <w:p w14:paraId="1A34474A" w14:textId="6E0991A6"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 xml:space="preserve">(B) Time for Pretrial Disclosures; Objections. Unless the court orders otherwise, these disclosures must be made at least 30 days before trial. Within 14 days after they are made, unless the court sets a different time, a party may serve and promptly file a list of the following objections: any objections to the use under Rule 32(a) of a deposition </w:t>
      </w:r>
      <w:r w:rsidRPr="00C02309">
        <w:rPr>
          <w:rFonts w:ascii="Garamond" w:eastAsia="Times New Roman" w:hAnsi="Garamond" w:cs="Times New Roman"/>
        </w:rPr>
        <w:lastRenderedPageBreak/>
        <w:t>designated by another party under Rule 26(a)(3)(A)(ii); and any objection, together with the grounds for it, that may be made to the admissibility of materials identified under Rule 26(a)(3)(A)(iii). An objection not so made—except for one under Federal Rule of Evidence 402 or 403—is waived unless excused by the court for good cause.</w:t>
      </w:r>
    </w:p>
    <w:p w14:paraId="629F998E" w14:textId="168D6F26"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(4) Form of Disclosures. Unless the court orders otherwise, all disclosures under Rule 26(a) must be in writing, signed, and served.</w:t>
      </w:r>
    </w:p>
    <w:p w14:paraId="1FD2B4DB" w14:textId="77777777" w:rsidR="00C02309" w:rsidRPr="00C02309" w:rsidRDefault="00C02309" w:rsidP="00A737E6">
      <w:pPr>
        <w:shd w:val="clear" w:color="auto" w:fill="FFFFFF"/>
        <w:spacing w:after="150" w:line="240" w:lineRule="auto"/>
        <w:jc w:val="both"/>
        <w:rPr>
          <w:rFonts w:ascii="Garamond" w:eastAsia="Times New Roman" w:hAnsi="Garamond" w:cs="Times New Roman"/>
        </w:rPr>
      </w:pPr>
      <w:r w:rsidRPr="00C02309">
        <w:rPr>
          <w:rFonts w:ascii="Garamond" w:eastAsia="Times New Roman" w:hAnsi="Garamond" w:cs="Times New Roman"/>
        </w:rPr>
        <w:t>(b) </w:t>
      </w:r>
      <w:r w:rsidRPr="00C02309">
        <w:rPr>
          <w:rFonts w:ascii="Garamond" w:eastAsia="Times New Roman" w:hAnsi="Garamond" w:cs="Times New Roman"/>
          <w:smallCaps/>
        </w:rPr>
        <w:t>Discovery Scope and Limits.</w:t>
      </w:r>
    </w:p>
    <w:p w14:paraId="7170E7FC"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(1) Scope in General. Unless otherwise limited by court order, the scope of discovery is as follows: Parties may obtain discovery regarding any nonprivileged matter that is relevant to any party's claim or defense and proportional to the needs of the case, considering the importance of the issues at stake in the action, the amount in controversy, the parties’ relative access to relevant information, the parties’ resources, the importance of the discovery in resolving the issues, and whether the burden or expense of the proposed discovery outweighs its likely benefit. Information within this scope of discovery need not be admissible in evidence to be discoverable..</w:t>
      </w:r>
    </w:p>
    <w:p w14:paraId="138091C1"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(2) Limitations on Frequency and Extent.</w:t>
      </w:r>
    </w:p>
    <w:p w14:paraId="46645F79" w14:textId="6C17DAE3"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When Permitted. By order, the court may alter the limits in these rules on the number of depositions and interrogatories or on the length of depositions under Rule 30. By order or local rule, the court may also limit the number of requests under Rule 36.</w:t>
      </w:r>
    </w:p>
    <w:p w14:paraId="13AF6DF1" w14:textId="7668AFA3"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Specific Limitations on Electronically Stored Information. A party need not provide discovery of electronically stored information from sources that the party identifies as not reasonably accessible because of undue burden or cost. On motion to compel discovery or for a protective order, the party from whom discovery is sought must show that the information is not reasonably accessible because of undue burden or cost. If that showing is made, the court may nonetheless order discovery from such sources if the requesting party shows good cause, considering the limitations of Rule 26(b)(2)(C). The court may specify conditions for the discovery.</w:t>
      </w:r>
    </w:p>
    <w:p w14:paraId="4C1966E1"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(C) When Required. On motion or on its own, the court must limit the frequency or extent of discovery otherwise allowed by these rules or by local rule if it determines that:</w:t>
      </w:r>
    </w:p>
    <w:p w14:paraId="058CA5A6"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the discovery sought is unreasonably cumulative or duplicative, or can be obtained from some other source that is more convenient, less burdensome, or less expensive;</w:t>
      </w:r>
    </w:p>
    <w:p w14:paraId="7FBB97F5"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the party seeking discovery has had ample opportunity to obtain the information by discovery in the action; or</w:t>
      </w:r>
    </w:p>
    <w:p w14:paraId="5AC19D38"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(iii) the proposed discovery is outside the scope permitted by Rule 26(b)(1).</w:t>
      </w:r>
    </w:p>
    <w:p w14:paraId="50B95A10"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(3) Trial Preparation: Materials.</w:t>
      </w:r>
    </w:p>
    <w:p w14:paraId="71C10727" w14:textId="48F8A376"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lastRenderedPageBreak/>
        <w:t>(A) Documents and Tangible Things. Ordinarily, a party may not discover documents and tangible things that are prepared in anticipation of litigation or for trial by or for another party or its representative (including the other party's attorney, consultant, surety, indemnitor, insurer, or agent). But, subject to Rule 26(b)(4), those materials may be discovered if:</w:t>
      </w:r>
    </w:p>
    <w:p w14:paraId="153C603A" w14:textId="60C70D93"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they are otherwise discoverable under Rule 26(b)(1); and</w:t>
      </w:r>
    </w:p>
    <w:p w14:paraId="48444AB1"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the party shows that it has substantial need for the materials to prepare its case and cannot, without undue hardship, obtain their substantial equivalent by other means.</w:t>
      </w:r>
    </w:p>
    <w:p w14:paraId="7EF235EC"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Protection Against Disclosure. If the court orders discovery of those materials, it must protect against disclosure of the mental impressions, conclusions, opinions, or legal theories of a party's attorney or other representative concerning the litigation.</w:t>
      </w:r>
    </w:p>
    <w:p w14:paraId="2D0BA5D5"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(C) Previous Statement. Any party or other person may, on request and without the required showing, obtain the person's own previous statement about the action or its subject matter. If the request is refused, the person may move for a court order, and Rule 37(a)(5) applies to the award of expenses. A previous statement is either:</w:t>
      </w:r>
    </w:p>
    <w:p w14:paraId="32E5A30A"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a written statement that the person has signed or otherwise adopted or approved; or</w:t>
      </w:r>
    </w:p>
    <w:p w14:paraId="2EAC7520"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a contemporaneous stenographic, mechanical, electrical, or other recording—or a transcription of it—that recites substantially verbatim the person's oral statement.</w:t>
      </w:r>
    </w:p>
    <w:p w14:paraId="291612D6"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(4) Trial Preparation: Experts.</w:t>
      </w:r>
    </w:p>
    <w:p w14:paraId="4EDD56C9" w14:textId="7BD56B9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Deposition of an Expert Who May Testify. A party may depose any person who has been identified as an expert whose opinions may be presented at trial. If Rule 26(a)(2)(B) requires a report from the expert, the deposition may be conducted only after the report is provided.</w:t>
      </w:r>
    </w:p>
    <w:p w14:paraId="1C573BF5" w14:textId="01CED23D"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Trial-Preparation Protection for Draft Reports or Disclosures. Rules 26(b)(3)(A) and (B) protect drafts of any report or disclosure required under Rule 26(a)(2), regardless of the form in which the draft is recorded.</w:t>
      </w:r>
    </w:p>
    <w:p w14:paraId="59A3DECC" w14:textId="647E7EAE"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(C) Trial-Preparation Protection for Communications Between a Party's Attorney and Expert Witnesses. Rules 26(b)(3)(A) and (B) protect communications between the party's attorney and any witness required to provide a report under Rule 26(a)(2)(B), regardless of the form of the communications, except to the extent that the communications:</w:t>
      </w:r>
    </w:p>
    <w:p w14:paraId="7EA72C2B"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relate to compensation for the expert's study or testimony;</w:t>
      </w:r>
    </w:p>
    <w:p w14:paraId="6E567BAF"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identify facts or data that the party's attorney provided and that the expert considered in forming the opinions to be expressed; or</w:t>
      </w:r>
    </w:p>
    <w:p w14:paraId="06D3D167"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lastRenderedPageBreak/>
        <w:t>(iii) identify assumptions that the party's attorney provided and that the expert relied on in forming the opinions to be expressed.</w:t>
      </w:r>
    </w:p>
    <w:p w14:paraId="07151465"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(D) Expert Employed Only for Trial Preparation. Ordinarily, a party may not, by interrogatories or deposition, discover facts known or opinions held by an expert who has been retained or specially employed by another party in anticipation of litigation or to prepare for trial and who is not expected to be called as a witness at trial. But a party may do so only:</w:t>
      </w:r>
    </w:p>
    <w:p w14:paraId="4EBC0E1A" w14:textId="77CCC58D"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as provided in Rule 35(b); or</w:t>
      </w:r>
    </w:p>
    <w:p w14:paraId="1F75EA1E"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on showing exceptional circumstances under which it is impracticable for the party to obtain facts or opinions on the same subject by other means.</w:t>
      </w:r>
    </w:p>
    <w:p w14:paraId="09A33F3E"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(E) Payment. Unless manifest injustice would result, the court must require that the party seeking discovery:</w:t>
      </w:r>
    </w:p>
    <w:p w14:paraId="56BDE5CB" w14:textId="02DC56B5"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pay the expert a reasonable fee for time spent in responding to discovery under Rule 26(b)(4)(A) or (D); and</w:t>
      </w:r>
    </w:p>
    <w:p w14:paraId="4E258665"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for discovery under (D), also pay the other party a fair portion of the fees and expenses it reasonably incurred in obtaining the expert's facts and opinions.</w:t>
      </w:r>
    </w:p>
    <w:p w14:paraId="10A1AEE1"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(5) Claiming Privilege or Protecting Trial-Preparation Materials.</w:t>
      </w:r>
    </w:p>
    <w:p w14:paraId="25BEAD94"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Information Withheld. When a party withholds information otherwise discoverable by claiming that the information is privileged or subject to protection as trial-preparation material, the party must:</w:t>
      </w:r>
    </w:p>
    <w:p w14:paraId="1F15D751"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expressly make the claim; and</w:t>
      </w:r>
    </w:p>
    <w:p w14:paraId="23F1FC05"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describe the nature of the documents, communications, or tangible things not produced or disclosed—and do so in a manner that, without revealing information itself privileged or protected, will enable other parties to assess the claim.</w:t>
      </w:r>
    </w:p>
    <w:p w14:paraId="155E0B22"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Information Produced. If information produced in discovery is subject to a claim of privilege or of protection as trial-preparation material, the party making the claim may notify any party that received the information of the claim and the basis for it. After being notified, a party must promptly return, sequester, or destroy the specified information and any copies it has; must not use or disclose the information until the claim is resolved; must take reasonable steps to retrieve the information if the party disclosed it before being notified; and may promptly present the information to the court under seal for a determination of the claim. The producing party must preserve the information until the claim is resolved.</w:t>
      </w:r>
    </w:p>
    <w:p w14:paraId="53DDDD7C" w14:textId="77777777" w:rsidR="00C02309" w:rsidRPr="00C02309" w:rsidRDefault="00C02309" w:rsidP="00A737E6">
      <w:pPr>
        <w:shd w:val="clear" w:color="auto" w:fill="FFFFFF"/>
        <w:spacing w:after="150" w:line="240" w:lineRule="auto"/>
        <w:jc w:val="both"/>
        <w:rPr>
          <w:rFonts w:ascii="Garamond" w:eastAsia="Times New Roman" w:hAnsi="Garamond" w:cs="Times New Roman"/>
        </w:rPr>
      </w:pPr>
      <w:r w:rsidRPr="00C02309">
        <w:rPr>
          <w:rFonts w:ascii="Garamond" w:eastAsia="Times New Roman" w:hAnsi="Garamond" w:cs="Times New Roman"/>
        </w:rPr>
        <w:t>(c) </w:t>
      </w:r>
      <w:r w:rsidRPr="00C02309">
        <w:rPr>
          <w:rFonts w:ascii="Garamond" w:eastAsia="Times New Roman" w:hAnsi="Garamond" w:cs="Times New Roman"/>
          <w:smallCaps/>
        </w:rPr>
        <w:t>Protective Orders.</w:t>
      </w:r>
    </w:p>
    <w:p w14:paraId="0186B87D"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 xml:space="preserve">(1) In General. A party or any person from whom discovery is sought may move for a protective order in the court where the action is pending—or as an alternative on matters relating to a deposition, in the court for the district where the deposition will be taken. The motion must </w:t>
      </w:r>
      <w:r w:rsidRPr="00C02309">
        <w:rPr>
          <w:rFonts w:ascii="Garamond" w:eastAsia="Times New Roman" w:hAnsi="Garamond" w:cs="Times New Roman"/>
        </w:rPr>
        <w:lastRenderedPageBreak/>
        <w:t>include a certification that the movant has in good faith conferred or attempted to confer with other affected parties in an effort to resolve the dispute without court action. The court may, for good cause, issue an order to protect a party or person from annoyance, embarrassment, oppression, or undue burden or expense, including one or more of the following:</w:t>
      </w:r>
    </w:p>
    <w:p w14:paraId="2860501B"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forbidding the disclosure or discovery;</w:t>
      </w:r>
    </w:p>
    <w:p w14:paraId="11EDD43C"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specifying terms, including time and place or the allocation of expenses, for the disclosure or discovery;</w:t>
      </w:r>
    </w:p>
    <w:p w14:paraId="6BF3B828"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(C) prescribing a discovery method other than the one selected by the party seeking discovery;</w:t>
      </w:r>
    </w:p>
    <w:p w14:paraId="7FECBB1E"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(D) forbidding inquiry into certain matters, or limiting the scope of disclosure or discovery to certain matters;</w:t>
      </w:r>
    </w:p>
    <w:p w14:paraId="37D37BBD"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(E) designating the persons who may be present while the discovery is conducted;</w:t>
      </w:r>
    </w:p>
    <w:p w14:paraId="473ED5A8"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(F) requiring that a deposition be sealed and opened only on court order;</w:t>
      </w:r>
    </w:p>
    <w:p w14:paraId="50975942"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(G) requiring that a trade secret or other confidential research, development, or commercial information not be revealed or be revealed only in a specified way; and</w:t>
      </w:r>
    </w:p>
    <w:p w14:paraId="594820E7"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(H) requiring that the parties simultaneously file specified documents or information in sealed envelopes, to be opened as the court directs.</w:t>
      </w:r>
    </w:p>
    <w:p w14:paraId="3F231549"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(2) Ordering Discovery. If a motion for a protective order is wholly or partly denied, the court may, on just terms, order that any party or person provide or permit discovery.</w:t>
      </w:r>
    </w:p>
    <w:p w14:paraId="3FF4636B" w14:textId="385336E9"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(3) Awarding Expenses. Rule 37(a)(5) applies to the award of expenses.</w:t>
      </w:r>
    </w:p>
    <w:p w14:paraId="1D96C7CE" w14:textId="77777777" w:rsidR="00C02309" w:rsidRPr="00C02309" w:rsidRDefault="00C02309" w:rsidP="00A737E6">
      <w:pPr>
        <w:shd w:val="clear" w:color="auto" w:fill="FFFFFF"/>
        <w:spacing w:after="150" w:line="240" w:lineRule="auto"/>
        <w:jc w:val="both"/>
        <w:rPr>
          <w:rFonts w:ascii="Garamond" w:eastAsia="Times New Roman" w:hAnsi="Garamond" w:cs="Times New Roman"/>
        </w:rPr>
      </w:pPr>
      <w:r w:rsidRPr="00C02309">
        <w:rPr>
          <w:rFonts w:ascii="Garamond" w:eastAsia="Times New Roman" w:hAnsi="Garamond" w:cs="Times New Roman"/>
        </w:rPr>
        <w:t>(d) </w:t>
      </w:r>
      <w:r w:rsidRPr="00C02309">
        <w:rPr>
          <w:rFonts w:ascii="Garamond" w:eastAsia="Times New Roman" w:hAnsi="Garamond" w:cs="Times New Roman"/>
          <w:smallCaps/>
        </w:rPr>
        <w:t>Timing and Sequence of Discovery.</w:t>
      </w:r>
    </w:p>
    <w:p w14:paraId="3C7BEBB3" w14:textId="28B36054"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(1) Timing. A party may not seek discovery from any source before the parties have conferred as required by Rule 26(f), except in a proceeding exempted from initial disclosure under Rule 26(a)(1)(B), or when authorized by these rules, by stipulation, or by court order.</w:t>
      </w:r>
    </w:p>
    <w:p w14:paraId="790DFEE7"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(2) Early Rule 34 Requests.</w:t>
      </w:r>
    </w:p>
    <w:p w14:paraId="28F8CBB2"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Time to Deliver. More than 21 days after the summons and complaint are served on a party, a request under Rule 34 may be delivered:</w:t>
      </w:r>
    </w:p>
    <w:p w14:paraId="6BAB352B"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to that party by any other party, and</w:t>
      </w:r>
    </w:p>
    <w:p w14:paraId="222393BB"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by that party to any plaintiff or to any other party that has been served.</w:t>
      </w:r>
    </w:p>
    <w:p w14:paraId="49E72FFE"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When Considered Served. The request is considered to have been served at the first Rule 26(f) conference.</w:t>
      </w:r>
    </w:p>
    <w:p w14:paraId="452912EB"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lastRenderedPageBreak/>
        <w:t>(3) Sequence. </w:t>
      </w:r>
      <w:proofErr w:type="spellStart"/>
      <w:r w:rsidRPr="00C02309">
        <w:rPr>
          <w:rFonts w:ascii="Garamond" w:eastAsia="Times New Roman" w:hAnsi="Garamond" w:cs="Times New Roman"/>
        </w:rPr>
        <w:t>Unlessthe</w:t>
      </w:r>
      <w:proofErr w:type="spellEnd"/>
      <w:r w:rsidRPr="00C02309">
        <w:rPr>
          <w:rFonts w:ascii="Garamond" w:eastAsia="Times New Roman" w:hAnsi="Garamond" w:cs="Times New Roman"/>
        </w:rPr>
        <w:t xml:space="preserve"> parties stipulate or the court orders otherwise for the parties’ and witnesses’ convenience and in the interests of justice:</w:t>
      </w:r>
    </w:p>
    <w:p w14:paraId="53C78D93"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methods of discovery may be used in any sequence; and</w:t>
      </w:r>
    </w:p>
    <w:p w14:paraId="298F0FD4"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discovery by one party does not require any other party to delay its discovery.</w:t>
      </w:r>
    </w:p>
    <w:p w14:paraId="705F002B" w14:textId="77777777" w:rsidR="00C02309" w:rsidRPr="00C02309" w:rsidRDefault="00C02309" w:rsidP="00A737E6">
      <w:pPr>
        <w:shd w:val="clear" w:color="auto" w:fill="FFFFFF"/>
        <w:spacing w:after="150" w:line="240" w:lineRule="auto"/>
        <w:jc w:val="both"/>
        <w:rPr>
          <w:rFonts w:ascii="Garamond" w:eastAsia="Times New Roman" w:hAnsi="Garamond" w:cs="Times New Roman"/>
        </w:rPr>
      </w:pPr>
      <w:r w:rsidRPr="00C02309">
        <w:rPr>
          <w:rFonts w:ascii="Garamond" w:eastAsia="Times New Roman" w:hAnsi="Garamond" w:cs="Times New Roman"/>
        </w:rPr>
        <w:t>(e) </w:t>
      </w:r>
      <w:r w:rsidRPr="00C02309">
        <w:rPr>
          <w:rFonts w:ascii="Garamond" w:eastAsia="Times New Roman" w:hAnsi="Garamond" w:cs="Times New Roman"/>
          <w:smallCaps/>
        </w:rPr>
        <w:t>Supplementing Disclosures and Responses.</w:t>
      </w:r>
    </w:p>
    <w:p w14:paraId="07966EC1" w14:textId="21C17CCF"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(1) In General. A party who has made a disclosure under Rule 26(a)—or who has responded to an interrogatory, request for production, or request for admission—must supplement or correct its disclosure or response:</w:t>
      </w:r>
    </w:p>
    <w:p w14:paraId="3123A2C7"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in a timely manner if the party learns that in some material respect the disclosure or response is incomplete or incorrect, and if the additional or corrective information has not otherwise been made known to the other parties during the discovery process or in writing; or</w:t>
      </w:r>
    </w:p>
    <w:p w14:paraId="3F287CC4"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as ordered by the court.</w:t>
      </w:r>
    </w:p>
    <w:p w14:paraId="0F474831" w14:textId="099E720A"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(2) Expert Witness. For an expert whose report must be disclosed under Rule 26(a)(2)(B), the party's duty to supplement extends both to information included in the report and to information given during the expert's deposition. Any additions or changes to this information must be disclosed by the time the party's pretrial disclosures under Rule 26(a)(3) are due.</w:t>
      </w:r>
    </w:p>
    <w:p w14:paraId="3CA9433D" w14:textId="77777777" w:rsidR="00C02309" w:rsidRPr="00C02309" w:rsidRDefault="00C02309" w:rsidP="00A737E6">
      <w:pPr>
        <w:shd w:val="clear" w:color="auto" w:fill="FFFFFF"/>
        <w:spacing w:after="150" w:line="240" w:lineRule="auto"/>
        <w:jc w:val="both"/>
        <w:rPr>
          <w:rFonts w:ascii="Garamond" w:eastAsia="Times New Roman" w:hAnsi="Garamond" w:cs="Times New Roman"/>
        </w:rPr>
      </w:pPr>
      <w:r w:rsidRPr="00C02309">
        <w:rPr>
          <w:rFonts w:ascii="Garamond" w:eastAsia="Times New Roman" w:hAnsi="Garamond" w:cs="Times New Roman"/>
        </w:rPr>
        <w:t>(f) </w:t>
      </w:r>
      <w:r w:rsidRPr="00C02309">
        <w:rPr>
          <w:rFonts w:ascii="Garamond" w:eastAsia="Times New Roman" w:hAnsi="Garamond" w:cs="Times New Roman"/>
          <w:smallCaps/>
        </w:rPr>
        <w:t>Conference of the Parties; Planning for Discovery.</w:t>
      </w:r>
    </w:p>
    <w:p w14:paraId="448540EB" w14:textId="5358483D"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(1) Conference Timing. Except in a proceeding exempted from initial disclosure under Rule 26(a)(1)(B) or when the court orders otherwise, the parties must confer as soon as practicable—and in any event at least 21 days before a scheduling conference is to be held or a scheduling order is due under Rule 16(b).</w:t>
      </w:r>
    </w:p>
    <w:p w14:paraId="47185555"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(2) Conference Content; Parties’ Responsibilities. In conferring, the parties must consider the nature and basis of their claims and defenses and the possibilities for promptly settling or resolving the case; make or arrange for the disclosures required by Rule 26(a)(1); discuss any issues about preserving discoverable information; and develop a proposed discovery plan. The attorneys of record and all unrepresented parties that have appeared in the case are jointly responsible for arranging the conference, for attempting in good faith to agree on the proposed discovery plan, and for submitting to the court within 14 days after the conference a written report outlining the plan. The court may order the parties or attorneys to attend the conference in person.</w:t>
      </w:r>
    </w:p>
    <w:p w14:paraId="0B8E6F2E"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(3) Discovery Plan. A discovery plan must state the parties’ views and proposals on:</w:t>
      </w:r>
    </w:p>
    <w:p w14:paraId="724BEE42" w14:textId="537D79F6"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what changes should be made in the timing, form, or requirement for disclosures under Rule 26(a), including a statement of when initial disclosures were made or will be made;</w:t>
      </w:r>
    </w:p>
    <w:p w14:paraId="66003CCE"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lastRenderedPageBreak/>
        <w:t>(B) the subjects on which discovery may be needed, when discovery should be completed, and whether discovery should be conducted in phases or be limited to or focused on particular issues;</w:t>
      </w:r>
    </w:p>
    <w:p w14:paraId="32299B28"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(C) any issues about disclosure, discovery, or preservation of electronically stored information, including the form or forms in which it should be produced;</w:t>
      </w:r>
    </w:p>
    <w:p w14:paraId="01320BBA" w14:textId="29AAD7FB"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 xml:space="preserve">(D) any issues about claims of privilege or of protection as trial-preparation materials, including—if the parties agree on a procedure to assert these claims after production—whether to ask the court to </w:t>
      </w:r>
      <w:r w:rsidR="00C27A26" w:rsidRPr="00D21D94">
        <w:rPr>
          <w:rFonts w:ascii="Garamond" w:eastAsia="Times New Roman" w:hAnsi="Garamond" w:cs="Times New Roman"/>
        </w:rPr>
        <w:t>include their agreement in an order under Federal Rule of Evidence 502;</w:t>
      </w:r>
    </w:p>
    <w:p w14:paraId="77F888E7"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(E) what changes should be made in the limitations on discovery imposed under these rules or by local rule, and what other limitations should be imposed; and</w:t>
      </w:r>
    </w:p>
    <w:p w14:paraId="14A8F7D0" w14:textId="0E933496"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(F) any other orders that the court should issue under Rule 26(c) or under Rule 16(b) and (c).</w:t>
      </w:r>
    </w:p>
    <w:p w14:paraId="3137A92D" w14:textId="01C48148"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(4) Expedited Schedule. If necessary to comply with its expedited schedule for Rule 16(b) conferences, a court may by local rule:</w:t>
      </w:r>
    </w:p>
    <w:p w14:paraId="3F61E92E" w14:textId="58A0AC48"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require the parties’ conference to occur less than 21 days before the scheduling conference is held or a scheduling order is due under Rule 16(b); and</w:t>
      </w:r>
    </w:p>
    <w:p w14:paraId="2A3B6EA4" w14:textId="03455110"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require the written report outlining the discovery plan to be filed less than 14 days after the parties’ conference, or excuse the parties from submitting a written report and permit them to report orally on their discovery plan at the Rule 16(b) conference.</w:t>
      </w:r>
    </w:p>
    <w:p w14:paraId="451056C1" w14:textId="77777777" w:rsidR="00C02309" w:rsidRPr="00C02309" w:rsidRDefault="00C02309" w:rsidP="00A737E6">
      <w:pPr>
        <w:shd w:val="clear" w:color="auto" w:fill="FFFFFF"/>
        <w:spacing w:after="150" w:line="240" w:lineRule="auto"/>
        <w:jc w:val="both"/>
        <w:rPr>
          <w:rFonts w:ascii="Garamond" w:eastAsia="Times New Roman" w:hAnsi="Garamond" w:cs="Times New Roman"/>
        </w:rPr>
      </w:pPr>
      <w:r w:rsidRPr="00C02309">
        <w:rPr>
          <w:rFonts w:ascii="Garamond" w:eastAsia="Times New Roman" w:hAnsi="Garamond" w:cs="Times New Roman"/>
        </w:rPr>
        <w:t>(g) </w:t>
      </w:r>
      <w:r w:rsidRPr="00C02309">
        <w:rPr>
          <w:rFonts w:ascii="Garamond" w:eastAsia="Times New Roman" w:hAnsi="Garamond" w:cs="Times New Roman"/>
          <w:smallCaps/>
        </w:rPr>
        <w:t>Signing Disclosures and Discovery Requests, Responses, and Objections.</w:t>
      </w:r>
    </w:p>
    <w:p w14:paraId="1EDD0767"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(1) Signature Required; Effect of Signature. Every disclosure under Rule 26(a)(1) or (a)(3) and every discovery request, response, or objection must be signed by at least one attorney of record in the attorney's own name—or by the party personally, if unrepresented—and must state the signer's address, e-mail address, and telephone number. By signing, an attorney or party certifies that to the best of the person's knowledge, information, and belief formed after a reasonable inquiry:</w:t>
      </w:r>
    </w:p>
    <w:p w14:paraId="2071B35E"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(A) with respect to a disclosure, it is complete and correct as of the time it is made; and</w:t>
      </w:r>
    </w:p>
    <w:p w14:paraId="44FAD26C" w14:textId="77777777" w:rsidR="00C02309" w:rsidRPr="00C02309" w:rsidRDefault="00C02309" w:rsidP="00A737E6">
      <w:pPr>
        <w:shd w:val="clear" w:color="auto" w:fill="FFFFFF"/>
        <w:spacing w:after="150" w:line="240" w:lineRule="auto"/>
        <w:ind w:left="480" w:firstLine="240"/>
        <w:jc w:val="both"/>
        <w:rPr>
          <w:rFonts w:ascii="Garamond" w:eastAsia="Times New Roman" w:hAnsi="Garamond" w:cs="Times New Roman"/>
        </w:rPr>
      </w:pPr>
      <w:r w:rsidRPr="00C02309">
        <w:rPr>
          <w:rFonts w:ascii="Garamond" w:eastAsia="Times New Roman" w:hAnsi="Garamond" w:cs="Times New Roman"/>
        </w:rPr>
        <w:t>(B) with respect to a discovery request, response, or objection, it is:</w:t>
      </w:r>
    </w:p>
    <w:p w14:paraId="656758B1"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 consistent with these rules and warranted by existing law or by a nonfrivolous argument for extending, modifying, or reversing existing law, or for establishing new law;</w:t>
      </w:r>
    </w:p>
    <w:p w14:paraId="48C267E0"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t>(ii) not interposed for any improper purpose, such as to harass, cause unnecessary delay, or needlessly increase the cost of litigation; and</w:t>
      </w:r>
    </w:p>
    <w:p w14:paraId="6517D397" w14:textId="77777777" w:rsidR="00C02309" w:rsidRPr="00C02309" w:rsidRDefault="00C02309" w:rsidP="00A737E6">
      <w:pPr>
        <w:shd w:val="clear" w:color="auto" w:fill="FFFFFF"/>
        <w:spacing w:after="150" w:line="240" w:lineRule="auto"/>
        <w:ind w:left="720" w:firstLine="240"/>
        <w:jc w:val="both"/>
        <w:rPr>
          <w:rFonts w:ascii="Garamond" w:eastAsia="Times New Roman" w:hAnsi="Garamond" w:cs="Times New Roman"/>
        </w:rPr>
      </w:pPr>
      <w:r w:rsidRPr="00C02309">
        <w:rPr>
          <w:rFonts w:ascii="Garamond" w:eastAsia="Times New Roman" w:hAnsi="Garamond" w:cs="Times New Roman"/>
        </w:rPr>
        <w:lastRenderedPageBreak/>
        <w:t>(iii) neither unreasonable nor unduly burdensome or expensive, considering the needs of the case, prior discovery in the case, the amount in controversy, and the importance of the issues at stake in the action.</w:t>
      </w:r>
    </w:p>
    <w:p w14:paraId="5E1D322D"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(2) Failure to Sign. Other parties have no duty to act on an unsigned disclosure, request, response, or objection until it is signed, and the court must strike it unless a signature is promptly supplied after the omission is called to the attorney's or party's attention.</w:t>
      </w:r>
    </w:p>
    <w:p w14:paraId="211ADEE3" w14:textId="77777777" w:rsidR="00C02309" w:rsidRPr="00C02309" w:rsidRDefault="00C02309" w:rsidP="00A737E6">
      <w:pPr>
        <w:shd w:val="clear" w:color="auto" w:fill="FFFFFF"/>
        <w:spacing w:after="150" w:line="240" w:lineRule="auto"/>
        <w:ind w:left="240" w:firstLine="240"/>
        <w:jc w:val="both"/>
        <w:rPr>
          <w:rFonts w:ascii="Garamond" w:eastAsia="Times New Roman" w:hAnsi="Garamond" w:cs="Times New Roman"/>
        </w:rPr>
      </w:pPr>
      <w:r w:rsidRPr="00C02309">
        <w:rPr>
          <w:rFonts w:ascii="Garamond" w:eastAsia="Times New Roman" w:hAnsi="Garamond" w:cs="Times New Roman"/>
        </w:rPr>
        <w:t>(3) Sanction for Improper Certification. If a certification violates this rule without substantial justification, the court, on motion or on its own, must impose an appropriate sanction on the signer, the party on whose behalf the signer was acting, or both. The sanction may include an order to pay the reasonable expenses, including attorney's fees, caused by the violation.</w:t>
      </w:r>
    </w:p>
    <w:p w14:paraId="7DE13E94" w14:textId="77777777" w:rsidR="001C7A50" w:rsidRPr="00E6684C" w:rsidRDefault="00BD2023" w:rsidP="00A737E6">
      <w:pPr>
        <w:keepNext/>
        <w:spacing w:before="240" w:after="60" w:line="240" w:lineRule="auto"/>
        <w:jc w:val="both"/>
        <w:outlineLvl w:val="1"/>
        <w:rPr>
          <w:rFonts w:ascii="Garamond" w:eastAsia="Times New Roman" w:hAnsi="Garamond" w:cs="Times New Roman"/>
          <w:b/>
          <w:bCs/>
        </w:rPr>
      </w:pPr>
      <w:bookmarkStart w:id="186" w:name="_Toc20128727"/>
      <w:bookmarkStart w:id="187" w:name="_Toc20134763"/>
      <w:r w:rsidRPr="00BD2023">
        <w:rPr>
          <w:rFonts w:ascii="Garamond" w:eastAsia="Times New Roman" w:hAnsi="Garamond" w:cs="Times New Roman"/>
          <w:b/>
          <w:bCs/>
          <w:kern w:val="36"/>
        </w:rPr>
        <w:t>Rule 30. Depositions by Oral Examination</w:t>
      </w:r>
      <w:bookmarkEnd w:id="186"/>
      <w:bookmarkEnd w:id="187"/>
    </w:p>
    <w:p w14:paraId="735FFE7E"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(a) </w:t>
      </w:r>
      <w:r w:rsidRPr="00BD2023">
        <w:rPr>
          <w:rFonts w:ascii="Garamond" w:eastAsia="Times New Roman" w:hAnsi="Garamond" w:cs="Times New Roman"/>
          <w:smallCaps/>
        </w:rPr>
        <w:t>When a Deposition May Be Taken.</w:t>
      </w:r>
    </w:p>
    <w:p w14:paraId="44B32641" w14:textId="27DFDF36"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Without Leave. A party may, by oral questions, depose any person, including a party, without leave of court except as provided in Rule 30(a)(2). The deponent's attendance may be compelled by subpoena under Rule 45.</w:t>
      </w:r>
    </w:p>
    <w:p w14:paraId="27CF5678" w14:textId="497D2BCE"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With Leave. A party must obtain leave of court, and the court must grant leave to the extent consistent with Rule 26(b)(1) and (2):</w:t>
      </w:r>
    </w:p>
    <w:p w14:paraId="5834FEAD"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(A) if the parties have not stipulated to the deposition and:</w:t>
      </w:r>
    </w:p>
    <w:p w14:paraId="041B1ED3" w14:textId="568CDCC2"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 the deposition would result in more than 10 depositions being taken under this rule or Rule 31 by the plaintiffs, or by the defendants, or by the third-party defendants;</w:t>
      </w:r>
    </w:p>
    <w:p w14:paraId="1F7A2E51"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(ii) the deponent has already been deposed in the case; or</w:t>
      </w:r>
    </w:p>
    <w:p w14:paraId="2D4F8C9A" w14:textId="2B7CB991"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(iii) the party seeks to take the deposition before the time specified in Rule 26(d), unless the party certifies in the notice, with supporting facts, that the deponent is expected to leave the United States and be unavailable for examination in this country after that time; or</w:t>
      </w:r>
    </w:p>
    <w:p w14:paraId="5FD1CC1B"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(B) if the deponent is confined in prison.</w:t>
      </w:r>
    </w:p>
    <w:p w14:paraId="0E9011B0"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(b) </w:t>
      </w:r>
      <w:r w:rsidRPr="00BD2023">
        <w:rPr>
          <w:rFonts w:ascii="Garamond" w:eastAsia="Times New Roman" w:hAnsi="Garamond" w:cs="Times New Roman"/>
          <w:smallCaps/>
        </w:rPr>
        <w:t>Notice of the Deposition; Other Formal Requirements.</w:t>
      </w:r>
    </w:p>
    <w:p w14:paraId="4803334D"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Notice in General. A party who wants to depose a person by oral questions must give reasonable written notice to every other party. The notice must state the time and place of the deposition and, if known, the deponent's name and address. If the name is unknown, the notice must provide a general description sufficient to identify the person or the particular class or group to which the person belongs.</w:t>
      </w:r>
    </w:p>
    <w:p w14:paraId="3DD3EAD0" w14:textId="72014FC4"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 xml:space="preserve">(2) Producing Documents. If a subpoena duces tecum is to be served on the deponent, the materials designated for production, as set out in the subpoena, must be listed in the notice or in an attachment. The notice to </w:t>
      </w:r>
      <w:r w:rsidRPr="00BD2023">
        <w:rPr>
          <w:rFonts w:ascii="Garamond" w:eastAsia="Times New Roman" w:hAnsi="Garamond" w:cs="Times New Roman"/>
        </w:rPr>
        <w:lastRenderedPageBreak/>
        <w:t>a party deponent may be accompanied by a request under Rule 34 to produce documents and tangible things at the deposition.</w:t>
      </w:r>
    </w:p>
    <w:p w14:paraId="05E3FF3D"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(3) Method of Recording.</w:t>
      </w:r>
    </w:p>
    <w:p w14:paraId="16C37A30"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(A) Method Stated in the Notice. The party who notices the deposition must state in the notice the method for recording the testimony. Unless the court orders otherwise, testimony may be recorded by audio, audiovisual, or stenographic means. The noticing party bears the recording costs. Any party may arrange to transcribe a deposition.</w:t>
      </w:r>
    </w:p>
    <w:p w14:paraId="643351A9"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(B) Additional Method. With prior notice to the deponent and other parties, any party may designate another method for recording the testimony in addition to that specified in the original notice. That party bears the expense of the additional record or transcript unless the court orders otherwise.</w:t>
      </w:r>
    </w:p>
    <w:p w14:paraId="1FD0B283" w14:textId="3732211D"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(4) By Remote Means. The parties may stipulate—or the court may on motion order—that a deposition be taken by telephone or other remote means. For the purpose of this rule and Rules 28(a), 37(a)(2), and 37(b)(1), the deposition takes place where the deponent answers the questions.</w:t>
      </w:r>
    </w:p>
    <w:p w14:paraId="245D1792"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(5) Officer's Duties.</w:t>
      </w:r>
    </w:p>
    <w:p w14:paraId="225DF68F" w14:textId="666B18C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(A) Before the Deposition. Unless the parties stipulate otherwise, a deposition must be conducted before an officer appointed or designated under Rule 28. The officer must begin the deposition with an on-the-record statement that includes:</w:t>
      </w:r>
    </w:p>
    <w:p w14:paraId="09C8A079"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 the officer's name and business address;</w:t>
      </w:r>
    </w:p>
    <w:p w14:paraId="70C0F13C"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(ii) the date, time, and place of the deposition;</w:t>
      </w:r>
    </w:p>
    <w:p w14:paraId="34F37C3D"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(iii) the deponent's name;</w:t>
      </w:r>
    </w:p>
    <w:p w14:paraId="7BF20A4C"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(iv) the officer's administration of the oath or affirmation to the deponent; and</w:t>
      </w:r>
    </w:p>
    <w:p w14:paraId="0F81F328"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(v) the identity of all persons present.</w:t>
      </w:r>
    </w:p>
    <w:p w14:paraId="075A0E97"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 xml:space="preserve">(B) Conducting the Deposition; Avoiding Distortion. If the deposition is recorded </w:t>
      </w:r>
      <w:proofErr w:type="spellStart"/>
      <w:r w:rsidRPr="00BD2023">
        <w:rPr>
          <w:rFonts w:ascii="Garamond" w:eastAsia="Times New Roman" w:hAnsi="Garamond" w:cs="Times New Roman"/>
        </w:rPr>
        <w:t>nonstenographically</w:t>
      </w:r>
      <w:proofErr w:type="spellEnd"/>
      <w:r w:rsidRPr="00BD2023">
        <w:rPr>
          <w:rFonts w:ascii="Garamond" w:eastAsia="Times New Roman" w:hAnsi="Garamond" w:cs="Times New Roman"/>
        </w:rPr>
        <w:t>, the officer must repeat the items in Rule 30(b)(5)(A)(i)–(iii) at the beginning of each unit of the recording medium. The deponent's and attorneys’ appearance or demeanor must not be distorted through recording techniques.</w:t>
      </w:r>
    </w:p>
    <w:p w14:paraId="24EE6E28"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(C) After the Deposition. At the end of a deposition, the officer must state on the record that the deposition is complete and must set out any stipulations made by the attorneys about custody of the transcript or recording and of the exhibits, or about any other pertinent matters.</w:t>
      </w:r>
    </w:p>
    <w:p w14:paraId="6A04A9F4"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 xml:space="preserve">(6) Notice or Subpoena Directed to an Organization. In its notice or subpoena, a party may name as the deponent a public or private corporation, a partnership, an association, a governmental agency, or other entity and must describe with reasonable particularity the matters for </w:t>
      </w:r>
      <w:r w:rsidRPr="00BD2023">
        <w:rPr>
          <w:rFonts w:ascii="Garamond" w:eastAsia="Times New Roman" w:hAnsi="Garamond" w:cs="Times New Roman"/>
        </w:rPr>
        <w:lastRenderedPageBreak/>
        <w:t>examination. The named organization must then designate one or more officers, directors, or managing agents, or designate other persons who consent to testify on its behalf; and it may set out the matters on which each person designated will testify. A subpoena must advise a nonparty organization of its duty to make this designation. The persons designated must testify about information known or reasonably available to the organization. This paragraph (6) does not preclude a deposition by any other procedure allowed by these rules.</w:t>
      </w:r>
    </w:p>
    <w:p w14:paraId="4FF8E309"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(c) </w:t>
      </w:r>
      <w:r w:rsidRPr="00BD2023">
        <w:rPr>
          <w:rFonts w:ascii="Garamond" w:eastAsia="Times New Roman" w:hAnsi="Garamond" w:cs="Times New Roman"/>
          <w:smallCaps/>
        </w:rPr>
        <w:t>Examination and Cross-Examination; Record of the Examination; Objections; Written Questions.</w:t>
      </w:r>
    </w:p>
    <w:p w14:paraId="1A2AB19B" w14:textId="0A06FF50"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Examination and Cross-Examination. The examination and cross-examination of a deponent proceed as they would at trial under the Federal Rules of Evidence, except Rules 103 and 615. After putting the deponent under oath or affirmation, the officer must record the testimony by the method designated under Rule 30(b)(3)(A). The testimony must be recorded by the officer personally or by a person acting in the presence and under the direction of the officer.</w:t>
      </w:r>
    </w:p>
    <w:p w14:paraId="72EC38E9"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Objections. An objection at the time of the examination—whether to evidence, to a party's conduct, to the officer's qualifications, to the manner of taking the deposition, or to any other aspect of the deposition—must be noted on the record, but the examination still proceeds; the testimony is taken subject to any objection. An objection must be stated concisely in a nonargumentative and nonsuggestive manner. A person may instruct a deponent not to answer only when necessary to preserve a privilege, to enforce a limitation ordered by the court, or to present a motion under Rule 30(d)(3).</w:t>
      </w:r>
    </w:p>
    <w:p w14:paraId="6B5025EC"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(3) Participating Through Written Questions. Instead of participating in the oral examination, a party may serve written questions in a sealed envelope on the party noticing the deposition, who must deliver them to the officer. The officer must ask the deponent those questions and record the answers verbatim.</w:t>
      </w:r>
    </w:p>
    <w:p w14:paraId="7CCBC27F"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(d) </w:t>
      </w:r>
      <w:r w:rsidRPr="00BD2023">
        <w:rPr>
          <w:rFonts w:ascii="Garamond" w:eastAsia="Times New Roman" w:hAnsi="Garamond" w:cs="Times New Roman"/>
          <w:smallCaps/>
        </w:rPr>
        <w:t>Duration; Sanction; Motion to Terminate or Limit.</w:t>
      </w:r>
    </w:p>
    <w:p w14:paraId="2FF17467" w14:textId="3003F6F3"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Duration. Unless otherwise stipulated or ordered by the court, a deposition is limited to 1 day of 7 hours. The court must allow additional time consistent with Rule 26(b)(1) and (2) if needed to fairly examine the deponent or if the deponent, another person, or any other circumstance impedes or delays the examination.</w:t>
      </w:r>
    </w:p>
    <w:p w14:paraId="5D0B6D68"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Sanction. The court may impose an appropriate sanction—including the reasonable expenses and attorney's fees incurred by any party—on a person who impedes, delays, or frustrates the fair examination of the deponent.</w:t>
      </w:r>
    </w:p>
    <w:p w14:paraId="1A710E64"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(3) Motion to Terminate or Limit.</w:t>
      </w:r>
    </w:p>
    <w:p w14:paraId="7E41E379"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 xml:space="preserve">(A) Grounds. At any time during a deposition, the deponent or a party may move to terminate or limit it on the ground that it is being conducted in bad faith or in a manner that unreasonably annoys, embarrasses, or oppresses the deponent or party. The motion may be </w:t>
      </w:r>
      <w:r w:rsidRPr="00BD2023">
        <w:rPr>
          <w:rFonts w:ascii="Garamond" w:eastAsia="Times New Roman" w:hAnsi="Garamond" w:cs="Times New Roman"/>
        </w:rPr>
        <w:lastRenderedPageBreak/>
        <w:t>filed in the court where the action is pending or the deposition is being taken. If the objecting deponent or party so demands, the deposition must be suspended for the time necessary to obtain an order.</w:t>
      </w:r>
    </w:p>
    <w:p w14:paraId="40C08E4C" w14:textId="0A5A14ED"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(B) Order. The court may order that the deposition be terminated or may limit its scope and manner as provided in Rule 26(c). If terminated, the deposition may be resumed only by order of the court where the action is pending.</w:t>
      </w:r>
    </w:p>
    <w:p w14:paraId="361FBE78"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(C) Award of Expenses. Rule 37(a)(5) applies to the award of expenses.</w:t>
      </w:r>
    </w:p>
    <w:p w14:paraId="7ADAD8A8"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(e) </w:t>
      </w:r>
      <w:r w:rsidRPr="00BD2023">
        <w:rPr>
          <w:rFonts w:ascii="Garamond" w:eastAsia="Times New Roman" w:hAnsi="Garamond" w:cs="Times New Roman"/>
          <w:smallCaps/>
        </w:rPr>
        <w:t>Review by the Witness; Changes.</w:t>
      </w:r>
    </w:p>
    <w:p w14:paraId="38B6A7C8"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Review; Statement of Changes. On request by the deponent or a party before the deposition is completed, the deponent must be allowed 30 days after being notified by the officer that the transcript or recording is available in which:</w:t>
      </w:r>
    </w:p>
    <w:p w14:paraId="524F7C25"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(A) to review the transcript or recording; and</w:t>
      </w:r>
    </w:p>
    <w:p w14:paraId="4E5A8523"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(B) if there are changes in form or substance, to sign a statement listing the changes and the reasons for making them.</w:t>
      </w:r>
    </w:p>
    <w:p w14:paraId="01B26690"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Changes Indicated in the Officer's Certificate. The officer must note in the certificate prescribed by Rule 30(f)(1) whether a review was requested and, if so, must attach any changes the deponent makes during the 30-day period.</w:t>
      </w:r>
    </w:p>
    <w:p w14:paraId="3415436F"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(f) </w:t>
      </w:r>
      <w:r w:rsidRPr="00BD2023">
        <w:rPr>
          <w:rFonts w:ascii="Garamond" w:eastAsia="Times New Roman" w:hAnsi="Garamond" w:cs="Times New Roman"/>
          <w:smallCaps/>
        </w:rPr>
        <w:t>Certification and Delivery; Exhibits; Copies of the Transcript or Recording; Filing.</w:t>
      </w:r>
    </w:p>
    <w:p w14:paraId="2EC8B7BE"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Certification and Delivery. The officer must certify in writing that the witness was duly sworn and that the deposition accurately records the witness's testimony. The certificate must accompany the record of the deposition. Unless the court orders otherwise, the officer must seal the deposition in an envelope or package bearing the title of the action and marked “Deposition of [witness's name]” and must promptly send it to the attorney who arranged for the transcript or recording. The attorney must store it under conditions that will protect it against loss, destruction, tampering, or deterioration.</w:t>
      </w:r>
    </w:p>
    <w:p w14:paraId="653DCA44"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Documents and Tangible Things.</w:t>
      </w:r>
    </w:p>
    <w:p w14:paraId="0E856F2B"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(A) Originals and Copies. Documents and tangible things produced for inspection during a deposition must, on a party's request, be marked for identification and attached to the deposition. Any party may inspect and copy them. But if the person who produced them wants to keep the originals, the person may:</w:t>
      </w:r>
    </w:p>
    <w:p w14:paraId="30067DA5"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 offer copies to be marked, attached to the deposition, and then used as originals—after giving all parties a fair opportunity to verify the copies by comparing them with the originals; or</w:t>
      </w:r>
    </w:p>
    <w:p w14:paraId="040EDF30" w14:textId="77777777" w:rsidR="00BD2023" w:rsidRPr="00BD2023" w:rsidRDefault="00BD2023" w:rsidP="00A737E6">
      <w:pPr>
        <w:shd w:val="clear" w:color="auto" w:fill="FFFFFF"/>
        <w:spacing w:after="150" w:line="240" w:lineRule="auto"/>
        <w:ind w:left="720" w:firstLine="240"/>
        <w:jc w:val="both"/>
        <w:rPr>
          <w:rFonts w:ascii="Garamond" w:eastAsia="Times New Roman" w:hAnsi="Garamond" w:cs="Times New Roman"/>
        </w:rPr>
      </w:pPr>
      <w:r w:rsidRPr="00BD2023">
        <w:rPr>
          <w:rFonts w:ascii="Garamond" w:eastAsia="Times New Roman" w:hAnsi="Garamond" w:cs="Times New Roman"/>
        </w:rPr>
        <w:t>(ii) give all parties a fair opportunity to inspect and copy the originals after they are marked—in which event the originals may be used as if attached to the deposition.</w:t>
      </w:r>
    </w:p>
    <w:p w14:paraId="4994E969"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lastRenderedPageBreak/>
        <w:t>(B) Order Regarding the Originals. Any party may move for an order that the originals be attached to the deposition pending final disposition of the case.</w:t>
      </w:r>
    </w:p>
    <w:p w14:paraId="70CB4B17"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 xml:space="preserve">(3) Copies of the Transcript or Recording. Unless otherwise stipulated or ordered by the court, the officer must retain the stenographic notes of a deposition taken </w:t>
      </w:r>
      <w:proofErr w:type="spellStart"/>
      <w:r w:rsidRPr="00BD2023">
        <w:rPr>
          <w:rFonts w:ascii="Garamond" w:eastAsia="Times New Roman" w:hAnsi="Garamond" w:cs="Times New Roman"/>
        </w:rPr>
        <w:t>stenographically</w:t>
      </w:r>
      <w:proofErr w:type="spellEnd"/>
      <w:r w:rsidRPr="00BD2023">
        <w:rPr>
          <w:rFonts w:ascii="Garamond" w:eastAsia="Times New Roman" w:hAnsi="Garamond" w:cs="Times New Roman"/>
        </w:rPr>
        <w:t xml:space="preserve"> or a copy of the recording of a deposition taken by another method. When paid reasonable charges, the officer must furnish a copy of the transcript or recording to any party or the deponent.</w:t>
      </w:r>
    </w:p>
    <w:p w14:paraId="420CAB6A"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(4) Notice of Filing. A party who files the deposition must promptly notify all other parties of the filing.</w:t>
      </w:r>
    </w:p>
    <w:p w14:paraId="7B18D74C"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(g) </w:t>
      </w:r>
      <w:r w:rsidRPr="00BD2023">
        <w:rPr>
          <w:rFonts w:ascii="Garamond" w:eastAsia="Times New Roman" w:hAnsi="Garamond" w:cs="Times New Roman"/>
          <w:smallCaps/>
        </w:rPr>
        <w:t>Failure to Attend a Deposition or Serve a Subpoena; Expenses.</w:t>
      </w:r>
      <w:r w:rsidRPr="00BD2023">
        <w:rPr>
          <w:rFonts w:ascii="Garamond" w:eastAsia="Times New Roman" w:hAnsi="Garamond" w:cs="Times New Roman"/>
        </w:rPr>
        <w:t> A party who, expecting a deposition to be taken, attends in person or by an attorney may recover reasonable expenses for attending, including attorney's fees, if the noticing party failed to:</w:t>
      </w:r>
    </w:p>
    <w:p w14:paraId="03087DFE"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attend and proceed with the deposition; or</w:t>
      </w:r>
    </w:p>
    <w:p w14:paraId="77D624A7"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serve a subpoena on a nonparty deponent, who consequently did not attend.</w:t>
      </w:r>
    </w:p>
    <w:p w14:paraId="0FD0B374" w14:textId="77777777" w:rsidR="001C7A50" w:rsidRPr="00E6684C" w:rsidRDefault="00BD2023" w:rsidP="00A737E6">
      <w:pPr>
        <w:keepNext/>
        <w:spacing w:before="240" w:after="60" w:line="240" w:lineRule="auto"/>
        <w:jc w:val="both"/>
        <w:outlineLvl w:val="1"/>
        <w:rPr>
          <w:rFonts w:ascii="Garamond" w:eastAsia="Times New Roman" w:hAnsi="Garamond" w:cs="Times New Roman"/>
          <w:b/>
          <w:bCs/>
        </w:rPr>
      </w:pPr>
      <w:bookmarkStart w:id="188" w:name="_Toc20128728"/>
      <w:bookmarkStart w:id="189" w:name="_Toc20134764"/>
      <w:r w:rsidRPr="00BD2023">
        <w:rPr>
          <w:rFonts w:ascii="Garamond" w:eastAsia="Times New Roman" w:hAnsi="Garamond" w:cs="Times New Roman"/>
          <w:b/>
          <w:bCs/>
          <w:kern w:val="36"/>
        </w:rPr>
        <w:t>Rule 33. Interrogatories to Parties</w:t>
      </w:r>
      <w:bookmarkEnd w:id="188"/>
      <w:bookmarkEnd w:id="189"/>
    </w:p>
    <w:p w14:paraId="535F6BE9"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(a) </w:t>
      </w:r>
      <w:r w:rsidRPr="00BD2023">
        <w:rPr>
          <w:rFonts w:ascii="Garamond" w:eastAsia="Times New Roman" w:hAnsi="Garamond" w:cs="Times New Roman"/>
          <w:smallCaps/>
        </w:rPr>
        <w:t>In General.</w:t>
      </w:r>
    </w:p>
    <w:p w14:paraId="0EBBA50F" w14:textId="614E7825"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Number. Unless otherwise stipulated or ordered by the court, a party may serve on any other party no more than 25 written interrogatories, including all discrete subparts. Leave to serve additional interrogatories may be granted to the extent consistent with Rule 26(b)(1) and (2).</w:t>
      </w:r>
    </w:p>
    <w:p w14:paraId="4FB7FB01" w14:textId="55A16E02"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Scope. An interrogatory may relate to any matter that may be inquired into under Rule 26(b). An interrogatory is not objectionable merely because it asks for an opinion or contention that relates to fact or the application of law to fact, but the court may order that the interrogatory need not be answered until designated discovery is complete, or until a pretrial conference or some other time.</w:t>
      </w:r>
    </w:p>
    <w:p w14:paraId="602524EF"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(b) </w:t>
      </w:r>
      <w:r w:rsidRPr="00BD2023">
        <w:rPr>
          <w:rFonts w:ascii="Garamond" w:eastAsia="Times New Roman" w:hAnsi="Garamond" w:cs="Times New Roman"/>
          <w:smallCaps/>
        </w:rPr>
        <w:t>Answers and Objections.</w:t>
      </w:r>
    </w:p>
    <w:p w14:paraId="0C06E149"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Responding Party. The interrogatories must be answered:</w:t>
      </w:r>
    </w:p>
    <w:p w14:paraId="7EFD55AD"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(A) by the party to whom they are directed; or</w:t>
      </w:r>
    </w:p>
    <w:p w14:paraId="57CCDBD6" w14:textId="77777777" w:rsidR="00BD2023" w:rsidRPr="00BD2023" w:rsidRDefault="00BD2023" w:rsidP="00A737E6">
      <w:pPr>
        <w:shd w:val="clear" w:color="auto" w:fill="FFFFFF"/>
        <w:spacing w:after="150" w:line="240" w:lineRule="auto"/>
        <w:ind w:left="480" w:firstLine="240"/>
        <w:jc w:val="both"/>
        <w:rPr>
          <w:rFonts w:ascii="Garamond" w:eastAsia="Times New Roman" w:hAnsi="Garamond" w:cs="Times New Roman"/>
        </w:rPr>
      </w:pPr>
      <w:r w:rsidRPr="00BD2023">
        <w:rPr>
          <w:rFonts w:ascii="Garamond" w:eastAsia="Times New Roman" w:hAnsi="Garamond" w:cs="Times New Roman"/>
        </w:rPr>
        <w:t>(B) if that party is a public or private corporation, a partnership, an association, or a governmental agency, by any officer or agent, who must furnish the information available to the party.</w:t>
      </w:r>
    </w:p>
    <w:p w14:paraId="691A82AC" w14:textId="6CC70EBA"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Time to Respond. The responding party must serve its answers and any objections within 30 days after being served with the interrogatories. A shorter or longer time may be stipulated to under Rule 29 or be ordered by the court.</w:t>
      </w:r>
    </w:p>
    <w:p w14:paraId="3913E9D6"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lastRenderedPageBreak/>
        <w:t>(3) Answering Each Interrogatory. Each interrogatory must, to the extent it is not objected to, be answered separately and fully in writing under oath.</w:t>
      </w:r>
    </w:p>
    <w:p w14:paraId="4BFE790E"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(4) Objections. The grounds for objecting to an interrogatory must be stated with specificity. Any ground not stated in a timely objection is waived unless the court, for good cause, excuses the failure.</w:t>
      </w:r>
    </w:p>
    <w:p w14:paraId="7C76DE68"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(5) Signature. The person who makes the answers must sign them, and the attorney who objects must sign any objections.</w:t>
      </w:r>
    </w:p>
    <w:p w14:paraId="773F3131" w14:textId="23221E99"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(c) </w:t>
      </w:r>
      <w:r w:rsidRPr="00BD2023">
        <w:rPr>
          <w:rFonts w:ascii="Garamond" w:eastAsia="Times New Roman" w:hAnsi="Garamond" w:cs="Times New Roman"/>
          <w:smallCaps/>
        </w:rPr>
        <w:t>Use.</w:t>
      </w:r>
      <w:r w:rsidRPr="00BD2023">
        <w:rPr>
          <w:rFonts w:ascii="Garamond" w:eastAsia="Times New Roman" w:hAnsi="Garamond" w:cs="Times New Roman"/>
        </w:rPr>
        <w:t> An answer to an interrogatory may be used to the extent allowed by the Federal Rules of Evidence.</w:t>
      </w:r>
    </w:p>
    <w:p w14:paraId="4E4F16EB" w14:textId="77777777" w:rsidR="00BD2023" w:rsidRPr="00BD2023" w:rsidRDefault="00BD2023" w:rsidP="00A737E6">
      <w:pPr>
        <w:shd w:val="clear" w:color="auto" w:fill="FFFFFF"/>
        <w:spacing w:after="150" w:line="240" w:lineRule="auto"/>
        <w:jc w:val="both"/>
        <w:rPr>
          <w:rFonts w:ascii="Garamond" w:eastAsia="Times New Roman" w:hAnsi="Garamond" w:cs="Times New Roman"/>
        </w:rPr>
      </w:pPr>
      <w:r w:rsidRPr="00BD2023">
        <w:rPr>
          <w:rFonts w:ascii="Garamond" w:eastAsia="Times New Roman" w:hAnsi="Garamond" w:cs="Times New Roman"/>
        </w:rPr>
        <w:t>(d) </w:t>
      </w:r>
      <w:r w:rsidRPr="00BD2023">
        <w:rPr>
          <w:rFonts w:ascii="Garamond" w:eastAsia="Times New Roman" w:hAnsi="Garamond" w:cs="Times New Roman"/>
          <w:smallCaps/>
        </w:rPr>
        <w:t>Option to Produce Business Records.</w:t>
      </w:r>
      <w:r w:rsidRPr="00BD2023">
        <w:rPr>
          <w:rFonts w:ascii="Garamond" w:eastAsia="Times New Roman" w:hAnsi="Garamond" w:cs="Times New Roman"/>
        </w:rPr>
        <w:t> If the answer to an interrogatory may be determined by examining, auditing, compiling, abstracting, or summarizing a party's business records (including electronically stored information), and if the burden of deriving or ascertaining the answer will be substantially the same for either party, the responding party may answer by:</w:t>
      </w:r>
    </w:p>
    <w:p w14:paraId="4B2F016C"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(1) specifying the records that must be reviewed, in sufficient detail to enable the interrogating party to locate and identify them as readily as the responding party could; and</w:t>
      </w:r>
    </w:p>
    <w:p w14:paraId="65567415" w14:textId="77777777" w:rsidR="00BD2023" w:rsidRPr="00BD2023" w:rsidRDefault="00BD2023" w:rsidP="00A737E6">
      <w:pPr>
        <w:shd w:val="clear" w:color="auto" w:fill="FFFFFF"/>
        <w:spacing w:after="150" w:line="240" w:lineRule="auto"/>
        <w:ind w:left="240" w:firstLine="240"/>
        <w:jc w:val="both"/>
        <w:rPr>
          <w:rFonts w:ascii="Garamond" w:eastAsia="Times New Roman" w:hAnsi="Garamond" w:cs="Times New Roman"/>
        </w:rPr>
      </w:pPr>
      <w:r w:rsidRPr="00BD2023">
        <w:rPr>
          <w:rFonts w:ascii="Garamond" w:eastAsia="Times New Roman" w:hAnsi="Garamond" w:cs="Times New Roman"/>
        </w:rPr>
        <w:t>(2) giving the interrogating party a reasonable opportunity to examine and audit the records and to make copies, compilations, abstracts, or summaries.</w:t>
      </w:r>
    </w:p>
    <w:p w14:paraId="1E2C4B78" w14:textId="77777777" w:rsidR="001C7A50" w:rsidRPr="00E6684C" w:rsidRDefault="00ED5039" w:rsidP="00A737E6">
      <w:pPr>
        <w:keepNext/>
        <w:spacing w:before="240" w:after="60" w:line="240" w:lineRule="auto"/>
        <w:jc w:val="both"/>
        <w:outlineLvl w:val="1"/>
        <w:rPr>
          <w:rFonts w:ascii="Garamond" w:eastAsia="Times New Roman" w:hAnsi="Garamond" w:cs="Times New Roman"/>
          <w:b/>
          <w:bCs/>
        </w:rPr>
      </w:pPr>
      <w:bookmarkStart w:id="190" w:name="_Toc20128729"/>
      <w:bookmarkStart w:id="191" w:name="_Toc20134765"/>
      <w:r w:rsidRPr="00ED5039">
        <w:rPr>
          <w:rFonts w:ascii="Garamond" w:eastAsia="Times New Roman" w:hAnsi="Garamond" w:cs="Times New Roman"/>
          <w:b/>
          <w:bCs/>
          <w:kern w:val="36"/>
        </w:rPr>
        <w:t>Rule 34. Producing Documents, Electronically Stored Information, and Tangible Things, or Entering onto Land, for Inspection and Other Purposes</w:t>
      </w:r>
      <w:bookmarkEnd w:id="190"/>
      <w:bookmarkEnd w:id="191"/>
    </w:p>
    <w:p w14:paraId="4A9F8C23" w14:textId="724B2ABC" w:rsidR="00ED5039" w:rsidRPr="00ED5039" w:rsidRDefault="00ED5039" w:rsidP="00A737E6">
      <w:pPr>
        <w:shd w:val="clear" w:color="auto" w:fill="FFFFFF"/>
        <w:spacing w:after="150" w:line="240" w:lineRule="auto"/>
        <w:jc w:val="both"/>
        <w:rPr>
          <w:rFonts w:ascii="Garamond" w:eastAsia="Times New Roman" w:hAnsi="Garamond" w:cs="Times New Roman"/>
        </w:rPr>
      </w:pPr>
      <w:r w:rsidRPr="00ED5039">
        <w:rPr>
          <w:rFonts w:ascii="Garamond" w:eastAsia="Times New Roman" w:hAnsi="Garamond" w:cs="Times New Roman"/>
        </w:rPr>
        <w:t>(a) </w:t>
      </w:r>
      <w:r w:rsidRPr="00ED5039">
        <w:rPr>
          <w:rFonts w:ascii="Garamond" w:eastAsia="Times New Roman" w:hAnsi="Garamond" w:cs="Times New Roman"/>
          <w:smallCaps/>
        </w:rPr>
        <w:t>In General.</w:t>
      </w:r>
      <w:r w:rsidRPr="00ED5039">
        <w:rPr>
          <w:rFonts w:ascii="Garamond" w:eastAsia="Times New Roman" w:hAnsi="Garamond" w:cs="Times New Roman"/>
        </w:rPr>
        <w:t> A party may serve on any other party a request within the scope of Rule 26(b):</w:t>
      </w:r>
    </w:p>
    <w:p w14:paraId="65CFFF7E"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(1) to produce and permit the requesting party or its representative to inspect, copy, test, or sample the following items in the responding party's possession, custody, or control:</w:t>
      </w:r>
    </w:p>
    <w:p w14:paraId="77896A60"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(A) any designated documents or electronically stored information—including writings, drawings, graphs, charts, photographs, sound recordings, images, and other data or data compilations—stored in any medium from which information can be obtained either directly or, if necessary, after translation by the responding party into a reasonably usable form; or</w:t>
      </w:r>
    </w:p>
    <w:p w14:paraId="6DC2CA66"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(B) any designated tangible things; or</w:t>
      </w:r>
    </w:p>
    <w:p w14:paraId="64DBB00D"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(2) to permit entry onto designated land or other property possessed or controlled by the responding party, so that the requesting party may inspect, measure, survey, photograph, test, or sample the property or any designated object or operation on it.</w:t>
      </w:r>
    </w:p>
    <w:p w14:paraId="5AFDCC72" w14:textId="77777777" w:rsidR="00ED5039" w:rsidRPr="00ED5039" w:rsidRDefault="00ED5039" w:rsidP="00A737E6">
      <w:pPr>
        <w:shd w:val="clear" w:color="auto" w:fill="FFFFFF"/>
        <w:spacing w:after="150" w:line="240" w:lineRule="auto"/>
        <w:jc w:val="both"/>
        <w:rPr>
          <w:rFonts w:ascii="Garamond" w:eastAsia="Times New Roman" w:hAnsi="Garamond" w:cs="Times New Roman"/>
        </w:rPr>
      </w:pPr>
      <w:r w:rsidRPr="00ED5039">
        <w:rPr>
          <w:rFonts w:ascii="Garamond" w:eastAsia="Times New Roman" w:hAnsi="Garamond" w:cs="Times New Roman"/>
        </w:rPr>
        <w:t>(b) </w:t>
      </w:r>
      <w:r w:rsidRPr="00ED5039">
        <w:rPr>
          <w:rFonts w:ascii="Garamond" w:eastAsia="Times New Roman" w:hAnsi="Garamond" w:cs="Times New Roman"/>
          <w:smallCaps/>
        </w:rPr>
        <w:t>Procedure.</w:t>
      </w:r>
    </w:p>
    <w:p w14:paraId="55991691"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(1) Contents of the Request. The request:</w:t>
      </w:r>
    </w:p>
    <w:p w14:paraId="6D039AC1"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lastRenderedPageBreak/>
        <w:t>(A) must describe with reasonable particularity each item or category of items to be inspected;</w:t>
      </w:r>
    </w:p>
    <w:p w14:paraId="3E54D566"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(B) must specify a reasonable time, place, and manner for the inspection and for performing the related acts; and</w:t>
      </w:r>
    </w:p>
    <w:p w14:paraId="578B8A7C"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(C) may specify the form or forms in which electronically stored information is to be produced.</w:t>
      </w:r>
    </w:p>
    <w:p w14:paraId="1F4CAE7C"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(2) Responses and Objections.</w:t>
      </w:r>
    </w:p>
    <w:p w14:paraId="5BCE930D" w14:textId="13990A7C"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(A) Time to Respond. The party to whom the request is directed must respond in writing within 30 days after being served or — if the request was delivered under Rule 26(d)(2) — within 30 days after the parties’ first Rule 26(f) conference. A shorter or longer time may be stipulated to under Rule 29 or be ordered by the court.</w:t>
      </w:r>
    </w:p>
    <w:p w14:paraId="1EEC48EB"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(B) Responding to Each Item. For each item or category, the response must either state that inspection and related activities will be permitted as requested or state with specificity the grounds for objecting to the request, including the reasons. The responding party may state that it will produce copies of documents or of electronically stored information instead of permitting inspection. The production must then be completed no later than the time for inspection specified in the request or another reasonable time specified in the response.</w:t>
      </w:r>
    </w:p>
    <w:p w14:paraId="69B62820"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(C) Objections. An objection must state whether any responsive materials are being withheld on the basis of that objection. An objection to part of a request must specify the part and permit inspection of the rest.</w:t>
      </w:r>
    </w:p>
    <w:p w14:paraId="0C2E3BC7"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(D) Responding to a Request for Production of Electronically Stored Information. The response may state an objection to a requested form for producing electronically stored information. If the responding party objects to a requested form—or if no form was specified in the request—the party must state the form or forms it intends to use.</w:t>
      </w:r>
    </w:p>
    <w:p w14:paraId="64B80733"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(E) Producing the Documents or Electronically Stored Information. Unless otherwise stipulated or ordered by the court, these procedures apply to producing documents or electronically stored information:</w:t>
      </w:r>
    </w:p>
    <w:p w14:paraId="02F91B6E" w14:textId="77777777" w:rsidR="00ED5039" w:rsidRPr="00ED5039" w:rsidRDefault="00ED5039" w:rsidP="00A737E6">
      <w:pPr>
        <w:shd w:val="clear" w:color="auto" w:fill="FFFFFF"/>
        <w:spacing w:after="150" w:line="240" w:lineRule="auto"/>
        <w:ind w:left="720" w:firstLine="240"/>
        <w:jc w:val="both"/>
        <w:rPr>
          <w:rFonts w:ascii="Garamond" w:eastAsia="Times New Roman" w:hAnsi="Garamond" w:cs="Times New Roman"/>
        </w:rPr>
      </w:pPr>
      <w:r w:rsidRPr="00ED5039">
        <w:rPr>
          <w:rFonts w:ascii="Garamond" w:eastAsia="Times New Roman" w:hAnsi="Garamond" w:cs="Times New Roman"/>
        </w:rPr>
        <w:t>(i) A party must produce documents as they are kept in the usual course of business or must organize and label them to correspond to the categories in the request;</w:t>
      </w:r>
    </w:p>
    <w:p w14:paraId="299DEDA8" w14:textId="77777777" w:rsidR="00ED5039" w:rsidRPr="00ED5039" w:rsidRDefault="00ED5039" w:rsidP="00A737E6">
      <w:pPr>
        <w:shd w:val="clear" w:color="auto" w:fill="FFFFFF"/>
        <w:spacing w:after="150" w:line="240" w:lineRule="auto"/>
        <w:ind w:left="720" w:firstLine="240"/>
        <w:jc w:val="both"/>
        <w:rPr>
          <w:rFonts w:ascii="Garamond" w:eastAsia="Times New Roman" w:hAnsi="Garamond" w:cs="Times New Roman"/>
        </w:rPr>
      </w:pPr>
      <w:r w:rsidRPr="00ED5039">
        <w:rPr>
          <w:rFonts w:ascii="Garamond" w:eastAsia="Times New Roman" w:hAnsi="Garamond" w:cs="Times New Roman"/>
        </w:rPr>
        <w:t>(ii) If a request does not specify a form for producing electronically stored information, a party must produce it in a form or forms in which it is ordinarily maintained or in a reasonably usable form or forms; and</w:t>
      </w:r>
    </w:p>
    <w:p w14:paraId="2AB2FD55" w14:textId="77777777" w:rsidR="00ED5039" w:rsidRPr="00ED5039" w:rsidRDefault="00ED5039" w:rsidP="00A737E6">
      <w:pPr>
        <w:shd w:val="clear" w:color="auto" w:fill="FFFFFF"/>
        <w:spacing w:after="150" w:line="240" w:lineRule="auto"/>
        <w:ind w:left="720" w:firstLine="240"/>
        <w:jc w:val="both"/>
        <w:rPr>
          <w:rFonts w:ascii="Garamond" w:eastAsia="Times New Roman" w:hAnsi="Garamond" w:cs="Times New Roman"/>
        </w:rPr>
      </w:pPr>
      <w:r w:rsidRPr="00ED5039">
        <w:rPr>
          <w:rFonts w:ascii="Garamond" w:eastAsia="Times New Roman" w:hAnsi="Garamond" w:cs="Times New Roman"/>
        </w:rPr>
        <w:t>(iii) A party need not produce the same electronically stored information in more than one form.</w:t>
      </w:r>
    </w:p>
    <w:p w14:paraId="2FAD724F" w14:textId="29BC739E" w:rsidR="00ED5039" w:rsidRPr="00ED5039" w:rsidRDefault="00ED5039" w:rsidP="00A737E6">
      <w:pPr>
        <w:shd w:val="clear" w:color="auto" w:fill="FFFFFF"/>
        <w:spacing w:after="150" w:line="240" w:lineRule="auto"/>
        <w:jc w:val="both"/>
        <w:rPr>
          <w:rFonts w:ascii="Garamond" w:eastAsia="Times New Roman" w:hAnsi="Garamond" w:cs="Times New Roman"/>
        </w:rPr>
      </w:pPr>
      <w:r w:rsidRPr="00ED5039">
        <w:rPr>
          <w:rFonts w:ascii="Garamond" w:eastAsia="Times New Roman" w:hAnsi="Garamond" w:cs="Times New Roman"/>
        </w:rPr>
        <w:t>(c) </w:t>
      </w:r>
      <w:r w:rsidRPr="00ED5039">
        <w:rPr>
          <w:rFonts w:ascii="Garamond" w:eastAsia="Times New Roman" w:hAnsi="Garamond" w:cs="Times New Roman"/>
          <w:smallCaps/>
        </w:rPr>
        <w:t>Nonparties.</w:t>
      </w:r>
      <w:r w:rsidRPr="00ED5039">
        <w:rPr>
          <w:rFonts w:ascii="Garamond" w:eastAsia="Times New Roman" w:hAnsi="Garamond" w:cs="Times New Roman"/>
        </w:rPr>
        <w:t> As provided in Rule 45, a nonparty may be compelled to produce documents and tangible things or to permit an inspection.</w:t>
      </w:r>
    </w:p>
    <w:p w14:paraId="40AC6A84" w14:textId="77777777" w:rsidR="001C7A50" w:rsidRPr="00E6684C" w:rsidRDefault="00ED5039" w:rsidP="00A737E6">
      <w:pPr>
        <w:keepNext/>
        <w:spacing w:before="240" w:after="60" w:line="240" w:lineRule="auto"/>
        <w:jc w:val="both"/>
        <w:outlineLvl w:val="1"/>
        <w:rPr>
          <w:rFonts w:ascii="Garamond" w:eastAsia="Times New Roman" w:hAnsi="Garamond" w:cs="Times New Roman"/>
          <w:b/>
          <w:bCs/>
        </w:rPr>
      </w:pPr>
      <w:bookmarkStart w:id="192" w:name="_Toc20128730"/>
      <w:bookmarkStart w:id="193" w:name="_Toc20134766"/>
      <w:r w:rsidRPr="00ED5039">
        <w:rPr>
          <w:rFonts w:ascii="Garamond" w:eastAsia="Times New Roman" w:hAnsi="Garamond" w:cs="Times New Roman"/>
          <w:b/>
          <w:bCs/>
          <w:kern w:val="36"/>
        </w:rPr>
        <w:lastRenderedPageBreak/>
        <w:t>Rule 35. Physical and Mental Examinations</w:t>
      </w:r>
      <w:bookmarkEnd w:id="192"/>
      <w:bookmarkEnd w:id="193"/>
    </w:p>
    <w:p w14:paraId="0F12483A" w14:textId="77777777" w:rsidR="00ED5039" w:rsidRPr="00ED5039" w:rsidRDefault="00ED5039" w:rsidP="00A737E6">
      <w:pPr>
        <w:shd w:val="clear" w:color="auto" w:fill="FFFFFF"/>
        <w:spacing w:after="150" w:line="240" w:lineRule="auto"/>
        <w:jc w:val="both"/>
        <w:rPr>
          <w:rFonts w:ascii="Garamond" w:eastAsia="Times New Roman" w:hAnsi="Garamond" w:cs="Times New Roman"/>
        </w:rPr>
      </w:pPr>
      <w:r w:rsidRPr="00ED5039">
        <w:rPr>
          <w:rFonts w:ascii="Garamond" w:eastAsia="Times New Roman" w:hAnsi="Garamond" w:cs="Times New Roman"/>
        </w:rPr>
        <w:t>(a) </w:t>
      </w:r>
      <w:r w:rsidRPr="00ED5039">
        <w:rPr>
          <w:rFonts w:ascii="Garamond" w:eastAsia="Times New Roman" w:hAnsi="Garamond" w:cs="Times New Roman"/>
          <w:smallCaps/>
        </w:rPr>
        <w:t>Order for an Examination.</w:t>
      </w:r>
    </w:p>
    <w:p w14:paraId="4B698820"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(1) In General. The court where the action is pending may order a party whose mental or physical condition—including blood group—is in controversy to submit to a physical or mental examination by a suitably licensed or certified examiner. The court has the same authority to order a party to produce for examination a person who is in its custody or under its legal control.</w:t>
      </w:r>
    </w:p>
    <w:p w14:paraId="2A98102A"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(2) Motion and Notice; Contents of the Order. The order:</w:t>
      </w:r>
    </w:p>
    <w:p w14:paraId="26B0DB40"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(A) may be made only on motion for good cause and on notice to all parties and the person to be examined; and</w:t>
      </w:r>
    </w:p>
    <w:p w14:paraId="69D7DE5E"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(B) must specify the time, place, manner, conditions, and scope of the examination, as well as the person or persons who will perform it.</w:t>
      </w:r>
    </w:p>
    <w:p w14:paraId="197ABE3A" w14:textId="77777777" w:rsidR="00ED5039" w:rsidRPr="00ED5039" w:rsidRDefault="00ED5039" w:rsidP="00A737E6">
      <w:pPr>
        <w:shd w:val="clear" w:color="auto" w:fill="FFFFFF"/>
        <w:spacing w:after="150" w:line="240" w:lineRule="auto"/>
        <w:jc w:val="both"/>
        <w:rPr>
          <w:rFonts w:ascii="Garamond" w:eastAsia="Times New Roman" w:hAnsi="Garamond" w:cs="Times New Roman"/>
        </w:rPr>
      </w:pPr>
      <w:r w:rsidRPr="00ED5039">
        <w:rPr>
          <w:rFonts w:ascii="Garamond" w:eastAsia="Times New Roman" w:hAnsi="Garamond" w:cs="Times New Roman"/>
        </w:rPr>
        <w:t>(b) </w:t>
      </w:r>
      <w:r w:rsidRPr="00ED5039">
        <w:rPr>
          <w:rFonts w:ascii="Garamond" w:eastAsia="Times New Roman" w:hAnsi="Garamond" w:cs="Times New Roman"/>
          <w:smallCaps/>
        </w:rPr>
        <w:t>Examiner's Report.</w:t>
      </w:r>
    </w:p>
    <w:p w14:paraId="14E07723"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(1) Request by the Party or Person Examined. The party who moved for the examination must, on request, deliver to the requester a copy of the examiner's report, together with like reports of all earlier examinations of the same condition. The request may be made by the party against whom the examination order was issued or by the person examined.</w:t>
      </w:r>
    </w:p>
    <w:p w14:paraId="024738CF"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(2) Contents. The examiner's report must be in writing and must set out in detail the examiner's findings, including diagnoses, conclusions, and the results of any tests.</w:t>
      </w:r>
    </w:p>
    <w:p w14:paraId="015B0E6E"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(3) Request by the Moving Party. After delivering the reports, the party who moved for the examination may request—and is entitled to receive—from the party against whom the examination order was issued like reports of all earlier or later examinations of the same condition. But those reports need not be delivered by the party with custody or control of the person examined if the party shows that it could not obtain them.</w:t>
      </w:r>
    </w:p>
    <w:p w14:paraId="1D455267"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(4) Waiver of Privilege. By requesting and obtaining the examiner's report, or by deposing the examiner, the party examined waives any privilege it may have—in that action or any other action involving the same controversy—concerning testimony about all examinations of the same condition.</w:t>
      </w:r>
    </w:p>
    <w:p w14:paraId="07770BFD"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(5) Failure to Deliver a Report. The court on motion may order—on just terms—that a party deliver the report of an examination. If the report is not provided, the court may exclude the examiner's testimony at trial.</w:t>
      </w:r>
    </w:p>
    <w:p w14:paraId="7D138FAF"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(6) Scope. This subdivision (b) applies also to an examination made by the parties’ agreement, unless the agreement states otherwise. This subdivision does not preclude obtaining an examiner's report or deposing an examiner under other rules.</w:t>
      </w:r>
    </w:p>
    <w:p w14:paraId="514F1EB6" w14:textId="77777777" w:rsidR="001C7A50" w:rsidRPr="00E6684C" w:rsidRDefault="00ED5039" w:rsidP="00A737E6">
      <w:pPr>
        <w:keepNext/>
        <w:spacing w:before="240" w:after="60" w:line="240" w:lineRule="auto"/>
        <w:jc w:val="both"/>
        <w:outlineLvl w:val="1"/>
        <w:rPr>
          <w:rFonts w:ascii="Garamond" w:eastAsia="Times New Roman" w:hAnsi="Garamond" w:cs="Times New Roman"/>
          <w:b/>
          <w:bCs/>
        </w:rPr>
      </w:pPr>
      <w:bookmarkStart w:id="194" w:name="_Toc20128731"/>
      <w:bookmarkStart w:id="195" w:name="_Toc20134767"/>
      <w:r w:rsidRPr="00ED5039">
        <w:rPr>
          <w:rFonts w:ascii="Garamond" w:eastAsia="Times New Roman" w:hAnsi="Garamond" w:cs="Times New Roman"/>
          <w:b/>
          <w:bCs/>
          <w:kern w:val="36"/>
        </w:rPr>
        <w:t>Rule 36. Requests for Admission</w:t>
      </w:r>
      <w:bookmarkEnd w:id="194"/>
      <w:bookmarkEnd w:id="195"/>
    </w:p>
    <w:p w14:paraId="4EDAF569" w14:textId="77777777" w:rsidR="00ED5039" w:rsidRPr="00ED5039" w:rsidRDefault="00ED5039" w:rsidP="00A737E6">
      <w:pPr>
        <w:shd w:val="clear" w:color="auto" w:fill="FFFFFF"/>
        <w:spacing w:after="150" w:line="240" w:lineRule="auto"/>
        <w:jc w:val="both"/>
        <w:rPr>
          <w:rFonts w:ascii="Garamond" w:eastAsia="Times New Roman" w:hAnsi="Garamond" w:cs="Times New Roman"/>
        </w:rPr>
      </w:pPr>
      <w:r w:rsidRPr="00ED5039">
        <w:rPr>
          <w:rFonts w:ascii="Garamond" w:eastAsia="Times New Roman" w:hAnsi="Garamond" w:cs="Times New Roman"/>
        </w:rPr>
        <w:t>(a) </w:t>
      </w:r>
      <w:r w:rsidRPr="00ED5039">
        <w:rPr>
          <w:rFonts w:ascii="Garamond" w:eastAsia="Times New Roman" w:hAnsi="Garamond" w:cs="Times New Roman"/>
          <w:smallCaps/>
        </w:rPr>
        <w:t>Scope and Procedure.</w:t>
      </w:r>
    </w:p>
    <w:p w14:paraId="4105A9A4" w14:textId="42BBE7EE"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lastRenderedPageBreak/>
        <w:t>(1) Scope. A party may serve on any other party a written request to admit, for purposes of the pending action only, the truth of any matters within the scope of Rule 26(b)(1) relating to:</w:t>
      </w:r>
    </w:p>
    <w:p w14:paraId="1149D305"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(A) facts, the application of law to fact, or opinions about either; and</w:t>
      </w:r>
    </w:p>
    <w:p w14:paraId="58312382" w14:textId="77777777" w:rsidR="00ED5039" w:rsidRPr="00ED5039" w:rsidRDefault="00ED5039" w:rsidP="00A737E6">
      <w:pPr>
        <w:shd w:val="clear" w:color="auto" w:fill="FFFFFF"/>
        <w:spacing w:after="150" w:line="240" w:lineRule="auto"/>
        <w:ind w:left="480" w:firstLine="240"/>
        <w:jc w:val="both"/>
        <w:rPr>
          <w:rFonts w:ascii="Garamond" w:eastAsia="Times New Roman" w:hAnsi="Garamond" w:cs="Times New Roman"/>
        </w:rPr>
      </w:pPr>
      <w:r w:rsidRPr="00ED5039">
        <w:rPr>
          <w:rFonts w:ascii="Garamond" w:eastAsia="Times New Roman" w:hAnsi="Garamond" w:cs="Times New Roman"/>
        </w:rPr>
        <w:t>(B) the genuineness of any described documents.</w:t>
      </w:r>
    </w:p>
    <w:p w14:paraId="702C1102"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(2) Form; Copy of a Document. Each matter must be separately stated. A request to admit the genuineness of a document must be accompanied by a copy of the document unless it is, or has been, otherwise furnished or made available for inspection and copying.</w:t>
      </w:r>
    </w:p>
    <w:p w14:paraId="6595714F" w14:textId="6D1A24CC"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(3) Time to Respond; Effect of Not Responding. A matter is admitted unless, within 30 days after being served, the party to whom the request is directed serves on the requesting party a written answer or objection addressed to the matter and signed by the party or its attorney. A shorter or longer time for responding may be stipulated to under Rule 29 or be ordered by the court.</w:t>
      </w:r>
    </w:p>
    <w:p w14:paraId="3128E002"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(4) Answer. If a matter is not admitted, the answer must specifically deny it or state in detail why the answering party cannot truthfully admit or deny it. A denial must fairly respond to the substance of the matter; and when good faith requires that a party qualify an answer or deny only a part of a matter, the answer must specify the part admitted and qualify or deny the rest. The answering party may assert lack of knowledge or information as a reason for failing to admit or deny only if the party states that it has made reasonable inquiry and that the information it knows or can readily obtain is insufficient to enable it to admit or deny.</w:t>
      </w:r>
    </w:p>
    <w:p w14:paraId="08266D52" w14:textId="77777777"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(5) Objections. The grounds for objecting to a request must be stated. A party must not object solely on the ground that the request presents a genuine issue for trial.</w:t>
      </w:r>
    </w:p>
    <w:p w14:paraId="453C85EE" w14:textId="63DA6BE3" w:rsidR="00ED5039" w:rsidRPr="00ED5039" w:rsidRDefault="00ED5039" w:rsidP="00A737E6">
      <w:pPr>
        <w:shd w:val="clear" w:color="auto" w:fill="FFFFFF"/>
        <w:spacing w:after="150" w:line="240" w:lineRule="auto"/>
        <w:ind w:left="240" w:firstLine="240"/>
        <w:jc w:val="both"/>
        <w:rPr>
          <w:rFonts w:ascii="Garamond" w:eastAsia="Times New Roman" w:hAnsi="Garamond" w:cs="Times New Roman"/>
        </w:rPr>
      </w:pPr>
      <w:r w:rsidRPr="00ED5039">
        <w:rPr>
          <w:rFonts w:ascii="Garamond" w:eastAsia="Times New Roman" w:hAnsi="Garamond" w:cs="Times New Roman"/>
        </w:rPr>
        <w:t>(6) Motion Regarding the Sufficiency of an Answer or Objection. The requesting party may move to determine the sufficiency of an answer or objection. Unless the court finds an objection justified, it must order that an answer be served. On finding that an answer does not comply with this rule, the court may order either that the matter is admitted or that an amended answer be served. The court may defer its final decision until a pretrial conference or a specified time before trial. Rule 37(a)(5) applies to an award of expenses.</w:t>
      </w:r>
    </w:p>
    <w:p w14:paraId="3DEADC92" w14:textId="5C9C592C" w:rsidR="00ED5039" w:rsidRPr="00ED5039" w:rsidRDefault="00ED5039" w:rsidP="00A737E6">
      <w:pPr>
        <w:shd w:val="clear" w:color="auto" w:fill="FFFFFF"/>
        <w:spacing w:after="150" w:line="240" w:lineRule="auto"/>
        <w:jc w:val="both"/>
        <w:rPr>
          <w:rFonts w:ascii="Garamond" w:eastAsia="Times New Roman" w:hAnsi="Garamond" w:cs="Times New Roman"/>
        </w:rPr>
      </w:pPr>
      <w:r w:rsidRPr="00ED5039">
        <w:rPr>
          <w:rFonts w:ascii="Garamond" w:eastAsia="Times New Roman" w:hAnsi="Garamond" w:cs="Times New Roman"/>
        </w:rPr>
        <w:t>(b) </w:t>
      </w:r>
      <w:r w:rsidRPr="00ED5039">
        <w:rPr>
          <w:rFonts w:ascii="Garamond" w:eastAsia="Times New Roman" w:hAnsi="Garamond" w:cs="Times New Roman"/>
          <w:smallCaps/>
        </w:rPr>
        <w:t>Effect of an Admission; Withdrawing or Amending It.</w:t>
      </w:r>
      <w:r w:rsidRPr="00ED5039">
        <w:rPr>
          <w:rFonts w:ascii="Garamond" w:eastAsia="Times New Roman" w:hAnsi="Garamond" w:cs="Times New Roman"/>
        </w:rPr>
        <w:t> A matter admitted under this rule is conclusively established unless the court, on motion, permits the admission to be withdrawn or amended. Subject to Rule 16(e), the court may permit withdrawal or amendment if it would promote the presentation of the merits of the action and if the court is not persuaded that it would prejudice the requesting party in maintaining or defending the action on the merits. An admission under this rule is not an admission for any other purpose and cannot be used against the party in any other proceeding.</w:t>
      </w:r>
    </w:p>
    <w:p w14:paraId="1A4E943E" w14:textId="77777777" w:rsidR="001C7A50" w:rsidRPr="00E6684C" w:rsidRDefault="00595C95" w:rsidP="00A737E6">
      <w:pPr>
        <w:keepNext/>
        <w:spacing w:before="240" w:after="60" w:line="240" w:lineRule="auto"/>
        <w:jc w:val="both"/>
        <w:outlineLvl w:val="1"/>
        <w:rPr>
          <w:rFonts w:ascii="Garamond" w:eastAsia="Times New Roman" w:hAnsi="Garamond" w:cs="Times New Roman"/>
          <w:b/>
          <w:bCs/>
        </w:rPr>
      </w:pPr>
      <w:bookmarkStart w:id="196" w:name="_Toc20128732"/>
      <w:bookmarkStart w:id="197" w:name="_Toc20134768"/>
      <w:r w:rsidRPr="00595C95">
        <w:rPr>
          <w:rFonts w:ascii="Garamond" w:eastAsia="Times New Roman" w:hAnsi="Garamond" w:cs="Times New Roman"/>
          <w:b/>
          <w:bCs/>
          <w:kern w:val="36"/>
        </w:rPr>
        <w:lastRenderedPageBreak/>
        <w:t>Rule 37. Failure to Make Disclosures or to Cooperate in Discovery; Sanctions</w:t>
      </w:r>
      <w:bookmarkEnd w:id="196"/>
      <w:bookmarkEnd w:id="197"/>
    </w:p>
    <w:p w14:paraId="0B592627"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(a) </w:t>
      </w:r>
      <w:r w:rsidRPr="00595C95">
        <w:rPr>
          <w:rFonts w:ascii="Garamond" w:eastAsia="Times New Roman" w:hAnsi="Garamond" w:cs="Times New Roman"/>
          <w:smallCaps/>
        </w:rPr>
        <w:t>Motion for an Order Compelling Disclosure or Discovery.</w:t>
      </w:r>
    </w:p>
    <w:p w14:paraId="76195DE9"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In General. On notice to other parties and all affected persons, a party may move for an order compelling disclosure or discovery. The motion must include a certification that the movant has in good faith conferred or attempted to confer with the person or party failing to make disclosure or discovery in an effort to obtain it without court action.</w:t>
      </w:r>
    </w:p>
    <w:p w14:paraId="4634B93E"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Appropriate Court. A motion for an order to a party must be made in the court where the action is pending. A motion for an order to a nonparty must be made in the court where the discovery is or will be taken.</w:t>
      </w:r>
    </w:p>
    <w:p w14:paraId="6FB35444"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(3) Specific Motions.</w:t>
      </w:r>
    </w:p>
    <w:p w14:paraId="4DB49F40" w14:textId="246DC8A3"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(A) To Compel Disclosure. If a party fails to make a disclosure required by Rule 26(a), any other party may move to compel disclosure and for appropriate sanctions.</w:t>
      </w:r>
    </w:p>
    <w:p w14:paraId="254E3F7B"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(B) To Compel a Discovery Response. A party seeking discovery may move for an order compelling an answer, designation, production, or inspection. This motion may be made if:</w:t>
      </w:r>
    </w:p>
    <w:p w14:paraId="45E6145F" w14:textId="222883D8"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 a deponent fails to answer a question asked under Rule 30 or 31;</w:t>
      </w:r>
    </w:p>
    <w:p w14:paraId="26A84D51" w14:textId="540A4F6A"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(ii) a corporation or other entity fails to make a designation under Rule 30(b)(6) or 31(a)(4);</w:t>
      </w:r>
    </w:p>
    <w:p w14:paraId="21AAD6DF" w14:textId="14CC4739"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(iii) a party fails to answer an interrogatory submitted under Rule 33; or</w:t>
      </w:r>
    </w:p>
    <w:p w14:paraId="3201F690" w14:textId="59DE3989"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(iv) a party fails to produce documents or fails to respond that inspection will be permitted—or fails to permit inspection—as requested under Rule 34.</w:t>
      </w:r>
    </w:p>
    <w:p w14:paraId="105CCC14"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(C) Related to a Deposition. When taking an oral deposition, the party asking a question may complete or adjourn the examination before moving for an order.</w:t>
      </w:r>
    </w:p>
    <w:p w14:paraId="530DE5F8"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(4) Evasive or Incomplete Disclosure, Answer, or Response. For purposes of this subdivision (a), an evasive or incomplete disclosure, answer, or response must be treated as a failure to disclose, answer, or respond.</w:t>
      </w:r>
    </w:p>
    <w:p w14:paraId="573C389A"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(5) Payment of Expenses; Protective Orders.</w:t>
      </w:r>
    </w:p>
    <w:p w14:paraId="3C546029"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(A) If the Motion Is Granted (or Disclosure or Discovery Is Provided After Filing). If the motion is granted—or if the disclosure or requested discovery is provided after the motion was filed—the court must, after giving an opportunity to be heard, require the party or deponent whose conduct necessitated the motion, the party or attorney advising that conduct, or both to pay the movant's reasonable expenses incurred in making the motion, including attorney's fees. But the court must not order this payment if:</w:t>
      </w:r>
    </w:p>
    <w:p w14:paraId="0BF9D42C"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lastRenderedPageBreak/>
        <w:t>(i) the movant filed the motion before attempting in good faith to obtain the disclosure or discovery without court action;</w:t>
      </w:r>
    </w:p>
    <w:p w14:paraId="0A4D5635"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(ii) the opposing party's nondisclosure, response, or objection was substantially justified; or</w:t>
      </w:r>
    </w:p>
    <w:p w14:paraId="53F0E7E6"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(iii) other circumstances make an award of expenses unjust.</w:t>
      </w:r>
    </w:p>
    <w:p w14:paraId="5BFD48AE" w14:textId="4BD8C756"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(B) If the Motion Is Denied. If the motion is denied, the court may issue any protective order authorized under Rule 26(c) and must, after giving an opportunity to be heard, require the movant, the attorney filing the motion, or both to pay the party or deponent who opposed the motion its reasonable expenses incurred in opposing the motion, including attorney's fees. But the court must not order this payment if the motion was substantially justified or other circumstances make an award of expenses unjust.</w:t>
      </w:r>
    </w:p>
    <w:p w14:paraId="1EDA2B28" w14:textId="3CED504D"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(C) If the Motion Is Granted in Part and Denied in Part. If the motion is granted in part and denied in part, the court may issue any protective order authorized under Rule 26(c) and may, after giving an opportunity to be heard, apportion the reasonable expenses for the motion.</w:t>
      </w:r>
    </w:p>
    <w:p w14:paraId="32B65F3F"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(b) </w:t>
      </w:r>
      <w:r w:rsidRPr="00595C95">
        <w:rPr>
          <w:rFonts w:ascii="Garamond" w:eastAsia="Times New Roman" w:hAnsi="Garamond" w:cs="Times New Roman"/>
          <w:smallCaps/>
        </w:rPr>
        <w:t>Failure to Comply with a Court Order.</w:t>
      </w:r>
    </w:p>
    <w:p w14:paraId="1970B2D4"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Sanctions Sought in the District Where the Deposition Is Taken. If the court where the discovery is taken orders a deponent to be sworn or to answer a question and the deponent fails to obey, the failure may be treated as contempt of court. If a deposition-related motion is transferred to the court where the action is pending, and that court orders a deponent to be sworn or to answer a question and the deponent fails to obey, the failure may be treated as contempt of either the court where the discovery is taken or the court where the action is pending.</w:t>
      </w:r>
    </w:p>
    <w:p w14:paraId="138938AC"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Sanctions Sought in the District Where the Action Is Pending.</w:t>
      </w:r>
    </w:p>
    <w:p w14:paraId="124FE72B" w14:textId="1DE03E06"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(A) For Not Obeying a Discovery Order. If a party or a party's officer, director, or managing agent—or a witness designated under Rule 30(b)(6) or 31(a)(4)—fails to obey an order to provide or permit discovery, including an order under Rule 26(f), 35, or 37(a), the court where the action is pending may issue further just orders. They may include the following:</w:t>
      </w:r>
    </w:p>
    <w:p w14:paraId="1E641771"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 directing that the matters embraced in the order or other designated facts be taken as established for purposes of the action, as the prevailing party claims;</w:t>
      </w:r>
    </w:p>
    <w:p w14:paraId="00E41416"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(ii) prohibiting the disobedient party from supporting or opposing designated claims or defenses, or from introducing designated matters in evidence;</w:t>
      </w:r>
    </w:p>
    <w:p w14:paraId="48E32ECA"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(iii) striking pleadings in whole or in part;</w:t>
      </w:r>
    </w:p>
    <w:p w14:paraId="4E86C7F6"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(iv) staying further proceedings until the order is obeyed;</w:t>
      </w:r>
    </w:p>
    <w:p w14:paraId="23B1FFBC"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(v) dismissing the action or proceeding in whole or in part;</w:t>
      </w:r>
    </w:p>
    <w:p w14:paraId="7EACA131"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lastRenderedPageBreak/>
        <w:t>(vi) rendering a default judgment against the disobedient party; or</w:t>
      </w:r>
    </w:p>
    <w:p w14:paraId="3FB0C318" w14:textId="7777777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(vii) treating as contempt of court the failure to obey any order except an order to submit to a physical or mental examination.</w:t>
      </w:r>
    </w:p>
    <w:p w14:paraId="7B3957F1" w14:textId="120E2754"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(B) For Not Producing a Person for Examination. If a party fails to comply with an order under Rule 35(a) requiring it to produce another person for examination, the court may issue any of the orders listed in Rule 37(b)(2)(A)(i)—(vi), unless the disobedient party shows that it cannot produce the other person.</w:t>
      </w:r>
    </w:p>
    <w:p w14:paraId="61EFABCA"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(C) Payment of Expenses. Instead of or in addition to the orders above, the court must order the disobedient party, the attorney advising that party, or both to pay the reasonable expenses, including attorney's fees, caused by the failure, unless the failure was substantially justified or other circumstances make an award of expenses unjust.</w:t>
      </w:r>
    </w:p>
    <w:p w14:paraId="429E4C4F"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(c) </w:t>
      </w:r>
      <w:r w:rsidRPr="00595C95">
        <w:rPr>
          <w:rFonts w:ascii="Garamond" w:eastAsia="Times New Roman" w:hAnsi="Garamond" w:cs="Times New Roman"/>
          <w:smallCaps/>
        </w:rPr>
        <w:t>Failure to Disclose, to Supplement an Earlier Response, or to Admit.</w:t>
      </w:r>
    </w:p>
    <w:p w14:paraId="4DE24A11" w14:textId="5BE9FB38"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Failure to Disclose or Supplement. If a party fails to provide information or identify a witness as required by Rule 26(a) or (e), the party is not allowed to use that information or witness to supply evidence on a motion, at a hearing, or at a trial, unless the failure was substantially justified or is harmless. In addition to or instead of this sanction, the court, on motion and after giving an opportunity to be heard:</w:t>
      </w:r>
    </w:p>
    <w:p w14:paraId="7D404012"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(A) may order payment of the reasonable expenses, including attorney's fees, caused by the failure;</w:t>
      </w:r>
    </w:p>
    <w:p w14:paraId="24E6E0D6"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(B) may inform the jury of the party's failure; and</w:t>
      </w:r>
    </w:p>
    <w:p w14:paraId="484C339B" w14:textId="3F74B264"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(C) may impose other appropriate sanctions, including any of the orders listed in Rule 37(b)(2)(A)(i)—(vi).</w:t>
      </w:r>
    </w:p>
    <w:p w14:paraId="2E648E30" w14:textId="1F04D789"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Failure to Admit. If a party fails to admit what is requested under Rule 36 and if the requesting party later proves a document to be genuine or the matter true, the requesting party may move that the party who failed to admit pay the reasonable expenses, including attorney's fees, incurred in making that proof. The court must so order unless:</w:t>
      </w:r>
    </w:p>
    <w:p w14:paraId="62AF88D9" w14:textId="6DA724F1"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(A) the request was held objectionable under Rule 36(a);</w:t>
      </w:r>
    </w:p>
    <w:p w14:paraId="0321DCA1"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(B) the admission sought was of no substantial importance;</w:t>
      </w:r>
    </w:p>
    <w:p w14:paraId="4519C044"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(C) the party failing to admit had a reasonable ground to believe that it might prevail on the matter; or</w:t>
      </w:r>
    </w:p>
    <w:p w14:paraId="07F1B7E4"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(D) there was other good reason for the failure to admit.</w:t>
      </w:r>
    </w:p>
    <w:p w14:paraId="5F285F5F"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(d) </w:t>
      </w:r>
      <w:r w:rsidRPr="00595C95">
        <w:rPr>
          <w:rFonts w:ascii="Garamond" w:eastAsia="Times New Roman" w:hAnsi="Garamond" w:cs="Times New Roman"/>
          <w:smallCaps/>
        </w:rPr>
        <w:t>Party's Failure to Attend Its Own Deposition, Serve Answers to Interrogatories, or Respond to a Request for Inspection.</w:t>
      </w:r>
    </w:p>
    <w:p w14:paraId="2ADFAC89"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In General.</w:t>
      </w:r>
    </w:p>
    <w:p w14:paraId="61EAC242"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(A) Motion; Grounds for Sanctions. The court where the action is pending may, on motion, order sanctions if:</w:t>
      </w:r>
    </w:p>
    <w:p w14:paraId="062B4A8D" w14:textId="44B8F7D5"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lastRenderedPageBreak/>
        <w:t>(i) a party or a party's officer, director, or managing agent—or a person designated under Rule 30(b)(6) or 31(a)(4)—fails, after being served with proper notice, to appear for that person's deposition; or</w:t>
      </w:r>
    </w:p>
    <w:p w14:paraId="45D7BE44" w14:textId="494EAF47" w:rsidR="00595C95" w:rsidRPr="00595C95" w:rsidRDefault="00595C95" w:rsidP="00A737E6">
      <w:pPr>
        <w:shd w:val="clear" w:color="auto" w:fill="FFFFFF"/>
        <w:spacing w:after="150" w:line="240" w:lineRule="auto"/>
        <w:ind w:left="720" w:firstLine="240"/>
        <w:jc w:val="both"/>
        <w:rPr>
          <w:rFonts w:ascii="Garamond" w:eastAsia="Times New Roman" w:hAnsi="Garamond" w:cs="Times New Roman"/>
        </w:rPr>
      </w:pPr>
      <w:r w:rsidRPr="00595C95">
        <w:rPr>
          <w:rFonts w:ascii="Garamond" w:eastAsia="Times New Roman" w:hAnsi="Garamond" w:cs="Times New Roman"/>
        </w:rPr>
        <w:t>(ii) a party, after being properly served with interrogatories under Rule 33 or a request for inspection under Rule 34, fails to serve its answers, objections, or written response.</w:t>
      </w:r>
    </w:p>
    <w:p w14:paraId="00AB15A4"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(B) Certification. A motion for sanctions for failing to answer or respond must include a certification that the movant has in good faith conferred or attempted to confer with the party failing to act in an effort to obtain the answer or response without court action.</w:t>
      </w:r>
    </w:p>
    <w:p w14:paraId="3E69ED60" w14:textId="4EB3C4B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Unacceptable Excuse for Failing to Act. A failure described in Rule 37(d)(1)(A) is not excused on the ground that the discovery sought was objectionable, unless the party failing to act has a pending motion for a protective order under Rule 26(c).</w:t>
      </w:r>
    </w:p>
    <w:p w14:paraId="00C44995" w14:textId="522699B6"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(3) Types of Sanctions. Sanctions may include any of the orders listed in Rule 37(b)(2)(A)(i)—(vi). Instead of or in addition to these sanctions, the court must require the party failing to act, the attorney advising that party, or both to pay the reasonable expenses, including attorney's fees, caused by the failure, unless the failure was substantially justified or other circumstances make an award of expenses unjust.</w:t>
      </w:r>
    </w:p>
    <w:p w14:paraId="05477F92"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(e) </w:t>
      </w:r>
      <w:r w:rsidRPr="00595C95">
        <w:rPr>
          <w:rFonts w:ascii="Garamond" w:eastAsia="Times New Roman" w:hAnsi="Garamond" w:cs="Times New Roman"/>
          <w:smallCaps/>
        </w:rPr>
        <w:t>Failure to Preserve Electronically Stored Information.</w:t>
      </w:r>
      <w:r w:rsidRPr="00595C95">
        <w:rPr>
          <w:rFonts w:ascii="Garamond" w:eastAsia="Times New Roman" w:hAnsi="Garamond" w:cs="Times New Roman"/>
        </w:rPr>
        <w:t> If electronically stored information that should have been preserved in the anticipation or conduct of litigation is lost because a party failed to take reasonable steps to preserve it, and it cannot be restored or replaced through additional discovery, the court:</w:t>
      </w:r>
    </w:p>
    <w:p w14:paraId="22F5BE7D"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upon finding prejudice to another party from loss of the information, may order measures no greater than necessary to cure the prejudice; or</w:t>
      </w:r>
    </w:p>
    <w:p w14:paraId="48997418"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only upon finding that the party acted with the intent to deprive another party of the information’s use in the litigation may:</w:t>
      </w:r>
    </w:p>
    <w:p w14:paraId="42079D7D"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(A) presume that the lost information was unfavorable to the party;</w:t>
      </w:r>
    </w:p>
    <w:p w14:paraId="3931A19F"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(B) instruct the jury that it may or must presume the information was unfavorable to the party; or</w:t>
      </w:r>
    </w:p>
    <w:p w14:paraId="4012291A" w14:textId="77777777" w:rsidR="00595C95" w:rsidRPr="00595C95" w:rsidRDefault="00595C95" w:rsidP="00A737E6">
      <w:pPr>
        <w:shd w:val="clear" w:color="auto" w:fill="FFFFFF"/>
        <w:spacing w:after="150" w:line="240" w:lineRule="auto"/>
        <w:ind w:left="480" w:firstLine="240"/>
        <w:jc w:val="both"/>
        <w:rPr>
          <w:rFonts w:ascii="Garamond" w:eastAsia="Times New Roman" w:hAnsi="Garamond" w:cs="Times New Roman"/>
        </w:rPr>
      </w:pPr>
      <w:r w:rsidRPr="00595C95">
        <w:rPr>
          <w:rFonts w:ascii="Garamond" w:eastAsia="Times New Roman" w:hAnsi="Garamond" w:cs="Times New Roman"/>
        </w:rPr>
        <w:t>(C) dismiss the action or enter a default judgment.</w:t>
      </w:r>
    </w:p>
    <w:p w14:paraId="13BFAA35" w14:textId="01E7AA5F"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(f) </w:t>
      </w:r>
      <w:r w:rsidRPr="00595C95">
        <w:rPr>
          <w:rFonts w:ascii="Garamond" w:eastAsia="Times New Roman" w:hAnsi="Garamond" w:cs="Times New Roman"/>
          <w:smallCaps/>
        </w:rPr>
        <w:t>Failure to Participate in Framing a Discovery Plan.</w:t>
      </w:r>
      <w:r w:rsidRPr="00595C95">
        <w:rPr>
          <w:rFonts w:ascii="Garamond" w:eastAsia="Times New Roman" w:hAnsi="Garamond" w:cs="Times New Roman"/>
        </w:rPr>
        <w:t> If a party or its attorney fails to participate in good faith in developing and submitting a proposed discovery plan as required by Rule 26(f), the court may, after giving an opportunity to be heard, require that party or attorney to pay to any other party the reasonable expenses, including attorney's fees, caused by the failure.</w:t>
      </w:r>
    </w:p>
    <w:p w14:paraId="4F2A1ED5" w14:textId="77777777" w:rsidR="001C7A50" w:rsidRPr="00E6684C" w:rsidRDefault="00595C95" w:rsidP="00A737E6">
      <w:pPr>
        <w:keepNext/>
        <w:spacing w:before="240" w:after="60" w:line="240" w:lineRule="auto"/>
        <w:jc w:val="both"/>
        <w:outlineLvl w:val="1"/>
        <w:rPr>
          <w:rFonts w:ascii="Garamond" w:eastAsia="Times New Roman" w:hAnsi="Garamond" w:cs="Times New Roman"/>
          <w:b/>
          <w:bCs/>
        </w:rPr>
      </w:pPr>
      <w:bookmarkStart w:id="198" w:name="_Toc20128733"/>
      <w:bookmarkStart w:id="199" w:name="_Toc20134769"/>
      <w:r w:rsidRPr="00595C95">
        <w:rPr>
          <w:rFonts w:ascii="Garamond" w:eastAsia="Times New Roman" w:hAnsi="Garamond" w:cs="Times New Roman"/>
          <w:b/>
          <w:bCs/>
          <w:kern w:val="36"/>
        </w:rPr>
        <w:t>Rule 38. Right to a Jury Trial; Demand</w:t>
      </w:r>
      <w:bookmarkEnd w:id="198"/>
      <w:bookmarkEnd w:id="199"/>
    </w:p>
    <w:p w14:paraId="6303F576"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(a) </w:t>
      </w:r>
      <w:r w:rsidRPr="00595C95">
        <w:rPr>
          <w:rFonts w:ascii="Garamond" w:eastAsia="Times New Roman" w:hAnsi="Garamond" w:cs="Times New Roman"/>
          <w:smallCaps/>
        </w:rPr>
        <w:t>Right Preserved.</w:t>
      </w:r>
      <w:r w:rsidRPr="00595C95">
        <w:rPr>
          <w:rFonts w:ascii="Garamond" w:eastAsia="Times New Roman" w:hAnsi="Garamond" w:cs="Times New Roman"/>
        </w:rPr>
        <w:t> The right of trial by jury as declared by the Seventh Amendment to the Constitution—or as provided by a federal statute—is preserved to the parties inviolate.</w:t>
      </w:r>
    </w:p>
    <w:p w14:paraId="29EC8C08"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lastRenderedPageBreak/>
        <w:t>(b) </w:t>
      </w:r>
      <w:r w:rsidRPr="00595C95">
        <w:rPr>
          <w:rFonts w:ascii="Garamond" w:eastAsia="Times New Roman" w:hAnsi="Garamond" w:cs="Times New Roman"/>
          <w:smallCaps/>
        </w:rPr>
        <w:t>Demand.</w:t>
      </w:r>
      <w:r w:rsidRPr="00595C95">
        <w:rPr>
          <w:rFonts w:ascii="Garamond" w:eastAsia="Times New Roman" w:hAnsi="Garamond" w:cs="Times New Roman"/>
        </w:rPr>
        <w:t> On any issue triable of right by a jury, a party may demand a jury trial by:</w:t>
      </w:r>
    </w:p>
    <w:p w14:paraId="72C4D26A"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serving the other parties with a written demand—which may be included in a pleading—no later than 14 days after the last pleading directed to the issue is served; and</w:t>
      </w:r>
    </w:p>
    <w:p w14:paraId="03C91F9A" w14:textId="7ADA5A52"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filing the demand in accordance with Rule 5(d).</w:t>
      </w:r>
    </w:p>
    <w:p w14:paraId="55CE0A6C"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(c) </w:t>
      </w:r>
      <w:r w:rsidRPr="00595C95">
        <w:rPr>
          <w:rFonts w:ascii="Garamond" w:eastAsia="Times New Roman" w:hAnsi="Garamond" w:cs="Times New Roman"/>
          <w:smallCaps/>
        </w:rPr>
        <w:t>Specifying Issues.</w:t>
      </w:r>
      <w:r w:rsidRPr="00595C95">
        <w:rPr>
          <w:rFonts w:ascii="Garamond" w:eastAsia="Times New Roman" w:hAnsi="Garamond" w:cs="Times New Roman"/>
        </w:rPr>
        <w:t> In its demand, a party may specify the issues that it wishes to have tried by a jury; otherwise, it is considered to have demanded a jury trial on all the issues so triable. If the party has demanded a jury trial on only some issues, any other party may—within 14 days after being served with the demand or within a shorter time ordered by the court—serve a demand for a jury trial on any other or all factual issues triable by jury.</w:t>
      </w:r>
    </w:p>
    <w:p w14:paraId="5C72A2E8"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(d) </w:t>
      </w:r>
      <w:r w:rsidRPr="00595C95">
        <w:rPr>
          <w:rFonts w:ascii="Garamond" w:eastAsia="Times New Roman" w:hAnsi="Garamond" w:cs="Times New Roman"/>
          <w:smallCaps/>
        </w:rPr>
        <w:t>Waiver; Withdrawal.</w:t>
      </w:r>
      <w:r w:rsidRPr="00595C95">
        <w:rPr>
          <w:rFonts w:ascii="Garamond" w:eastAsia="Times New Roman" w:hAnsi="Garamond" w:cs="Times New Roman"/>
        </w:rPr>
        <w:t> A party waives a jury trial unless its demand is properly served and filed. A proper demand may be withdrawn only if the parties consent.</w:t>
      </w:r>
    </w:p>
    <w:p w14:paraId="34E077AC" w14:textId="33E0776B"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(e) </w:t>
      </w:r>
      <w:r w:rsidRPr="00595C95">
        <w:rPr>
          <w:rFonts w:ascii="Garamond" w:eastAsia="Times New Roman" w:hAnsi="Garamond" w:cs="Times New Roman"/>
          <w:smallCaps/>
        </w:rPr>
        <w:t>Admiralty and Maritime Claims.</w:t>
      </w:r>
      <w:r w:rsidRPr="00595C95">
        <w:rPr>
          <w:rFonts w:ascii="Garamond" w:eastAsia="Times New Roman" w:hAnsi="Garamond" w:cs="Times New Roman"/>
        </w:rPr>
        <w:t> These rules do not create a right to a jury trial on issues in a claim that is an admiralty or maritime claim under Rule 9(h).</w:t>
      </w:r>
    </w:p>
    <w:p w14:paraId="75B748C1" w14:textId="77777777" w:rsidR="00C27A26" w:rsidRPr="00D21D94" w:rsidRDefault="00C27A26" w:rsidP="00A737E6">
      <w:pPr>
        <w:jc w:val="both"/>
        <w:rPr>
          <w:rFonts w:ascii="Garamond" w:eastAsia="Times New Roman" w:hAnsi="Garamond" w:cs="Times New Roman"/>
          <w:b/>
          <w:bCs/>
          <w:kern w:val="36"/>
        </w:rPr>
      </w:pPr>
      <w:bookmarkStart w:id="200" w:name="_Toc20128734"/>
      <w:r w:rsidRPr="00D21D94">
        <w:rPr>
          <w:rFonts w:ascii="Garamond" w:eastAsia="Times New Roman" w:hAnsi="Garamond" w:cs="Times New Roman"/>
          <w:b/>
          <w:bCs/>
          <w:kern w:val="36"/>
        </w:rPr>
        <w:br w:type="page"/>
      </w:r>
    </w:p>
    <w:p w14:paraId="3315AE92" w14:textId="77777777" w:rsidR="001C7A50" w:rsidRPr="00E6684C" w:rsidRDefault="00595C95" w:rsidP="00A737E6">
      <w:pPr>
        <w:keepNext/>
        <w:spacing w:before="240" w:after="60" w:line="240" w:lineRule="auto"/>
        <w:jc w:val="both"/>
        <w:outlineLvl w:val="1"/>
        <w:rPr>
          <w:rFonts w:ascii="Garamond" w:eastAsia="Times New Roman" w:hAnsi="Garamond" w:cs="Times New Roman"/>
          <w:b/>
          <w:bCs/>
        </w:rPr>
      </w:pPr>
      <w:bookmarkStart w:id="201" w:name="_Toc20134770"/>
      <w:r w:rsidRPr="00595C95">
        <w:rPr>
          <w:rFonts w:ascii="Garamond" w:eastAsia="Times New Roman" w:hAnsi="Garamond" w:cs="Times New Roman"/>
          <w:b/>
          <w:bCs/>
          <w:kern w:val="36"/>
        </w:rPr>
        <w:lastRenderedPageBreak/>
        <w:t>Rule 39. Trial by Jury or by the Court</w:t>
      </w:r>
      <w:bookmarkEnd w:id="200"/>
      <w:bookmarkEnd w:id="201"/>
    </w:p>
    <w:p w14:paraId="714C2049" w14:textId="56B04761"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(a) </w:t>
      </w:r>
      <w:r w:rsidRPr="00595C95">
        <w:rPr>
          <w:rFonts w:ascii="Garamond" w:eastAsia="Times New Roman" w:hAnsi="Garamond" w:cs="Times New Roman"/>
          <w:smallCaps/>
        </w:rPr>
        <w:t>When a Demand Is Made.</w:t>
      </w:r>
      <w:r w:rsidRPr="00595C95">
        <w:rPr>
          <w:rFonts w:ascii="Garamond" w:eastAsia="Times New Roman" w:hAnsi="Garamond" w:cs="Times New Roman"/>
        </w:rPr>
        <w:t> When a jury trial has been demanded under Rule 38, the action must be designated on the docket as a jury action. The trial on all issues so demanded must be by jury unless:</w:t>
      </w:r>
    </w:p>
    <w:p w14:paraId="107F931F"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the parties or their attorneys file a stipulation to a nonjury trial or so stipulate on the record; or</w:t>
      </w:r>
    </w:p>
    <w:p w14:paraId="093BD6D2"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the court, on motion or on its own, finds that on some or all of those issues there is no federal right to a jury trial.</w:t>
      </w:r>
    </w:p>
    <w:p w14:paraId="57ACDF80"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(b) </w:t>
      </w:r>
      <w:r w:rsidRPr="00595C95">
        <w:rPr>
          <w:rFonts w:ascii="Garamond" w:eastAsia="Times New Roman" w:hAnsi="Garamond" w:cs="Times New Roman"/>
          <w:smallCaps/>
        </w:rPr>
        <w:t>When No Demand Is Made.</w:t>
      </w:r>
      <w:r w:rsidRPr="00595C95">
        <w:rPr>
          <w:rFonts w:ascii="Garamond" w:eastAsia="Times New Roman" w:hAnsi="Garamond" w:cs="Times New Roman"/>
        </w:rPr>
        <w:t> Issues on which a jury trial is not properly demanded are to be tried by the court. But the court may, on motion, order a jury trial on any issue for which a jury might have been demanded.</w:t>
      </w:r>
    </w:p>
    <w:p w14:paraId="1E070798" w14:textId="77777777" w:rsidR="00595C95" w:rsidRPr="00595C95" w:rsidRDefault="00595C95" w:rsidP="00A737E6">
      <w:pPr>
        <w:shd w:val="clear" w:color="auto" w:fill="FFFFFF"/>
        <w:spacing w:after="150" w:line="240" w:lineRule="auto"/>
        <w:jc w:val="both"/>
        <w:rPr>
          <w:rFonts w:ascii="Garamond" w:eastAsia="Times New Roman" w:hAnsi="Garamond" w:cs="Times New Roman"/>
        </w:rPr>
      </w:pPr>
      <w:r w:rsidRPr="00595C95">
        <w:rPr>
          <w:rFonts w:ascii="Garamond" w:eastAsia="Times New Roman" w:hAnsi="Garamond" w:cs="Times New Roman"/>
        </w:rPr>
        <w:t>(c) </w:t>
      </w:r>
      <w:r w:rsidRPr="00595C95">
        <w:rPr>
          <w:rFonts w:ascii="Garamond" w:eastAsia="Times New Roman" w:hAnsi="Garamond" w:cs="Times New Roman"/>
          <w:smallCaps/>
        </w:rPr>
        <w:t>Advisory Jury; Jury Trial by Consent.</w:t>
      </w:r>
      <w:r w:rsidRPr="00595C95">
        <w:rPr>
          <w:rFonts w:ascii="Garamond" w:eastAsia="Times New Roman" w:hAnsi="Garamond" w:cs="Times New Roman"/>
        </w:rPr>
        <w:t> In an action not triable of right by a jury, the court, on motion or on its own:</w:t>
      </w:r>
    </w:p>
    <w:p w14:paraId="0EBB20BF"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(1) may try any issue with an advisory jury; or</w:t>
      </w:r>
    </w:p>
    <w:p w14:paraId="3BE400A6" w14:textId="77777777" w:rsidR="00595C95" w:rsidRPr="00595C95" w:rsidRDefault="00595C95" w:rsidP="00A737E6">
      <w:pPr>
        <w:shd w:val="clear" w:color="auto" w:fill="FFFFFF"/>
        <w:spacing w:after="150" w:line="240" w:lineRule="auto"/>
        <w:ind w:left="240" w:firstLine="240"/>
        <w:jc w:val="both"/>
        <w:rPr>
          <w:rFonts w:ascii="Garamond" w:eastAsia="Times New Roman" w:hAnsi="Garamond" w:cs="Times New Roman"/>
        </w:rPr>
      </w:pPr>
      <w:r w:rsidRPr="00595C95">
        <w:rPr>
          <w:rFonts w:ascii="Garamond" w:eastAsia="Times New Roman" w:hAnsi="Garamond" w:cs="Times New Roman"/>
        </w:rPr>
        <w:t>(2) may, with the parties’ consent, try any issue by a jury whose verdict has the same effect as if a jury trial had been a matter of right, unless the action is against the United States and a federal statute provides for a nonjury trial.</w:t>
      </w:r>
    </w:p>
    <w:p w14:paraId="634DE310" w14:textId="77777777" w:rsidR="001C7A50" w:rsidRPr="00E6684C" w:rsidRDefault="00595C95" w:rsidP="00A737E6">
      <w:pPr>
        <w:keepNext/>
        <w:spacing w:before="240" w:after="60" w:line="240" w:lineRule="auto"/>
        <w:jc w:val="both"/>
        <w:outlineLvl w:val="1"/>
        <w:rPr>
          <w:rFonts w:ascii="Garamond" w:eastAsia="Times New Roman" w:hAnsi="Garamond" w:cs="Times New Roman"/>
          <w:b/>
          <w:bCs/>
        </w:rPr>
      </w:pPr>
      <w:bookmarkStart w:id="202" w:name="_Toc20128735"/>
      <w:bookmarkStart w:id="203" w:name="_Toc20134771"/>
      <w:r w:rsidRPr="00D21D94">
        <w:rPr>
          <w:rFonts w:ascii="Garamond" w:hAnsi="Garamond"/>
          <w:b/>
          <w:bCs/>
        </w:rPr>
        <w:t>Rule 41. Dismissal of Actions</w:t>
      </w:r>
      <w:bookmarkEnd w:id="202"/>
      <w:bookmarkEnd w:id="203"/>
    </w:p>
    <w:p w14:paraId="2639EB80" w14:textId="77777777" w:rsidR="00595C95" w:rsidRPr="00D21D94" w:rsidRDefault="00595C95"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(a) </w:t>
      </w:r>
      <w:r w:rsidRPr="00D21D94">
        <w:rPr>
          <w:rStyle w:val="smallcaps"/>
          <w:rFonts w:ascii="Garamond" w:hAnsi="Garamond"/>
          <w:smallCaps/>
          <w:sz w:val="22"/>
          <w:szCs w:val="22"/>
        </w:rPr>
        <w:t>Voluntary Dismissal.</w:t>
      </w:r>
    </w:p>
    <w:p w14:paraId="170C4852" w14:textId="77777777" w:rsidR="00595C95" w:rsidRPr="00D21D94" w:rsidRDefault="00595C95"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w:t>
      </w:r>
      <w:r w:rsidRPr="00D21D94">
        <w:rPr>
          <w:rStyle w:val="Emphasis"/>
          <w:rFonts w:ascii="Garamond" w:hAnsi="Garamond"/>
          <w:i w:val="0"/>
          <w:iCs w:val="0"/>
          <w:sz w:val="22"/>
          <w:szCs w:val="22"/>
        </w:rPr>
        <w:t>By the Plaintiff.</w:t>
      </w:r>
    </w:p>
    <w:p w14:paraId="4D3F3BD1" w14:textId="37891A66" w:rsidR="00595C95" w:rsidRPr="00D21D94" w:rsidRDefault="00595C95"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(A) </w:t>
      </w:r>
      <w:r w:rsidRPr="00D21D94">
        <w:rPr>
          <w:rStyle w:val="Emphasis"/>
          <w:rFonts w:ascii="Garamond" w:hAnsi="Garamond"/>
          <w:i w:val="0"/>
          <w:iCs w:val="0"/>
          <w:sz w:val="22"/>
          <w:szCs w:val="22"/>
        </w:rPr>
        <w:t>Without a Court Order.</w:t>
      </w:r>
      <w:r w:rsidRPr="00D21D94">
        <w:rPr>
          <w:rFonts w:ascii="Garamond" w:hAnsi="Garamond"/>
          <w:sz w:val="22"/>
          <w:szCs w:val="22"/>
        </w:rPr>
        <w:t> Subject to Rules 23(e), 23.1(c), 23.2, and 66 and any applicable federal statute, the plaintiff may dismiss an action without a court order by filing:</w:t>
      </w:r>
    </w:p>
    <w:p w14:paraId="0DE6AC74" w14:textId="77777777" w:rsidR="00595C95" w:rsidRPr="00D21D94" w:rsidRDefault="00595C95" w:rsidP="00A737E6">
      <w:pPr>
        <w:pStyle w:val="statutory-body-3em"/>
        <w:shd w:val="clear" w:color="auto" w:fill="FFFFFF"/>
        <w:spacing w:before="0" w:beforeAutospacing="0" w:after="150" w:afterAutospacing="0"/>
        <w:ind w:left="720" w:firstLine="240"/>
        <w:jc w:val="both"/>
        <w:rPr>
          <w:rFonts w:ascii="Garamond" w:hAnsi="Garamond"/>
          <w:sz w:val="22"/>
          <w:szCs w:val="22"/>
        </w:rPr>
      </w:pPr>
      <w:r w:rsidRPr="00D21D94">
        <w:rPr>
          <w:rFonts w:ascii="Garamond" w:hAnsi="Garamond"/>
          <w:sz w:val="22"/>
          <w:szCs w:val="22"/>
        </w:rPr>
        <w:t>(i) a notice of dismissal before the opposing party serves either an answer or a motion for summary judgment; or</w:t>
      </w:r>
    </w:p>
    <w:p w14:paraId="6572845A" w14:textId="77777777" w:rsidR="00595C95" w:rsidRPr="00D21D94" w:rsidRDefault="00595C95" w:rsidP="00A737E6">
      <w:pPr>
        <w:pStyle w:val="statutory-body-3em"/>
        <w:shd w:val="clear" w:color="auto" w:fill="FFFFFF"/>
        <w:spacing w:before="0" w:beforeAutospacing="0" w:after="150" w:afterAutospacing="0"/>
        <w:ind w:left="720" w:firstLine="240"/>
        <w:jc w:val="both"/>
        <w:rPr>
          <w:rFonts w:ascii="Garamond" w:hAnsi="Garamond"/>
          <w:sz w:val="22"/>
          <w:szCs w:val="22"/>
        </w:rPr>
      </w:pPr>
      <w:r w:rsidRPr="00D21D94">
        <w:rPr>
          <w:rFonts w:ascii="Garamond" w:hAnsi="Garamond"/>
          <w:sz w:val="22"/>
          <w:szCs w:val="22"/>
        </w:rPr>
        <w:t>(ii) a stipulation of dismissal signed by all parties who have appeared.</w:t>
      </w:r>
    </w:p>
    <w:p w14:paraId="754C62F5" w14:textId="77777777" w:rsidR="00595C95" w:rsidRPr="00D21D94" w:rsidRDefault="00595C95" w:rsidP="00A737E6">
      <w:pPr>
        <w:pStyle w:val="statutory-body-2em"/>
        <w:shd w:val="clear" w:color="auto" w:fill="FFFFFF"/>
        <w:spacing w:before="0" w:beforeAutospacing="0" w:after="150" w:afterAutospacing="0"/>
        <w:ind w:left="480" w:firstLine="240"/>
        <w:jc w:val="both"/>
        <w:rPr>
          <w:rFonts w:ascii="Garamond" w:hAnsi="Garamond"/>
          <w:sz w:val="22"/>
          <w:szCs w:val="22"/>
        </w:rPr>
      </w:pPr>
      <w:r w:rsidRPr="00D21D94">
        <w:rPr>
          <w:rFonts w:ascii="Garamond" w:hAnsi="Garamond"/>
          <w:sz w:val="22"/>
          <w:szCs w:val="22"/>
        </w:rPr>
        <w:t>(B) </w:t>
      </w:r>
      <w:r w:rsidRPr="00D21D94">
        <w:rPr>
          <w:rStyle w:val="Emphasis"/>
          <w:rFonts w:ascii="Garamond" w:hAnsi="Garamond"/>
          <w:i w:val="0"/>
          <w:iCs w:val="0"/>
          <w:sz w:val="22"/>
          <w:szCs w:val="22"/>
        </w:rPr>
        <w:t>Effect.</w:t>
      </w:r>
      <w:r w:rsidRPr="00D21D94">
        <w:rPr>
          <w:rFonts w:ascii="Garamond" w:hAnsi="Garamond"/>
          <w:sz w:val="22"/>
          <w:szCs w:val="22"/>
        </w:rPr>
        <w:t> Unless the notice or stipulation states otherwise, the dismissal is without prejudice. But if the plaintiff previously dismissed any federal- or state-court action based on or including the same claim, a notice of dismissal operates as an adjudication on the merits.</w:t>
      </w:r>
    </w:p>
    <w:p w14:paraId="0E7D5149" w14:textId="29462AE7" w:rsidR="00595C95" w:rsidRPr="00D21D94" w:rsidRDefault="00595C95"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w:t>
      </w:r>
      <w:r w:rsidRPr="00D21D94">
        <w:rPr>
          <w:rStyle w:val="Emphasis"/>
          <w:rFonts w:ascii="Garamond" w:hAnsi="Garamond"/>
          <w:i w:val="0"/>
          <w:iCs w:val="0"/>
          <w:sz w:val="22"/>
          <w:szCs w:val="22"/>
        </w:rPr>
        <w:t>By Court Order; Effect.</w:t>
      </w:r>
      <w:r w:rsidRPr="00D21D94">
        <w:rPr>
          <w:rFonts w:ascii="Garamond" w:hAnsi="Garamond"/>
          <w:sz w:val="22"/>
          <w:szCs w:val="22"/>
        </w:rPr>
        <w:t> Except as provided in Rule 41(a)(1), an action may be dismissed at the plaintiff's request only by court order, on terms that the court considers proper. If a defendant has pleaded a counterclaim before being served with the plaintiff's motion to dismiss, the action may be dismissed over the defendant's objection only if the counterclaim can remain pending for independent adjudication. Unless the order states otherwise, a dismissal under this paragraph (2) is without prejudice.</w:t>
      </w:r>
    </w:p>
    <w:p w14:paraId="78A40FCB" w14:textId="07981E78" w:rsidR="00595C95" w:rsidRPr="00D21D94" w:rsidRDefault="00595C95"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(b) </w:t>
      </w:r>
      <w:r w:rsidRPr="00D21D94">
        <w:rPr>
          <w:rStyle w:val="smallcaps"/>
          <w:rFonts w:ascii="Garamond" w:hAnsi="Garamond"/>
          <w:smallCaps/>
          <w:sz w:val="22"/>
          <w:szCs w:val="22"/>
        </w:rPr>
        <w:t>Involuntary Dismissal; Effect.</w:t>
      </w:r>
      <w:r w:rsidRPr="00D21D94">
        <w:rPr>
          <w:rFonts w:ascii="Garamond" w:hAnsi="Garamond"/>
          <w:sz w:val="22"/>
          <w:szCs w:val="22"/>
        </w:rPr>
        <w:t xml:space="preserve"> If the plaintiff fails to prosecute or to comply with these rules or a court order, a defendant may move to dismiss the action or any claim against it. Unless the dismissal order states otherwise, </w:t>
      </w:r>
      <w:r w:rsidRPr="00D21D94">
        <w:rPr>
          <w:rFonts w:ascii="Garamond" w:hAnsi="Garamond"/>
          <w:sz w:val="22"/>
          <w:szCs w:val="22"/>
        </w:rPr>
        <w:lastRenderedPageBreak/>
        <w:t>a dismissal under this subdivision (b) and any dismissal not under this rule—except one for lack of jurisdiction, improper venue, or failure to join a party under Rule 19—operates as an adjudication on the merits.</w:t>
      </w:r>
    </w:p>
    <w:p w14:paraId="48FEDA61" w14:textId="0D275AA4" w:rsidR="00595C95" w:rsidRPr="00D21D94" w:rsidRDefault="00595C95"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(c) </w:t>
      </w:r>
      <w:r w:rsidRPr="00D21D94">
        <w:rPr>
          <w:rStyle w:val="smallcaps"/>
          <w:rFonts w:ascii="Garamond" w:hAnsi="Garamond"/>
          <w:smallCaps/>
          <w:sz w:val="22"/>
          <w:szCs w:val="22"/>
        </w:rPr>
        <w:t>Dismissing a Counterclaim, Crossclaim, or Third-Party Claim.</w:t>
      </w:r>
      <w:r w:rsidRPr="00D21D94">
        <w:rPr>
          <w:rFonts w:ascii="Garamond" w:hAnsi="Garamond"/>
          <w:sz w:val="22"/>
          <w:szCs w:val="22"/>
        </w:rPr>
        <w:t> This rule applies to a dismissal of any counterclaim, crossclaim, or third-party claim. A claimant's voluntary dismissal under Rule 41(a)(1)(A)(i) must be made:</w:t>
      </w:r>
    </w:p>
    <w:p w14:paraId="740C89FC" w14:textId="77777777" w:rsidR="00595C95" w:rsidRPr="00D21D94" w:rsidRDefault="00595C95"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before a responsive pleading is served; or</w:t>
      </w:r>
    </w:p>
    <w:p w14:paraId="20168514" w14:textId="77777777" w:rsidR="00595C95" w:rsidRPr="00D21D94" w:rsidRDefault="00595C95"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if there is no responsive pleading, before evidence is introduced at a hearing or trial.</w:t>
      </w:r>
    </w:p>
    <w:p w14:paraId="1AFC25E9" w14:textId="77777777" w:rsidR="00595C95" w:rsidRPr="00D21D94" w:rsidRDefault="00595C95" w:rsidP="00A737E6">
      <w:pPr>
        <w:pStyle w:val="statutory-body"/>
        <w:shd w:val="clear" w:color="auto" w:fill="FFFFFF"/>
        <w:spacing w:before="0" w:beforeAutospacing="0" w:after="150" w:afterAutospacing="0"/>
        <w:jc w:val="both"/>
        <w:rPr>
          <w:rFonts w:ascii="Garamond" w:hAnsi="Garamond"/>
          <w:sz w:val="22"/>
          <w:szCs w:val="22"/>
        </w:rPr>
      </w:pPr>
      <w:r w:rsidRPr="00D21D94">
        <w:rPr>
          <w:rFonts w:ascii="Garamond" w:hAnsi="Garamond"/>
          <w:sz w:val="22"/>
          <w:szCs w:val="22"/>
        </w:rPr>
        <w:t>(d) </w:t>
      </w:r>
      <w:r w:rsidRPr="00D21D94">
        <w:rPr>
          <w:rStyle w:val="smallcaps"/>
          <w:rFonts w:ascii="Garamond" w:hAnsi="Garamond"/>
          <w:smallCaps/>
          <w:sz w:val="22"/>
          <w:szCs w:val="22"/>
        </w:rPr>
        <w:t>Costs of a Previously Dismissed Action.</w:t>
      </w:r>
      <w:r w:rsidRPr="00D21D94">
        <w:rPr>
          <w:rFonts w:ascii="Garamond" w:hAnsi="Garamond"/>
          <w:sz w:val="22"/>
          <w:szCs w:val="22"/>
        </w:rPr>
        <w:t> If a plaintiff who previously dismissed an action in any court files an action based on or including the same claim against the same defendant, the court:</w:t>
      </w:r>
    </w:p>
    <w:p w14:paraId="564726B9" w14:textId="77777777" w:rsidR="00595C95" w:rsidRPr="00D21D94" w:rsidRDefault="00595C95"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(1) may order the plaintiff to pay all or part of the costs of that previous action; and</w:t>
      </w:r>
    </w:p>
    <w:p w14:paraId="02A56133" w14:textId="77777777" w:rsidR="00595C95" w:rsidRPr="00D21D94" w:rsidRDefault="00595C95" w:rsidP="00A737E6">
      <w:pPr>
        <w:pStyle w:val="statutory-body-1em"/>
        <w:shd w:val="clear" w:color="auto" w:fill="FFFFFF"/>
        <w:spacing w:before="0" w:beforeAutospacing="0" w:after="150" w:afterAutospacing="0"/>
        <w:ind w:left="240" w:firstLine="240"/>
        <w:jc w:val="both"/>
        <w:rPr>
          <w:rFonts w:ascii="Garamond" w:hAnsi="Garamond"/>
          <w:sz w:val="22"/>
          <w:szCs w:val="22"/>
        </w:rPr>
      </w:pPr>
      <w:r w:rsidRPr="00D21D94">
        <w:rPr>
          <w:rFonts w:ascii="Garamond" w:hAnsi="Garamond"/>
          <w:sz w:val="22"/>
          <w:szCs w:val="22"/>
        </w:rPr>
        <w:t>(2) may stay the proceedings until the plaintiff has complied.</w:t>
      </w:r>
    </w:p>
    <w:p w14:paraId="50036ABB" w14:textId="77777777" w:rsidR="001C7A50" w:rsidRPr="00E6684C" w:rsidRDefault="00DA2AD5" w:rsidP="00A737E6">
      <w:pPr>
        <w:keepNext/>
        <w:spacing w:before="240" w:after="60" w:line="240" w:lineRule="auto"/>
        <w:jc w:val="both"/>
        <w:outlineLvl w:val="1"/>
        <w:rPr>
          <w:rFonts w:ascii="Garamond" w:eastAsia="Times New Roman" w:hAnsi="Garamond" w:cs="Times New Roman"/>
          <w:b/>
          <w:bCs/>
        </w:rPr>
      </w:pPr>
      <w:bookmarkStart w:id="204" w:name="_Toc20128736"/>
      <w:bookmarkStart w:id="205" w:name="_Toc20134772"/>
      <w:r w:rsidRPr="00DA2AD5">
        <w:rPr>
          <w:rFonts w:ascii="Garamond" w:eastAsia="Times New Roman" w:hAnsi="Garamond" w:cs="Times New Roman"/>
          <w:b/>
          <w:bCs/>
          <w:kern w:val="36"/>
        </w:rPr>
        <w:t>Rule 42. Consolidation; Separate Trials</w:t>
      </w:r>
      <w:bookmarkEnd w:id="204"/>
      <w:bookmarkEnd w:id="205"/>
    </w:p>
    <w:p w14:paraId="49923880"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(a) </w:t>
      </w:r>
      <w:r w:rsidRPr="00DA2AD5">
        <w:rPr>
          <w:rFonts w:ascii="Garamond" w:eastAsia="Times New Roman" w:hAnsi="Garamond" w:cs="Times New Roman"/>
          <w:smallCaps/>
        </w:rPr>
        <w:t>Consolidation.</w:t>
      </w:r>
      <w:r w:rsidRPr="00DA2AD5">
        <w:rPr>
          <w:rFonts w:ascii="Garamond" w:eastAsia="Times New Roman" w:hAnsi="Garamond" w:cs="Times New Roman"/>
        </w:rPr>
        <w:t> If actions before the court involve a common question of law or fact, the court may:</w:t>
      </w:r>
    </w:p>
    <w:p w14:paraId="098E5DB8"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join for hearing or trial any or all matters at issue in the actions;</w:t>
      </w:r>
    </w:p>
    <w:p w14:paraId="35AE1FCE"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consolidate the actions; or</w:t>
      </w:r>
    </w:p>
    <w:p w14:paraId="7406F202"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(3) issue any other orders to avoid unnecessary cost or delay.</w:t>
      </w:r>
    </w:p>
    <w:p w14:paraId="497F1E34"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(b) </w:t>
      </w:r>
      <w:r w:rsidRPr="00DA2AD5">
        <w:rPr>
          <w:rFonts w:ascii="Garamond" w:eastAsia="Times New Roman" w:hAnsi="Garamond" w:cs="Times New Roman"/>
          <w:smallCaps/>
        </w:rPr>
        <w:t>Separate Trials.</w:t>
      </w:r>
      <w:r w:rsidRPr="00DA2AD5">
        <w:rPr>
          <w:rFonts w:ascii="Garamond" w:eastAsia="Times New Roman" w:hAnsi="Garamond" w:cs="Times New Roman"/>
        </w:rPr>
        <w:t> For convenience, to avoid prejudice, or to expedite and economize, the court may order a separate trial of one or more separate issues, claims, crossclaims, counterclaims, or third-party claims. When ordering a separate trial, the court must preserve any federal right to a jury trial.</w:t>
      </w:r>
    </w:p>
    <w:p w14:paraId="1F959BC7" w14:textId="77777777" w:rsidR="001C7A50" w:rsidRPr="00E6684C" w:rsidRDefault="00DA2AD5" w:rsidP="00A737E6">
      <w:pPr>
        <w:keepNext/>
        <w:spacing w:before="240" w:after="60" w:line="240" w:lineRule="auto"/>
        <w:jc w:val="both"/>
        <w:outlineLvl w:val="1"/>
        <w:rPr>
          <w:rFonts w:ascii="Garamond" w:eastAsia="Times New Roman" w:hAnsi="Garamond" w:cs="Times New Roman"/>
          <w:b/>
          <w:bCs/>
        </w:rPr>
      </w:pPr>
      <w:bookmarkStart w:id="206" w:name="_Toc20128737"/>
      <w:bookmarkStart w:id="207" w:name="_Toc20134773"/>
      <w:r w:rsidRPr="00DA2AD5">
        <w:rPr>
          <w:rFonts w:ascii="Garamond" w:eastAsia="Times New Roman" w:hAnsi="Garamond" w:cs="Times New Roman"/>
          <w:b/>
          <w:bCs/>
          <w:kern w:val="36"/>
        </w:rPr>
        <w:t>Rule 45. Subpoena</w:t>
      </w:r>
      <w:bookmarkEnd w:id="206"/>
      <w:bookmarkEnd w:id="207"/>
    </w:p>
    <w:p w14:paraId="68348B80"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(a) </w:t>
      </w:r>
      <w:r w:rsidRPr="00DA2AD5">
        <w:rPr>
          <w:rFonts w:ascii="Garamond" w:eastAsia="Times New Roman" w:hAnsi="Garamond" w:cs="Times New Roman"/>
          <w:smallCaps/>
        </w:rPr>
        <w:t>In General.</w:t>
      </w:r>
    </w:p>
    <w:p w14:paraId="42D89C18"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Form and Contents.</w:t>
      </w:r>
    </w:p>
    <w:p w14:paraId="0AE92275"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Requirements—In General. Every subpoena must:</w:t>
      </w:r>
    </w:p>
    <w:p w14:paraId="2CDB9EE6"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state the court from which it issued;</w:t>
      </w:r>
    </w:p>
    <w:p w14:paraId="006BA078"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state the title of the action and its civil-action number;</w:t>
      </w:r>
    </w:p>
    <w:p w14:paraId="3BF7D6F0"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(iii) command each person to whom it is directed to do the following at a specified time and place: attend and testify; produce designated documents, electronically stored information, or tangible things in that person's possession, custody, or control; or permit the inspection of premises; and</w:t>
      </w:r>
    </w:p>
    <w:p w14:paraId="2DFD89A2" w14:textId="2ECB3260"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(iv) set out the text of Rule 45(d) and (e).</w:t>
      </w:r>
    </w:p>
    <w:p w14:paraId="7295E5FD"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lastRenderedPageBreak/>
        <w:t>(B) Command to Attend a Deposition—Notice of the Recording Method. A subpoena commanding attendance at a deposition must state the method for recording the testimony.</w:t>
      </w:r>
    </w:p>
    <w:p w14:paraId="7BA50874"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(C) Combining or Separating a Command to Produce or to Permit Inspection; Specifying the Form for Electronically Stored Information. A command to produce documents, electronically stored information, or tangible things or to permit the inspection of premises may be included in a subpoena commanding attendance at a deposition, hearing, or trial, or may be set out in a separate subpoena. A subpoena may specify the form or forms in which electronically stored information is to be produced.</w:t>
      </w:r>
    </w:p>
    <w:p w14:paraId="05423990"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(D) Command to Produce; Included Obligations. A command in a subpoena to produce documents, electronically stored information, or tangible things requires the responding person to permit inspection, copying, testing, or sampling of the materials.</w:t>
      </w:r>
    </w:p>
    <w:p w14:paraId="58A700AF"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Issuing Court. A subpoena must issue from the court where the action is pending.</w:t>
      </w:r>
    </w:p>
    <w:p w14:paraId="19D21C55"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(3) Issued by Whom. The clerk must issue a subpoena, signed but otherwise in blank, to a party who requests it. That party must complete it before service. An attorney also may issue and sign a subpoena if the attorney is authorized to practice in the issuing court.</w:t>
      </w:r>
    </w:p>
    <w:p w14:paraId="2C95ABCB"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(4) Notice to Other Parties Before Service. If the subpoena commands the production of documents, electronically stored information, or tangible things or the inspection of premises before trial, then before it is served on the person to whom it is directed, a notice and a copy of the subpoena must be served on each party.</w:t>
      </w:r>
    </w:p>
    <w:p w14:paraId="04EC4618"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(b) </w:t>
      </w:r>
      <w:r w:rsidRPr="00DA2AD5">
        <w:rPr>
          <w:rFonts w:ascii="Garamond" w:eastAsia="Times New Roman" w:hAnsi="Garamond" w:cs="Times New Roman"/>
          <w:smallCaps/>
        </w:rPr>
        <w:t>Service.</w:t>
      </w:r>
    </w:p>
    <w:p w14:paraId="7749B4CC"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By Whom and How; Tendering Fees. Any person who is at least 18 years old and not a party may serve a subpoena. Serving a subpoena requires delivering a copy to the named person and, if the subpoena requires that person's attendance, tendering the fees for 1 day's attendance and the mileage allowed by law. Fees and mileage need not be tendered when the subpoena issues on behalf of the United States or any of its officers or agencies.</w:t>
      </w:r>
    </w:p>
    <w:p w14:paraId="61A9EB25"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Service in the United States. A subpoena may be served at any place within the United States.</w:t>
      </w:r>
    </w:p>
    <w:p w14:paraId="4EAEE027" w14:textId="54DEFC5C"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(3) Service in a Foreign Country. 28 U.S.C. §1783 governs issuing and serving a subpoena directed to a United States national or resident who is in a foreign country.</w:t>
      </w:r>
    </w:p>
    <w:p w14:paraId="25DA1FB9"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(4) Proof of Service. Proving service, when necessary, requires filing with the issuing court a statement showing the date and manner of service and the names of the persons served. The statement must be certified by the server.</w:t>
      </w:r>
    </w:p>
    <w:p w14:paraId="3BFFB0BB"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(c) </w:t>
      </w:r>
      <w:r w:rsidRPr="00DA2AD5">
        <w:rPr>
          <w:rFonts w:ascii="Garamond" w:eastAsia="Times New Roman" w:hAnsi="Garamond" w:cs="Times New Roman"/>
          <w:smallCaps/>
        </w:rPr>
        <w:t>Place of Compliance.</w:t>
      </w:r>
    </w:p>
    <w:p w14:paraId="5B2BDC6F"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lastRenderedPageBreak/>
        <w:t>(1) For a Trial, Hearing, or Deposition. A subpoena may command a person to attend a trial, hearing, or deposition only as follows:</w:t>
      </w:r>
    </w:p>
    <w:p w14:paraId="3CB47ABF"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within 100 miles of where the person resides, is employed, or regularly transacts business in person; or</w:t>
      </w:r>
    </w:p>
    <w:p w14:paraId="72D5C4DB"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within the state where the person resides, is employed, or regularly transacts business in person, if the person</w:t>
      </w:r>
    </w:p>
    <w:p w14:paraId="0DEDECBD"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is a party or a party's officer; or</w:t>
      </w:r>
    </w:p>
    <w:p w14:paraId="7B9FC6C7"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is commanded to attend a trial and would not incur substantial expense.</w:t>
      </w:r>
    </w:p>
    <w:p w14:paraId="3B99C25E"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For Other Discovery. A subpoena may command:</w:t>
      </w:r>
    </w:p>
    <w:p w14:paraId="14C27694"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production of documents, electronically stored information, or tangible things at a place within 100 miles of where the person resides, is employed, or regularly transacts business in person; and</w:t>
      </w:r>
    </w:p>
    <w:p w14:paraId="034BCADC"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inspection of premises at the premises to be inspected.</w:t>
      </w:r>
    </w:p>
    <w:p w14:paraId="0DB20B27"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(d) </w:t>
      </w:r>
      <w:r w:rsidRPr="00DA2AD5">
        <w:rPr>
          <w:rFonts w:ascii="Garamond" w:eastAsia="Times New Roman" w:hAnsi="Garamond" w:cs="Times New Roman"/>
          <w:smallCaps/>
        </w:rPr>
        <w:t>Protecting a Person Subject to a Subpoena; Enforcement.</w:t>
      </w:r>
    </w:p>
    <w:p w14:paraId="0262979D"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Avoiding Undue Burden or Expense; Sanctions. A party or attorney responsible for issuing and serving a subpoena must take reasonable steps to avoid imposing undue burden or expense on a person subject to the subpoena. The court for the district where compliance is required must enforce this duty and impose an appropriate sanction—which may include lost earnings and reasonable attorney's fees—on a party or attorney who fails to comply.</w:t>
      </w:r>
    </w:p>
    <w:p w14:paraId="1B5F0E3F"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Command to Produce Materials or Permit Inspection.</w:t>
      </w:r>
    </w:p>
    <w:p w14:paraId="28B240CF"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Appearance Not Required. A person commanded to produce documents, electronically stored information, or tangible things, or to permit the inspection of premises, need not appear in person at the place of production or inspection unless also commanded to appear for a deposition, hearing, or trial.</w:t>
      </w:r>
    </w:p>
    <w:p w14:paraId="596D1F56"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Objections. A person commanded to produce documents or tangible things or to permit inspection may serve on the party or attorney designated in the subpoena a written objection to inspecting, copying, testing or sampling any or all of the materials or to inspecting the premises—or to producing electronically stored information in the form or forms requested. The objection must be served before the earlier of the time specified for compliance or 14 days after the subpoena is served. If an objection is made, the following rules apply:</w:t>
      </w:r>
    </w:p>
    <w:p w14:paraId="4A5813C9"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At any time, on notice to the commanded person, the serving party may move the court for the district where compliance is required for an order compelling production or inspection.</w:t>
      </w:r>
    </w:p>
    <w:p w14:paraId="2FFBF54A"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These acts may be required only as directed in the order, and the order must protect a person who is neither a party nor a party's officer from significant expense resulting from compliance.</w:t>
      </w:r>
    </w:p>
    <w:p w14:paraId="6FFDE79B"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(3) Quashing or Modifying a Subpoena.</w:t>
      </w:r>
    </w:p>
    <w:p w14:paraId="7AAB0956"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lastRenderedPageBreak/>
        <w:t>(A) When Required. On timely motion, the court for the district where compliance is required must quash or modify a subpoena that:</w:t>
      </w:r>
    </w:p>
    <w:p w14:paraId="0E9214F7"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fails to allow a reasonable time to comply;</w:t>
      </w:r>
    </w:p>
    <w:p w14:paraId="153B10CA" w14:textId="1313BCBB"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requires a person to comply beyond the geographical limits specified in Rule 45(c);</w:t>
      </w:r>
    </w:p>
    <w:p w14:paraId="15FFCCAF"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(iii) requires disclosure of privileged or other protected matter, if no exception or waiver applies; or</w:t>
      </w:r>
    </w:p>
    <w:p w14:paraId="115C0B00"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(iv) subjects a person to undue burden.</w:t>
      </w:r>
    </w:p>
    <w:p w14:paraId="131EC609"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When Permitted. To protect a person subject to or affected by a subpoena, the court for the district where compliance is required may, on motion, quash or modify the subpoena if it requires:</w:t>
      </w:r>
    </w:p>
    <w:p w14:paraId="1EA0023E"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disclosing a trade secret or other confidential research, development, or commercial information; or</w:t>
      </w:r>
    </w:p>
    <w:p w14:paraId="7B82B61F"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disclosing an unretained expert's opinion or information that does not describe specific occurrences in dispute and results from the expert's study that was not requested by a party.</w:t>
      </w:r>
    </w:p>
    <w:p w14:paraId="6091CCE7" w14:textId="18C8BC68"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(C) Specifying Conditions as an Alternative. In the circumstances described in Rule 45(d)(3)(B), the court may, instead of quashing or modifying a subpoena, order appearance or production under specified conditions if the serving party:</w:t>
      </w:r>
    </w:p>
    <w:p w14:paraId="546EADAE"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shows a substantial need for the testimony or material that cannot be otherwise met without undue hardship; and</w:t>
      </w:r>
    </w:p>
    <w:p w14:paraId="3509DE67"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ensures that the subpoenaed person will be reasonably compensated.</w:t>
      </w:r>
    </w:p>
    <w:p w14:paraId="56A5E85D"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(e) </w:t>
      </w:r>
      <w:r w:rsidRPr="00DA2AD5">
        <w:rPr>
          <w:rFonts w:ascii="Garamond" w:eastAsia="Times New Roman" w:hAnsi="Garamond" w:cs="Times New Roman"/>
          <w:smallCaps/>
        </w:rPr>
        <w:t>Duties in Responding to a Subpoena.</w:t>
      </w:r>
    </w:p>
    <w:p w14:paraId="35D0148C"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Producing Documents or Electronically Stored Information. These procedures apply to producing documents or electronically stored information:</w:t>
      </w:r>
    </w:p>
    <w:p w14:paraId="0AB113C2"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Documents. A person responding to a subpoena to produce documents must produce them as they are kept in the ordinary course of business or must organize and label them to correspond to the categories in the demand.</w:t>
      </w:r>
    </w:p>
    <w:p w14:paraId="464FA53C"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Form for Producing Electronically Stored Information Not Specified. If a subpoena does not specify a form for producing electronically stored information, the person responding must produce it in a form or forms in which it is ordinarily maintained or in a reasonably usable form or forms.</w:t>
      </w:r>
    </w:p>
    <w:p w14:paraId="7882CBA1"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(C) Electronically Stored Information Produced in Only One Form. The person responding need not produce the same electronically stored information in more than one form.</w:t>
      </w:r>
    </w:p>
    <w:p w14:paraId="4CCAE1B7" w14:textId="4FF098B0"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 xml:space="preserve">(D) Inaccessible Electronically Stored Information. The person responding need not provide discovery of electronically stored </w:t>
      </w:r>
      <w:r w:rsidRPr="00DA2AD5">
        <w:rPr>
          <w:rFonts w:ascii="Garamond" w:eastAsia="Times New Roman" w:hAnsi="Garamond" w:cs="Times New Roman"/>
        </w:rPr>
        <w:lastRenderedPageBreak/>
        <w:t>information from sources that the person identifies as not reasonably accessible because of undue burden or cost. On motion to compel discovery or for a protective order, the person responding must show that the information is not reasonably accessible because of undue burden or cost. If that showing is made, the court may nonetheless order discovery from such sources if the requesting party shows good cause, considering the limitations of Rule 26(b)(2)(C). The court may specify conditions for the discovery.</w:t>
      </w:r>
    </w:p>
    <w:p w14:paraId="1E41F7A2"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Claiming Privilege or Protection.</w:t>
      </w:r>
    </w:p>
    <w:p w14:paraId="63C5C6A2"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Information Withheld. A person withholding subpoenaed information under a claim that it is privileged or subject to protection as trial-preparation material must:</w:t>
      </w:r>
    </w:p>
    <w:p w14:paraId="35622B50"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expressly make the claim; and</w:t>
      </w:r>
    </w:p>
    <w:p w14:paraId="12247C93"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describe the nature of the withheld documents, communications, or tangible things in a manner that, without revealing information itself privileged or protected, will enable the parties to assess the claim.</w:t>
      </w:r>
    </w:p>
    <w:p w14:paraId="1CCBC515"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Information Produced. If information produced in response to a subpoena is subject to a claim of privilege or of protection as trial-preparation material, the person making the claim may notify any party that received the information of the claim and the basis for it. After being notified, a party must promptly return, sequester, or destroy the specified information and any copies it has; must not use or disclose the information until the claim is resolved; must take reasonable steps to retrieve the information if the party disclosed it before being notified; and may promptly present the information under seal to the court for the district where compliance is required for a determination of the claim. The person who produced the information must preserve the information until the claim is resolved.</w:t>
      </w:r>
    </w:p>
    <w:p w14:paraId="50547A83"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(f) </w:t>
      </w:r>
      <w:r w:rsidRPr="00DA2AD5">
        <w:rPr>
          <w:rFonts w:ascii="Garamond" w:eastAsia="Times New Roman" w:hAnsi="Garamond" w:cs="Times New Roman"/>
          <w:smallCaps/>
        </w:rPr>
        <w:t>Transferring a Subpoena-Related Motion.</w:t>
      </w:r>
      <w:r w:rsidRPr="00DA2AD5">
        <w:rPr>
          <w:rFonts w:ascii="Garamond" w:eastAsia="Times New Roman" w:hAnsi="Garamond" w:cs="Times New Roman"/>
        </w:rPr>
        <w:t> When the court where compliance is required did not issue the subpoena, it may transfer a motion under this rule to the issuing court if the person subject to the subpoena consents or if the court finds exceptional circumstances. Then, if the attorney for a person subject to a subpoena is authorized to practice in the court where the motion was made, the attorney may file papers and appear on the motion as an officer of the issuing court. To enforce its order, the issuing court may transfer the order to the court where the motion was made.</w:t>
      </w:r>
    </w:p>
    <w:p w14:paraId="53ECE328"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(g) </w:t>
      </w:r>
      <w:r w:rsidRPr="00DA2AD5">
        <w:rPr>
          <w:rFonts w:ascii="Garamond" w:eastAsia="Times New Roman" w:hAnsi="Garamond" w:cs="Times New Roman"/>
          <w:smallCaps/>
        </w:rPr>
        <w:t>Contempt.</w:t>
      </w:r>
      <w:r w:rsidRPr="00DA2AD5">
        <w:rPr>
          <w:rFonts w:ascii="Garamond" w:eastAsia="Times New Roman" w:hAnsi="Garamond" w:cs="Times New Roman"/>
        </w:rPr>
        <w:t> The court for the district where compliance is required — and also, after a motion is transferred, the issuing court — may hold in contempt a person who, having been served, fails without adequate excuse to obey the subpoena or an order related to it.</w:t>
      </w:r>
    </w:p>
    <w:p w14:paraId="25A6A929" w14:textId="77777777" w:rsidR="001C7A50" w:rsidRPr="00E6684C" w:rsidRDefault="00DA2AD5" w:rsidP="00A737E6">
      <w:pPr>
        <w:keepNext/>
        <w:spacing w:before="240" w:after="60" w:line="240" w:lineRule="auto"/>
        <w:jc w:val="both"/>
        <w:outlineLvl w:val="1"/>
        <w:rPr>
          <w:rFonts w:ascii="Garamond" w:eastAsia="Times New Roman" w:hAnsi="Garamond" w:cs="Times New Roman"/>
          <w:b/>
          <w:bCs/>
        </w:rPr>
      </w:pPr>
      <w:bookmarkStart w:id="208" w:name="_Toc20128738"/>
      <w:bookmarkStart w:id="209" w:name="_Toc20134774"/>
      <w:r w:rsidRPr="00DA2AD5">
        <w:rPr>
          <w:rFonts w:ascii="Garamond" w:eastAsia="Times New Roman" w:hAnsi="Garamond" w:cs="Times New Roman"/>
          <w:b/>
          <w:bCs/>
          <w:kern w:val="36"/>
        </w:rPr>
        <w:t>Rule 50. Judgment as a Matter of Law in a Jury Trial; Related Motion for a New Trial; Conditional Ruling</w:t>
      </w:r>
      <w:bookmarkEnd w:id="208"/>
      <w:bookmarkEnd w:id="209"/>
    </w:p>
    <w:p w14:paraId="2CD5DAC9"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(a) </w:t>
      </w:r>
      <w:r w:rsidRPr="00DA2AD5">
        <w:rPr>
          <w:rFonts w:ascii="Garamond" w:eastAsia="Times New Roman" w:hAnsi="Garamond" w:cs="Times New Roman"/>
          <w:smallCaps/>
        </w:rPr>
        <w:t>Judgment as a Matter of Law.</w:t>
      </w:r>
    </w:p>
    <w:p w14:paraId="23370B9E"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lastRenderedPageBreak/>
        <w:t>(1) In General. If a party has been fully heard on an issue during a jury trial and the court finds that a reasonable jury would not have a legally sufficient evidentiary basis to find for the party on that issue, the court may:</w:t>
      </w:r>
    </w:p>
    <w:p w14:paraId="11C56187"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resolve the issue against the party; and</w:t>
      </w:r>
    </w:p>
    <w:p w14:paraId="5C3B2333"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grant a motion for judgment as a matter of law against the party on a claim or defense that, under the controlling law, can be maintained or defeated only with a favorable finding on that issue.</w:t>
      </w:r>
    </w:p>
    <w:p w14:paraId="63C24D57"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Motion. A motion for judgment as a matter of law may be made at any time before the case is submitted to the jury. The motion must specify the judgment sought and the law and facts that entitle the movant to the judgment.</w:t>
      </w:r>
    </w:p>
    <w:p w14:paraId="301DFF70" w14:textId="5F60D856"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(b) </w:t>
      </w:r>
      <w:r w:rsidRPr="00DA2AD5">
        <w:rPr>
          <w:rFonts w:ascii="Garamond" w:eastAsia="Times New Roman" w:hAnsi="Garamond" w:cs="Times New Roman"/>
          <w:smallCaps/>
        </w:rPr>
        <w:t>Renewing the Motion After Trial; Alternative Motion for a New Trial.</w:t>
      </w:r>
      <w:r w:rsidRPr="00DA2AD5">
        <w:rPr>
          <w:rFonts w:ascii="Garamond" w:eastAsia="Times New Roman" w:hAnsi="Garamond" w:cs="Times New Roman"/>
        </w:rPr>
        <w:t> If the court does not grant a motion for judgment as a matter of law made under Rule 50(a), the court is considered to have submitted the action to the jury subject to the court's later deciding the legal questions raised by the motion. No later than 28 days after the entry of judgment—or if the motion addresses a jury issue not decided by a verdict, no later than 28 days after the jury was discharged—the movant may file a renewed motion for judgment as a matter of law and may include an alternative or joint request for a new trial under Rule 59. In ruling on the renewed motion, the court may:</w:t>
      </w:r>
    </w:p>
    <w:p w14:paraId="09DD36B2"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allow judgment on the verdict, if the jury returned a verdict;</w:t>
      </w:r>
    </w:p>
    <w:p w14:paraId="0687F753"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order a new trial; or</w:t>
      </w:r>
    </w:p>
    <w:p w14:paraId="2927E885"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(3) direct the entry of judgment as a matter of law.</w:t>
      </w:r>
    </w:p>
    <w:p w14:paraId="7B100716"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(c) </w:t>
      </w:r>
      <w:r w:rsidRPr="00DA2AD5">
        <w:rPr>
          <w:rFonts w:ascii="Garamond" w:eastAsia="Times New Roman" w:hAnsi="Garamond" w:cs="Times New Roman"/>
          <w:smallCaps/>
        </w:rPr>
        <w:t>Granting the Renewed Motion; Conditional Ruling on a Motion for a New Trial.</w:t>
      </w:r>
    </w:p>
    <w:p w14:paraId="30ECCFDA"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In General. If the court grants a renewed motion for judgment as a matter of law, it must also conditionally rule on any motion for a new trial by determining whether a new trial should be granted if the judgment is later vacated or reversed. The court must state the grounds for conditionally granting or denying the motion for a new trial.</w:t>
      </w:r>
    </w:p>
    <w:p w14:paraId="07EEB797"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Effect of a Conditional Ruling. Conditionally granting the motion for a new trial does not affect the judgment's finality; if the judgment is reversed, the new trial must proceed unless the appellate court orders otherwise. If the motion for a new trial is conditionally denied, the appellee may assert error in that denial; if the judgment is reversed, the case must proceed as the appellate court orders.</w:t>
      </w:r>
    </w:p>
    <w:p w14:paraId="6C05C3B7" w14:textId="6C38190F"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(d) </w:t>
      </w:r>
      <w:r w:rsidRPr="00DA2AD5">
        <w:rPr>
          <w:rFonts w:ascii="Garamond" w:eastAsia="Times New Roman" w:hAnsi="Garamond" w:cs="Times New Roman"/>
          <w:smallCaps/>
        </w:rPr>
        <w:t>Time for a Losing Party's New-Trial Motion.</w:t>
      </w:r>
      <w:r w:rsidRPr="00DA2AD5">
        <w:rPr>
          <w:rFonts w:ascii="Garamond" w:eastAsia="Times New Roman" w:hAnsi="Garamond" w:cs="Times New Roman"/>
        </w:rPr>
        <w:t> Any motion for a new trial under Rule 59 by a party against whom judgment as a matter of law is rendered must be filed no later than 28 days after the entry of the judgment.</w:t>
      </w:r>
    </w:p>
    <w:p w14:paraId="34323599"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(e) </w:t>
      </w:r>
      <w:r w:rsidRPr="00DA2AD5">
        <w:rPr>
          <w:rFonts w:ascii="Garamond" w:eastAsia="Times New Roman" w:hAnsi="Garamond" w:cs="Times New Roman"/>
          <w:smallCaps/>
        </w:rPr>
        <w:t>Denying the Motion for Judgment as a Matter of Law; Reversal on Appeal.</w:t>
      </w:r>
      <w:r w:rsidRPr="00DA2AD5">
        <w:rPr>
          <w:rFonts w:ascii="Garamond" w:eastAsia="Times New Roman" w:hAnsi="Garamond" w:cs="Times New Roman"/>
        </w:rPr>
        <w:t xml:space="preserve"> If the court denies the motion for judgment as a matter of law, the prevailing party may, as appellee, assert grounds entitling it to a new trial should the appellate court conclude that the trial court erred </w:t>
      </w:r>
      <w:r w:rsidRPr="00DA2AD5">
        <w:rPr>
          <w:rFonts w:ascii="Garamond" w:eastAsia="Times New Roman" w:hAnsi="Garamond" w:cs="Times New Roman"/>
        </w:rPr>
        <w:lastRenderedPageBreak/>
        <w:t>in denying the motion. If the appellate court reverses the judgment, it may order a new trial, direct the trial court to determine whether a new trial should be granted, or direct the entry of judgment.</w:t>
      </w:r>
    </w:p>
    <w:p w14:paraId="0A186D62" w14:textId="77777777" w:rsidR="001C7A50" w:rsidRPr="00E6684C" w:rsidRDefault="00DA2AD5" w:rsidP="00A737E6">
      <w:pPr>
        <w:keepNext/>
        <w:spacing w:before="240" w:after="60" w:line="240" w:lineRule="auto"/>
        <w:jc w:val="both"/>
        <w:outlineLvl w:val="1"/>
        <w:rPr>
          <w:rFonts w:ascii="Garamond" w:eastAsia="Times New Roman" w:hAnsi="Garamond" w:cs="Times New Roman"/>
          <w:b/>
          <w:bCs/>
        </w:rPr>
      </w:pPr>
      <w:bookmarkStart w:id="210" w:name="_Toc20128739"/>
      <w:bookmarkStart w:id="211" w:name="_Toc20134775"/>
      <w:r w:rsidRPr="00DA2AD5">
        <w:rPr>
          <w:rFonts w:ascii="Garamond" w:eastAsia="Times New Roman" w:hAnsi="Garamond" w:cs="Times New Roman"/>
          <w:b/>
          <w:bCs/>
          <w:kern w:val="36"/>
        </w:rPr>
        <w:t>Rule 54. Judgment; Costs</w:t>
      </w:r>
      <w:bookmarkEnd w:id="210"/>
      <w:bookmarkEnd w:id="211"/>
    </w:p>
    <w:p w14:paraId="187A0497"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(a) </w:t>
      </w:r>
      <w:r w:rsidRPr="00DA2AD5">
        <w:rPr>
          <w:rFonts w:ascii="Garamond" w:eastAsia="Times New Roman" w:hAnsi="Garamond" w:cs="Times New Roman"/>
          <w:smallCaps/>
        </w:rPr>
        <w:t>Definition; Form.</w:t>
      </w:r>
      <w:r w:rsidRPr="00DA2AD5">
        <w:rPr>
          <w:rFonts w:ascii="Garamond" w:eastAsia="Times New Roman" w:hAnsi="Garamond" w:cs="Times New Roman"/>
        </w:rPr>
        <w:t> “Judgment” as used in these rules includes a decree and any order from which an appeal lies. A judgment should not include recitals of pleadings, a master's report, or a record of prior proceedings.</w:t>
      </w:r>
    </w:p>
    <w:p w14:paraId="1C0EDC90"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(b) </w:t>
      </w:r>
      <w:r w:rsidRPr="00DA2AD5">
        <w:rPr>
          <w:rFonts w:ascii="Garamond" w:eastAsia="Times New Roman" w:hAnsi="Garamond" w:cs="Times New Roman"/>
          <w:smallCaps/>
        </w:rPr>
        <w:t>Judgment on Multiple Claims or Involving Multiple Parties.</w:t>
      </w:r>
      <w:r w:rsidRPr="00DA2AD5">
        <w:rPr>
          <w:rFonts w:ascii="Garamond" w:eastAsia="Times New Roman" w:hAnsi="Garamond" w:cs="Times New Roman"/>
        </w:rPr>
        <w:t> When an action presents more than one claim for relief—whether as a claim, counterclaim, crossclaim, or third-party claim—or when multiple parties are involved, the court may direct entry of a final judgment as to one or more, but fewer than all, claims or parties only if the court expressly determines that there is no just reason for delay. Otherwise, any order or other decision, however designated, that adjudicates fewer than all the claims or the rights and liabilities of fewer than all the parties does not end the action as to any of the claims or parties and may be revised at any time before the entry of a judgment adjudicating all the claims and all the parties’ rights and liabilities.</w:t>
      </w:r>
    </w:p>
    <w:p w14:paraId="013053A3"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(c) </w:t>
      </w:r>
      <w:r w:rsidRPr="00DA2AD5">
        <w:rPr>
          <w:rFonts w:ascii="Garamond" w:eastAsia="Times New Roman" w:hAnsi="Garamond" w:cs="Times New Roman"/>
          <w:smallCaps/>
        </w:rPr>
        <w:t>Demand for Judgment; Relief to Be Granted.</w:t>
      </w:r>
      <w:r w:rsidRPr="00DA2AD5">
        <w:rPr>
          <w:rFonts w:ascii="Garamond" w:eastAsia="Times New Roman" w:hAnsi="Garamond" w:cs="Times New Roman"/>
        </w:rPr>
        <w:t> A default judgment must not differ in kind from, or exceed in amount, what is demanded in the pleadings. Every other final judgment should grant the relief to which each party is entitled, even if the party has not demanded that relief in its pleadings.</w:t>
      </w:r>
    </w:p>
    <w:p w14:paraId="36054718" w14:textId="77777777" w:rsidR="00DA2AD5" w:rsidRPr="00DA2AD5" w:rsidRDefault="00DA2AD5" w:rsidP="00A737E6">
      <w:pPr>
        <w:shd w:val="clear" w:color="auto" w:fill="FFFFFF"/>
        <w:spacing w:after="150" w:line="240" w:lineRule="auto"/>
        <w:jc w:val="both"/>
        <w:rPr>
          <w:rFonts w:ascii="Garamond" w:eastAsia="Times New Roman" w:hAnsi="Garamond" w:cs="Times New Roman"/>
        </w:rPr>
      </w:pPr>
      <w:r w:rsidRPr="00DA2AD5">
        <w:rPr>
          <w:rFonts w:ascii="Garamond" w:eastAsia="Times New Roman" w:hAnsi="Garamond" w:cs="Times New Roman"/>
        </w:rPr>
        <w:t>(d) </w:t>
      </w:r>
      <w:r w:rsidRPr="00DA2AD5">
        <w:rPr>
          <w:rFonts w:ascii="Garamond" w:eastAsia="Times New Roman" w:hAnsi="Garamond" w:cs="Times New Roman"/>
          <w:smallCaps/>
        </w:rPr>
        <w:t>Costs; Attorney's Fees.</w:t>
      </w:r>
    </w:p>
    <w:p w14:paraId="03852403"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(1) Costs Other Than Attorney's Fees. Unless a federal statute, these rules, or a court order provides otherwise, costs—other than attorney's fees—should be allowed to the prevailing party. But costs against the United States, its officers, and its agencies may be imposed only to the extent allowed by law. The clerk may tax costs on 14 days’ notice. On motion served within the next 7 days, the court may review the clerk's action.</w:t>
      </w:r>
    </w:p>
    <w:p w14:paraId="25C34030" w14:textId="77777777" w:rsidR="00DA2AD5" w:rsidRPr="00DA2AD5" w:rsidRDefault="00DA2AD5" w:rsidP="00A737E6">
      <w:pPr>
        <w:shd w:val="clear" w:color="auto" w:fill="FFFFFF"/>
        <w:spacing w:after="150" w:line="240" w:lineRule="auto"/>
        <w:ind w:left="240" w:firstLine="240"/>
        <w:jc w:val="both"/>
        <w:rPr>
          <w:rFonts w:ascii="Garamond" w:eastAsia="Times New Roman" w:hAnsi="Garamond" w:cs="Times New Roman"/>
        </w:rPr>
      </w:pPr>
      <w:r w:rsidRPr="00DA2AD5">
        <w:rPr>
          <w:rFonts w:ascii="Garamond" w:eastAsia="Times New Roman" w:hAnsi="Garamond" w:cs="Times New Roman"/>
        </w:rPr>
        <w:t>(2) Attorney's Fees.</w:t>
      </w:r>
    </w:p>
    <w:p w14:paraId="4E8234A6"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(A) Claim to Be by Motion. A claim for attorney's fees and related nontaxable expenses must be made by motion unless the substantive law requires those fees to be proved at trial as an element of damages.</w:t>
      </w:r>
    </w:p>
    <w:p w14:paraId="742A9B85" w14:textId="7777777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(B) Timing and Contents of the Motion. Unless a statute or a court order provides otherwise, the motion must:</w:t>
      </w:r>
    </w:p>
    <w:p w14:paraId="219D27A4"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 be filed no later than 14 days after the entry of judgment;</w:t>
      </w:r>
    </w:p>
    <w:p w14:paraId="25068ED4"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 specify the judgment and the statute, rule, or other grounds entitling the movant to the award;</w:t>
      </w:r>
    </w:p>
    <w:p w14:paraId="07A2231A"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(iii) state the amount sought or provide a fair estimate of it; and</w:t>
      </w:r>
    </w:p>
    <w:p w14:paraId="722945E1" w14:textId="77777777" w:rsidR="00DA2AD5" w:rsidRPr="00DA2AD5" w:rsidRDefault="00DA2AD5" w:rsidP="00A737E6">
      <w:pPr>
        <w:shd w:val="clear" w:color="auto" w:fill="FFFFFF"/>
        <w:spacing w:after="150" w:line="240" w:lineRule="auto"/>
        <w:ind w:left="720" w:firstLine="240"/>
        <w:jc w:val="both"/>
        <w:rPr>
          <w:rFonts w:ascii="Garamond" w:eastAsia="Times New Roman" w:hAnsi="Garamond" w:cs="Times New Roman"/>
        </w:rPr>
      </w:pPr>
      <w:r w:rsidRPr="00DA2AD5">
        <w:rPr>
          <w:rFonts w:ascii="Garamond" w:eastAsia="Times New Roman" w:hAnsi="Garamond" w:cs="Times New Roman"/>
        </w:rPr>
        <w:t>(iv) disclose, if the court so orders, the terms of any agreement about fees for the services for which the claim is made.</w:t>
      </w:r>
    </w:p>
    <w:p w14:paraId="346AB3BD" w14:textId="652A424C"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lastRenderedPageBreak/>
        <w:t>(C) Proceedings. Subject to Rule 23(h), the court must, on a party's request, give an opportunity for adversary submissions on the motion in accordance with Rule 43(c) or 78. The court may decide issues of liability for fees before receiving submissions on the value of services. The court must find the facts and state its conclusions of law as provided in Rule 52(a).</w:t>
      </w:r>
    </w:p>
    <w:p w14:paraId="7C7E1BD2" w14:textId="015F7417"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(D) Special Procedures by Local Rule; Reference to a Master or a Magistrate Judge. By local rule, the court may establish special procedures to resolve fee-related issues without extensive evidentiary hearings. Also, the court may refer issues concerning the value of services to a special master under Rule 53 without regard to the limitations of Rule 53(a)(1), and may refer a motion for attorney's fees to a magistrate judge under Rule 72(b) as if it were a dispositive pretrial matter.</w:t>
      </w:r>
    </w:p>
    <w:p w14:paraId="0CFE300B" w14:textId="5EAD27BA" w:rsidR="00DA2AD5" w:rsidRPr="00DA2AD5" w:rsidRDefault="00DA2AD5" w:rsidP="00A737E6">
      <w:pPr>
        <w:shd w:val="clear" w:color="auto" w:fill="FFFFFF"/>
        <w:spacing w:after="150" w:line="240" w:lineRule="auto"/>
        <w:ind w:left="480" w:firstLine="240"/>
        <w:jc w:val="both"/>
        <w:rPr>
          <w:rFonts w:ascii="Garamond" w:eastAsia="Times New Roman" w:hAnsi="Garamond" w:cs="Times New Roman"/>
        </w:rPr>
      </w:pPr>
      <w:r w:rsidRPr="00DA2AD5">
        <w:rPr>
          <w:rFonts w:ascii="Garamond" w:eastAsia="Times New Roman" w:hAnsi="Garamond" w:cs="Times New Roman"/>
        </w:rPr>
        <w:t>(E) Exceptions. Subparagraphs (A)–(D) do not apply to claims for fees and expenses as sanctions for violating these rules or as sanctions under 28 U.S.C. §1927.</w:t>
      </w:r>
    </w:p>
    <w:p w14:paraId="66D3BEF2" w14:textId="77777777" w:rsidR="001C7A50" w:rsidRPr="00E6684C" w:rsidRDefault="00C61386" w:rsidP="00A737E6">
      <w:pPr>
        <w:keepNext/>
        <w:spacing w:before="240" w:after="60" w:line="240" w:lineRule="auto"/>
        <w:jc w:val="both"/>
        <w:outlineLvl w:val="1"/>
        <w:rPr>
          <w:rFonts w:ascii="Garamond" w:eastAsia="Times New Roman" w:hAnsi="Garamond" w:cs="Times New Roman"/>
          <w:b/>
          <w:bCs/>
        </w:rPr>
      </w:pPr>
      <w:bookmarkStart w:id="212" w:name="_Toc20128740"/>
      <w:bookmarkStart w:id="213" w:name="_Toc20134776"/>
      <w:r w:rsidRPr="00C61386">
        <w:rPr>
          <w:rFonts w:ascii="Garamond" w:eastAsia="Times New Roman" w:hAnsi="Garamond" w:cs="Times New Roman"/>
          <w:b/>
          <w:bCs/>
          <w:kern w:val="36"/>
        </w:rPr>
        <w:t>Rule 55. Default; Default Judgment</w:t>
      </w:r>
      <w:bookmarkEnd w:id="212"/>
      <w:bookmarkEnd w:id="213"/>
    </w:p>
    <w:p w14:paraId="029E1955"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(a) </w:t>
      </w:r>
      <w:r w:rsidRPr="00C61386">
        <w:rPr>
          <w:rFonts w:ascii="Garamond" w:eastAsia="Times New Roman" w:hAnsi="Garamond" w:cs="Times New Roman"/>
          <w:smallCaps/>
        </w:rPr>
        <w:t>Entering a Default.</w:t>
      </w:r>
      <w:r w:rsidRPr="00C61386">
        <w:rPr>
          <w:rFonts w:ascii="Garamond" w:eastAsia="Times New Roman" w:hAnsi="Garamond" w:cs="Times New Roman"/>
        </w:rPr>
        <w:t> When a party against whom a judgment for affirmative relief is sought has failed to plead or otherwise defend, and that failure is shown by affidavit or otherwise, the clerk must enter the party's default.</w:t>
      </w:r>
    </w:p>
    <w:p w14:paraId="063E72ED"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(b) </w:t>
      </w:r>
      <w:r w:rsidRPr="00C61386">
        <w:rPr>
          <w:rFonts w:ascii="Garamond" w:eastAsia="Times New Roman" w:hAnsi="Garamond" w:cs="Times New Roman"/>
          <w:smallCaps/>
        </w:rPr>
        <w:t>Entering a Default Judgment.</w:t>
      </w:r>
    </w:p>
    <w:p w14:paraId="24CBA58D"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(1) By the Clerk. If the plaintiff's claim is for a sum certain or a sum that can be made certain by computation, the clerk—on the plaintiff's request, with an affidavit showing the amount due—must enter judgment for that amount and costs against a defendant who has been defaulted for not appearing and who is neither a minor nor an incompetent person.</w:t>
      </w:r>
    </w:p>
    <w:p w14:paraId="339AC637"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(2) By the Court. In all other cases, the party must apply to the court for a default judgment. A default judgment may be entered against a minor or incompetent person only if represented by a general guardian, conservator, or other like fiduciary who has appeared. If the party against whom a default judgment is sought has appeared personally or by a representative, that party or its representative must be served with written notice of the application at least 7 days before the hearing. The court may conduct hearings or make referrals—preserving any federal statutory right to a jury trial—when, to enter or effectuate judgment, it needs to:</w:t>
      </w:r>
    </w:p>
    <w:p w14:paraId="53B2F8D2" w14:textId="77777777" w:rsidR="00C61386" w:rsidRPr="00C61386" w:rsidRDefault="00C61386" w:rsidP="00A737E6">
      <w:pPr>
        <w:shd w:val="clear" w:color="auto" w:fill="FFFFFF"/>
        <w:spacing w:after="150" w:line="240" w:lineRule="auto"/>
        <w:ind w:left="480" w:firstLine="240"/>
        <w:jc w:val="both"/>
        <w:rPr>
          <w:rFonts w:ascii="Garamond" w:eastAsia="Times New Roman" w:hAnsi="Garamond" w:cs="Times New Roman"/>
        </w:rPr>
      </w:pPr>
      <w:r w:rsidRPr="00C61386">
        <w:rPr>
          <w:rFonts w:ascii="Garamond" w:eastAsia="Times New Roman" w:hAnsi="Garamond" w:cs="Times New Roman"/>
        </w:rPr>
        <w:t>(A) conduct an accounting;</w:t>
      </w:r>
    </w:p>
    <w:p w14:paraId="14006167" w14:textId="77777777" w:rsidR="00C61386" w:rsidRPr="00C61386" w:rsidRDefault="00C61386" w:rsidP="00A737E6">
      <w:pPr>
        <w:shd w:val="clear" w:color="auto" w:fill="FFFFFF"/>
        <w:spacing w:after="150" w:line="240" w:lineRule="auto"/>
        <w:ind w:left="480" w:firstLine="240"/>
        <w:jc w:val="both"/>
        <w:rPr>
          <w:rFonts w:ascii="Garamond" w:eastAsia="Times New Roman" w:hAnsi="Garamond" w:cs="Times New Roman"/>
        </w:rPr>
      </w:pPr>
      <w:r w:rsidRPr="00C61386">
        <w:rPr>
          <w:rFonts w:ascii="Garamond" w:eastAsia="Times New Roman" w:hAnsi="Garamond" w:cs="Times New Roman"/>
        </w:rPr>
        <w:t>(B) determine the amount of damages;</w:t>
      </w:r>
    </w:p>
    <w:p w14:paraId="6DA564C3" w14:textId="77777777" w:rsidR="00C61386" w:rsidRPr="00C61386" w:rsidRDefault="00C61386" w:rsidP="00A737E6">
      <w:pPr>
        <w:shd w:val="clear" w:color="auto" w:fill="FFFFFF"/>
        <w:spacing w:after="150" w:line="240" w:lineRule="auto"/>
        <w:ind w:left="480" w:firstLine="240"/>
        <w:jc w:val="both"/>
        <w:rPr>
          <w:rFonts w:ascii="Garamond" w:eastAsia="Times New Roman" w:hAnsi="Garamond" w:cs="Times New Roman"/>
        </w:rPr>
      </w:pPr>
      <w:r w:rsidRPr="00C61386">
        <w:rPr>
          <w:rFonts w:ascii="Garamond" w:eastAsia="Times New Roman" w:hAnsi="Garamond" w:cs="Times New Roman"/>
        </w:rPr>
        <w:t>(C) establish the truth of any allegation by evidence; or</w:t>
      </w:r>
    </w:p>
    <w:p w14:paraId="7D177D74" w14:textId="77777777" w:rsidR="00C61386" w:rsidRPr="00C61386" w:rsidRDefault="00C61386" w:rsidP="00A737E6">
      <w:pPr>
        <w:shd w:val="clear" w:color="auto" w:fill="FFFFFF"/>
        <w:spacing w:after="150" w:line="240" w:lineRule="auto"/>
        <w:ind w:left="480" w:firstLine="240"/>
        <w:jc w:val="both"/>
        <w:rPr>
          <w:rFonts w:ascii="Garamond" w:eastAsia="Times New Roman" w:hAnsi="Garamond" w:cs="Times New Roman"/>
        </w:rPr>
      </w:pPr>
      <w:r w:rsidRPr="00C61386">
        <w:rPr>
          <w:rFonts w:ascii="Garamond" w:eastAsia="Times New Roman" w:hAnsi="Garamond" w:cs="Times New Roman"/>
        </w:rPr>
        <w:t>(D) investigate any other matter.</w:t>
      </w:r>
    </w:p>
    <w:p w14:paraId="0934CBA5" w14:textId="4EFD439E"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(c) </w:t>
      </w:r>
      <w:r w:rsidRPr="00C61386">
        <w:rPr>
          <w:rFonts w:ascii="Garamond" w:eastAsia="Times New Roman" w:hAnsi="Garamond" w:cs="Times New Roman"/>
          <w:smallCaps/>
        </w:rPr>
        <w:t>Setting Aside a Default or a Default Judgment.</w:t>
      </w:r>
      <w:r w:rsidRPr="00C61386">
        <w:rPr>
          <w:rFonts w:ascii="Garamond" w:eastAsia="Times New Roman" w:hAnsi="Garamond" w:cs="Times New Roman"/>
        </w:rPr>
        <w:t> The court may set aside an entry of default for good cause, and it may set aside a final default judgment under Rule 60(b).</w:t>
      </w:r>
    </w:p>
    <w:p w14:paraId="49754033"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lastRenderedPageBreak/>
        <w:t>(d) </w:t>
      </w:r>
      <w:r w:rsidRPr="00C61386">
        <w:rPr>
          <w:rFonts w:ascii="Garamond" w:eastAsia="Times New Roman" w:hAnsi="Garamond" w:cs="Times New Roman"/>
          <w:smallCaps/>
        </w:rPr>
        <w:t>Judgment Against the United States.</w:t>
      </w:r>
      <w:r w:rsidRPr="00C61386">
        <w:rPr>
          <w:rFonts w:ascii="Garamond" w:eastAsia="Times New Roman" w:hAnsi="Garamond" w:cs="Times New Roman"/>
        </w:rPr>
        <w:t> A default judgment may be entered against the United States, its officers, or its agencies only if the claimant establishes a claim or right to relief by evidence that satisfies the court.</w:t>
      </w:r>
    </w:p>
    <w:p w14:paraId="70E81B3C" w14:textId="77777777" w:rsidR="001C7A50" w:rsidRPr="00E6684C" w:rsidRDefault="00C61386" w:rsidP="00A737E6">
      <w:pPr>
        <w:keepNext/>
        <w:spacing w:before="240" w:after="60" w:line="240" w:lineRule="auto"/>
        <w:jc w:val="both"/>
        <w:outlineLvl w:val="1"/>
        <w:rPr>
          <w:rFonts w:ascii="Garamond" w:eastAsia="Times New Roman" w:hAnsi="Garamond" w:cs="Times New Roman"/>
          <w:b/>
          <w:bCs/>
        </w:rPr>
      </w:pPr>
      <w:bookmarkStart w:id="214" w:name="_Toc20128741"/>
      <w:bookmarkStart w:id="215" w:name="_Toc20134777"/>
      <w:r w:rsidRPr="00C61386">
        <w:rPr>
          <w:rFonts w:ascii="Garamond" w:eastAsia="Times New Roman" w:hAnsi="Garamond" w:cs="Times New Roman"/>
          <w:b/>
          <w:bCs/>
          <w:kern w:val="36"/>
        </w:rPr>
        <w:t>Rule 56. Summary Judgment</w:t>
      </w:r>
      <w:bookmarkEnd w:id="214"/>
      <w:bookmarkEnd w:id="215"/>
    </w:p>
    <w:p w14:paraId="356EFF3E"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(a) </w:t>
      </w:r>
      <w:r w:rsidRPr="00C61386">
        <w:rPr>
          <w:rFonts w:ascii="Garamond" w:eastAsia="Times New Roman" w:hAnsi="Garamond" w:cs="Times New Roman"/>
          <w:smallCaps/>
        </w:rPr>
        <w:t>Motion for Summary Judgment or Partial Summary Judgment.</w:t>
      </w:r>
      <w:r w:rsidRPr="00C61386">
        <w:rPr>
          <w:rFonts w:ascii="Garamond" w:eastAsia="Times New Roman" w:hAnsi="Garamond" w:cs="Times New Roman"/>
        </w:rPr>
        <w:t> A party may move for summary judgment, identifying each claim or defense — or the part of each claim or defense — on which summary judgment is sought. The court shall grant summary judgment if the movant shows that there is no genuine dispute as to any material fact and the movant is entitled to judgment as a matter of law. The court should state on the record the reasons for granting or denying the motion.</w:t>
      </w:r>
    </w:p>
    <w:p w14:paraId="7E42BD78"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(b) </w:t>
      </w:r>
      <w:r w:rsidRPr="00C61386">
        <w:rPr>
          <w:rFonts w:ascii="Garamond" w:eastAsia="Times New Roman" w:hAnsi="Garamond" w:cs="Times New Roman"/>
          <w:smallCaps/>
        </w:rPr>
        <w:t>Time to File a Motion.</w:t>
      </w:r>
      <w:r w:rsidRPr="00C61386">
        <w:rPr>
          <w:rFonts w:ascii="Garamond" w:eastAsia="Times New Roman" w:hAnsi="Garamond" w:cs="Times New Roman"/>
        </w:rPr>
        <w:t> Unless a different time is set by local rule or the court orders otherwise, a party may file a motion for summary judgment at any time until 30 days after the close of all discovery.</w:t>
      </w:r>
    </w:p>
    <w:p w14:paraId="616B9D87"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(c) </w:t>
      </w:r>
      <w:r w:rsidRPr="00C61386">
        <w:rPr>
          <w:rFonts w:ascii="Garamond" w:eastAsia="Times New Roman" w:hAnsi="Garamond" w:cs="Times New Roman"/>
          <w:smallCaps/>
        </w:rPr>
        <w:t>Procedures.</w:t>
      </w:r>
    </w:p>
    <w:p w14:paraId="78872479"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(1) Supporting Factual Positions. A party asserting that a fact cannot be or is genuinely disputed must support the assertion by:</w:t>
      </w:r>
    </w:p>
    <w:p w14:paraId="738F2D64" w14:textId="77777777" w:rsidR="00C61386" w:rsidRPr="00C61386" w:rsidRDefault="00C61386" w:rsidP="00A737E6">
      <w:pPr>
        <w:shd w:val="clear" w:color="auto" w:fill="FFFFFF"/>
        <w:spacing w:after="150" w:line="240" w:lineRule="auto"/>
        <w:ind w:left="480" w:firstLine="240"/>
        <w:jc w:val="both"/>
        <w:rPr>
          <w:rFonts w:ascii="Garamond" w:eastAsia="Times New Roman" w:hAnsi="Garamond" w:cs="Times New Roman"/>
        </w:rPr>
      </w:pPr>
      <w:r w:rsidRPr="00C61386">
        <w:rPr>
          <w:rFonts w:ascii="Garamond" w:eastAsia="Times New Roman" w:hAnsi="Garamond" w:cs="Times New Roman"/>
        </w:rPr>
        <w:t>(A) citing to particular parts of materials in the record, including depositions, documents, electronically stored information, affidavits or declarations, stipulations (including those made for purposes of the motion only), admissions, interrogatory answers, or other materials; or</w:t>
      </w:r>
    </w:p>
    <w:p w14:paraId="56CD43D9" w14:textId="77777777" w:rsidR="00C61386" w:rsidRPr="00C61386" w:rsidRDefault="00C61386" w:rsidP="00A737E6">
      <w:pPr>
        <w:shd w:val="clear" w:color="auto" w:fill="FFFFFF"/>
        <w:spacing w:after="150" w:line="240" w:lineRule="auto"/>
        <w:ind w:left="480" w:firstLine="240"/>
        <w:jc w:val="both"/>
        <w:rPr>
          <w:rFonts w:ascii="Garamond" w:eastAsia="Times New Roman" w:hAnsi="Garamond" w:cs="Times New Roman"/>
        </w:rPr>
      </w:pPr>
      <w:r w:rsidRPr="00C61386">
        <w:rPr>
          <w:rFonts w:ascii="Garamond" w:eastAsia="Times New Roman" w:hAnsi="Garamond" w:cs="Times New Roman"/>
        </w:rPr>
        <w:t>(B) showing that the materials cited do not establish the absence or presence of a genuine dispute, or that an adverse party cannot produce admissible evidence to support the fact.</w:t>
      </w:r>
    </w:p>
    <w:p w14:paraId="1BB0B2AD"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(2) Objection That a Fact Is Not Supported by Admissible Evidence. A party may object that the material cited to support or dispute a fact cannot be presented in a form that would be admissible in evidence.</w:t>
      </w:r>
    </w:p>
    <w:p w14:paraId="64C35E54"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(3) Materials Not Cited. The court need consider only the cited materials, but it may consider other materials in the record.</w:t>
      </w:r>
    </w:p>
    <w:p w14:paraId="3606A14C"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(4) Affidavits or Declarations. An affidavit or declaration used to support or oppose a motion must be made on personal knowledge, set out facts that would be admissible in evidence, and show that the affiant or declarant is competent to testify on the matters stated.</w:t>
      </w:r>
    </w:p>
    <w:p w14:paraId="37669FDA"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(d) </w:t>
      </w:r>
      <w:r w:rsidRPr="00C61386">
        <w:rPr>
          <w:rFonts w:ascii="Garamond" w:eastAsia="Times New Roman" w:hAnsi="Garamond" w:cs="Times New Roman"/>
          <w:smallCaps/>
        </w:rPr>
        <w:t>When Facts Are Unavailable to the Nonmovant.</w:t>
      </w:r>
      <w:r w:rsidRPr="00C61386">
        <w:rPr>
          <w:rFonts w:ascii="Garamond" w:eastAsia="Times New Roman" w:hAnsi="Garamond" w:cs="Times New Roman"/>
        </w:rPr>
        <w:t> If a nonmovant shows by affidavit or declaration that, for specified reasons, it cannot present facts essential to justify its opposition, the court may:</w:t>
      </w:r>
    </w:p>
    <w:p w14:paraId="770F2D5B"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(1) defer considering the motion or deny it;</w:t>
      </w:r>
    </w:p>
    <w:p w14:paraId="1C4C00FC"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(2) allow time to obtain affidavits or declarations or to take discovery; or</w:t>
      </w:r>
    </w:p>
    <w:p w14:paraId="2ACE8004"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(3) issue any other appropriate order.</w:t>
      </w:r>
    </w:p>
    <w:p w14:paraId="4F11E355" w14:textId="761DCA70"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lastRenderedPageBreak/>
        <w:t>(e) </w:t>
      </w:r>
      <w:r w:rsidRPr="00C61386">
        <w:rPr>
          <w:rFonts w:ascii="Garamond" w:eastAsia="Times New Roman" w:hAnsi="Garamond" w:cs="Times New Roman"/>
          <w:smallCaps/>
        </w:rPr>
        <w:t>Failing to Properly Support or Address a Fact.</w:t>
      </w:r>
      <w:r w:rsidRPr="00C61386">
        <w:rPr>
          <w:rFonts w:ascii="Garamond" w:eastAsia="Times New Roman" w:hAnsi="Garamond" w:cs="Times New Roman"/>
        </w:rPr>
        <w:t> If a party fails to properly support an assertion of fact or fails to properly address another party’s assertion of fact as required by Rule 56(c), the court may:</w:t>
      </w:r>
    </w:p>
    <w:p w14:paraId="7C4B1176"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(1) give an opportunity to properly support or address the fact;</w:t>
      </w:r>
    </w:p>
    <w:p w14:paraId="66E9D70C"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(2) consider the fact undisputed for purposes of the motion;</w:t>
      </w:r>
    </w:p>
    <w:p w14:paraId="33EBD8E0"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(3) grant summary judgment if the motion and supporting materials — including the facts considered undisputed — show that the movant is entitled to it; or</w:t>
      </w:r>
    </w:p>
    <w:p w14:paraId="79EBEA54"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(4) issue any other appropriate order.</w:t>
      </w:r>
    </w:p>
    <w:p w14:paraId="6A899A5D"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(f) </w:t>
      </w:r>
      <w:r w:rsidRPr="00C61386">
        <w:rPr>
          <w:rFonts w:ascii="Garamond" w:eastAsia="Times New Roman" w:hAnsi="Garamond" w:cs="Times New Roman"/>
          <w:smallCaps/>
        </w:rPr>
        <w:t>Judgment Independent of the Motion.</w:t>
      </w:r>
      <w:r w:rsidRPr="00C61386">
        <w:rPr>
          <w:rFonts w:ascii="Garamond" w:eastAsia="Times New Roman" w:hAnsi="Garamond" w:cs="Times New Roman"/>
        </w:rPr>
        <w:t> After giving notice and a reasonable time to respond, the court may:</w:t>
      </w:r>
    </w:p>
    <w:p w14:paraId="3BF3D9BF"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(1) grant summary judgment for a nonmovant;</w:t>
      </w:r>
    </w:p>
    <w:p w14:paraId="14F546D0"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 xml:space="preserve">(2) grant the motion on grounds not raised by a </w:t>
      </w:r>
      <w:proofErr w:type="spellStart"/>
      <w:r w:rsidRPr="00C61386">
        <w:rPr>
          <w:rFonts w:ascii="Garamond" w:eastAsia="Times New Roman" w:hAnsi="Garamond" w:cs="Times New Roman"/>
        </w:rPr>
        <w:t>party;or</w:t>
      </w:r>
      <w:proofErr w:type="spellEnd"/>
    </w:p>
    <w:p w14:paraId="20AA458C" w14:textId="77777777" w:rsidR="00C61386" w:rsidRPr="00C61386" w:rsidRDefault="00C61386" w:rsidP="00A737E6">
      <w:pPr>
        <w:shd w:val="clear" w:color="auto" w:fill="FFFFFF"/>
        <w:spacing w:after="150" w:line="240" w:lineRule="auto"/>
        <w:ind w:left="240" w:firstLine="240"/>
        <w:jc w:val="both"/>
        <w:rPr>
          <w:rFonts w:ascii="Garamond" w:eastAsia="Times New Roman" w:hAnsi="Garamond" w:cs="Times New Roman"/>
        </w:rPr>
      </w:pPr>
      <w:r w:rsidRPr="00C61386">
        <w:rPr>
          <w:rFonts w:ascii="Garamond" w:eastAsia="Times New Roman" w:hAnsi="Garamond" w:cs="Times New Roman"/>
        </w:rPr>
        <w:t>(3) consider summary judgment on its own after identifying for the parties material facts that may not be genuinely in dispute.</w:t>
      </w:r>
    </w:p>
    <w:p w14:paraId="3F3AD73D"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(g) </w:t>
      </w:r>
      <w:r w:rsidRPr="00C61386">
        <w:rPr>
          <w:rFonts w:ascii="Garamond" w:eastAsia="Times New Roman" w:hAnsi="Garamond" w:cs="Times New Roman"/>
          <w:smallCaps/>
        </w:rPr>
        <w:t>Failing to Grant All the Requested Relief.</w:t>
      </w:r>
      <w:r w:rsidRPr="00C61386">
        <w:rPr>
          <w:rFonts w:ascii="Garamond" w:eastAsia="Times New Roman" w:hAnsi="Garamond" w:cs="Times New Roman"/>
        </w:rPr>
        <w:t> If the court does not grant all the relief requested by the motion, it may enter an order stating any material fact — including an item of damages or other relief — that is not genuinely in dispute and treating the fact as established in the case.</w:t>
      </w:r>
    </w:p>
    <w:p w14:paraId="4F600EA9" w14:textId="77777777" w:rsidR="00C61386" w:rsidRPr="00C61386" w:rsidRDefault="00C61386" w:rsidP="00A737E6">
      <w:pPr>
        <w:shd w:val="clear" w:color="auto" w:fill="FFFFFF"/>
        <w:spacing w:after="150" w:line="240" w:lineRule="auto"/>
        <w:jc w:val="both"/>
        <w:rPr>
          <w:rFonts w:ascii="Garamond" w:eastAsia="Times New Roman" w:hAnsi="Garamond" w:cs="Times New Roman"/>
        </w:rPr>
      </w:pPr>
      <w:r w:rsidRPr="00C61386">
        <w:rPr>
          <w:rFonts w:ascii="Garamond" w:eastAsia="Times New Roman" w:hAnsi="Garamond" w:cs="Times New Roman"/>
        </w:rPr>
        <w:t>(h) </w:t>
      </w:r>
      <w:r w:rsidRPr="00C61386">
        <w:rPr>
          <w:rFonts w:ascii="Garamond" w:eastAsia="Times New Roman" w:hAnsi="Garamond" w:cs="Times New Roman"/>
          <w:smallCaps/>
        </w:rPr>
        <w:t>Affidavit or Declaration Submitted in Bad Faith.</w:t>
      </w:r>
      <w:r w:rsidRPr="00C61386">
        <w:rPr>
          <w:rFonts w:ascii="Garamond" w:eastAsia="Times New Roman" w:hAnsi="Garamond" w:cs="Times New Roman"/>
        </w:rPr>
        <w:t> If satisfied that an affidavit or declaration under this rule is submitted in bad faith or solely for delay, the court — after notice and a reasonable time to respond — may order the submitting party to pay the other party the reasonable expenses, including attorney’s fees, it incurred as a result. An offending party or attorney may also be held in contempt or subjected to other appropriate sanctions.</w:t>
      </w:r>
    </w:p>
    <w:p w14:paraId="5E9AB877" w14:textId="5B6C20C9" w:rsidR="00C61386" w:rsidRPr="00D21D94" w:rsidRDefault="00C61386" w:rsidP="00A737E6">
      <w:pPr>
        <w:shd w:val="clear" w:color="auto" w:fill="FFFFFF"/>
        <w:spacing w:after="150" w:line="240" w:lineRule="auto"/>
        <w:jc w:val="both"/>
        <w:rPr>
          <w:rFonts w:ascii="Garamond" w:eastAsia="Times New Roman" w:hAnsi="Garamond" w:cs="Times New Roman"/>
        </w:rPr>
      </w:pPr>
    </w:p>
    <w:p w14:paraId="2E971FCE" w14:textId="77777777" w:rsidR="00C27A26" w:rsidRPr="00D21D94" w:rsidRDefault="00C27A26" w:rsidP="00A737E6">
      <w:pPr>
        <w:jc w:val="both"/>
        <w:rPr>
          <w:rFonts w:ascii="Garamond" w:eastAsia="Times New Roman" w:hAnsi="Garamond" w:cs="Times New Roman"/>
          <w:kern w:val="36"/>
        </w:rPr>
      </w:pPr>
      <w:bookmarkStart w:id="216" w:name="_Toc20128742"/>
      <w:r w:rsidRPr="00D21D94">
        <w:rPr>
          <w:rFonts w:ascii="Garamond" w:eastAsia="Times New Roman" w:hAnsi="Garamond" w:cs="Times New Roman"/>
          <w:kern w:val="36"/>
        </w:rPr>
        <w:br w:type="page"/>
      </w:r>
    </w:p>
    <w:p w14:paraId="54823ED6" w14:textId="77777777" w:rsidR="001C7A50" w:rsidRPr="00E6684C" w:rsidRDefault="008C0FEB" w:rsidP="00A737E6">
      <w:pPr>
        <w:keepNext/>
        <w:spacing w:before="240" w:after="60" w:line="240" w:lineRule="auto"/>
        <w:jc w:val="both"/>
        <w:outlineLvl w:val="1"/>
        <w:rPr>
          <w:rFonts w:ascii="Garamond" w:eastAsia="Times New Roman" w:hAnsi="Garamond" w:cs="Times New Roman"/>
          <w:b/>
          <w:bCs/>
        </w:rPr>
      </w:pPr>
      <w:bookmarkStart w:id="217" w:name="_Toc20134778"/>
      <w:r w:rsidRPr="008C0FEB">
        <w:rPr>
          <w:rFonts w:ascii="Garamond" w:eastAsia="Times New Roman" w:hAnsi="Garamond" w:cs="Times New Roman"/>
          <w:b/>
          <w:bCs/>
          <w:kern w:val="36"/>
        </w:rPr>
        <w:lastRenderedPageBreak/>
        <w:t>Rule 59. New Trial; Altering or Amending a Judgment</w:t>
      </w:r>
      <w:bookmarkEnd w:id="216"/>
      <w:bookmarkEnd w:id="217"/>
    </w:p>
    <w:p w14:paraId="173779F7"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(a) </w:t>
      </w:r>
      <w:r w:rsidRPr="008C0FEB">
        <w:rPr>
          <w:rFonts w:ascii="Garamond" w:eastAsia="Times New Roman" w:hAnsi="Garamond" w:cs="Times New Roman"/>
          <w:smallCaps/>
        </w:rPr>
        <w:t>In General.</w:t>
      </w:r>
    </w:p>
    <w:p w14:paraId="464EB2A6"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(1) Grounds for New Trial. The court may, on motion, grant a new trial on all or some of the issues—and to any party—as follows:</w:t>
      </w:r>
    </w:p>
    <w:p w14:paraId="542873CE" w14:textId="77777777" w:rsidR="008C0FEB" w:rsidRPr="008C0FEB" w:rsidRDefault="008C0FEB" w:rsidP="00A737E6">
      <w:pPr>
        <w:shd w:val="clear" w:color="auto" w:fill="FFFFFF"/>
        <w:spacing w:after="150" w:line="240" w:lineRule="auto"/>
        <w:ind w:left="480" w:firstLine="240"/>
        <w:jc w:val="both"/>
        <w:rPr>
          <w:rFonts w:ascii="Garamond" w:eastAsia="Times New Roman" w:hAnsi="Garamond" w:cs="Times New Roman"/>
        </w:rPr>
      </w:pPr>
      <w:r w:rsidRPr="008C0FEB">
        <w:rPr>
          <w:rFonts w:ascii="Garamond" w:eastAsia="Times New Roman" w:hAnsi="Garamond" w:cs="Times New Roman"/>
        </w:rPr>
        <w:t>(A) after a jury trial, for any reason for which a new trial has heretofore been granted in an action at law in federal court; or</w:t>
      </w:r>
    </w:p>
    <w:p w14:paraId="2EEF7616" w14:textId="77777777" w:rsidR="008C0FEB" w:rsidRPr="008C0FEB" w:rsidRDefault="008C0FEB" w:rsidP="00A737E6">
      <w:pPr>
        <w:shd w:val="clear" w:color="auto" w:fill="FFFFFF"/>
        <w:spacing w:after="150" w:line="240" w:lineRule="auto"/>
        <w:ind w:left="480" w:firstLine="240"/>
        <w:jc w:val="both"/>
        <w:rPr>
          <w:rFonts w:ascii="Garamond" w:eastAsia="Times New Roman" w:hAnsi="Garamond" w:cs="Times New Roman"/>
        </w:rPr>
      </w:pPr>
      <w:r w:rsidRPr="008C0FEB">
        <w:rPr>
          <w:rFonts w:ascii="Garamond" w:eastAsia="Times New Roman" w:hAnsi="Garamond" w:cs="Times New Roman"/>
        </w:rPr>
        <w:t>(B) after a nonjury trial, for any reason for which a rehearing has heretofore been granted in a suit in equity in federal court.</w:t>
      </w:r>
    </w:p>
    <w:p w14:paraId="3391F213"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(2) Further Action After a Nonjury Trial. After a nonjury trial, the court may, on motion for a new trial, open the judgment if one has been entered, take additional testimony, amend findings of fact and conclusions of law or make new ones, and direct the entry of a new judgment.</w:t>
      </w:r>
    </w:p>
    <w:p w14:paraId="010092B5"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(b) </w:t>
      </w:r>
      <w:r w:rsidRPr="008C0FEB">
        <w:rPr>
          <w:rFonts w:ascii="Garamond" w:eastAsia="Times New Roman" w:hAnsi="Garamond" w:cs="Times New Roman"/>
          <w:smallCaps/>
        </w:rPr>
        <w:t>Time to File a Motion for a New Trial.</w:t>
      </w:r>
      <w:r w:rsidRPr="008C0FEB">
        <w:rPr>
          <w:rFonts w:ascii="Garamond" w:eastAsia="Times New Roman" w:hAnsi="Garamond" w:cs="Times New Roman"/>
        </w:rPr>
        <w:t> A motion for a new trial must be filed no later than 28 days after the entry of judgment.</w:t>
      </w:r>
    </w:p>
    <w:p w14:paraId="0E08C807"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(c) </w:t>
      </w:r>
      <w:r w:rsidRPr="008C0FEB">
        <w:rPr>
          <w:rFonts w:ascii="Garamond" w:eastAsia="Times New Roman" w:hAnsi="Garamond" w:cs="Times New Roman"/>
          <w:smallCaps/>
        </w:rPr>
        <w:t>Time to Serve Affidavits.</w:t>
      </w:r>
      <w:r w:rsidRPr="008C0FEB">
        <w:rPr>
          <w:rFonts w:ascii="Garamond" w:eastAsia="Times New Roman" w:hAnsi="Garamond" w:cs="Times New Roman"/>
        </w:rPr>
        <w:t> When a motion for a new trial is based on affidavits, they must be filed with the motion. The opposing party has 14 days after being served to file opposing affidavits. The court may permit reply affidavits.</w:t>
      </w:r>
    </w:p>
    <w:p w14:paraId="01EE76B6"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(d) </w:t>
      </w:r>
      <w:r w:rsidRPr="008C0FEB">
        <w:rPr>
          <w:rFonts w:ascii="Garamond" w:eastAsia="Times New Roman" w:hAnsi="Garamond" w:cs="Times New Roman"/>
          <w:smallCaps/>
        </w:rPr>
        <w:t>New Trial on the Court's Initiative or for Reasons Not in the Motion.</w:t>
      </w:r>
      <w:r w:rsidRPr="008C0FEB">
        <w:rPr>
          <w:rFonts w:ascii="Garamond" w:eastAsia="Times New Roman" w:hAnsi="Garamond" w:cs="Times New Roman"/>
        </w:rPr>
        <w:t> No later than 28 days after the entry of judgment, the court, on its own, may order a new trial for any reason that would justify granting one on a party's motion. After giving the parties notice and an opportunity to be heard, the court may grant a timely motion for a new trial for a reason not stated in the motion. In either event, the court must specify the reasons in its order.</w:t>
      </w:r>
    </w:p>
    <w:p w14:paraId="344CCBA5"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(e) </w:t>
      </w:r>
      <w:r w:rsidRPr="008C0FEB">
        <w:rPr>
          <w:rFonts w:ascii="Garamond" w:eastAsia="Times New Roman" w:hAnsi="Garamond" w:cs="Times New Roman"/>
          <w:smallCaps/>
        </w:rPr>
        <w:t>Motion to Alter or Amend a Judgment.</w:t>
      </w:r>
      <w:r w:rsidRPr="008C0FEB">
        <w:rPr>
          <w:rFonts w:ascii="Garamond" w:eastAsia="Times New Roman" w:hAnsi="Garamond" w:cs="Times New Roman"/>
        </w:rPr>
        <w:t> A motion to alter or amend a judgment must be filed no later than 28 days after the entry of the judgment.</w:t>
      </w:r>
    </w:p>
    <w:p w14:paraId="117CF850" w14:textId="77777777" w:rsidR="001C7A50" w:rsidRPr="00E6684C" w:rsidRDefault="008C0FEB" w:rsidP="00A737E6">
      <w:pPr>
        <w:keepNext/>
        <w:spacing w:before="240" w:after="60" w:line="240" w:lineRule="auto"/>
        <w:jc w:val="both"/>
        <w:outlineLvl w:val="1"/>
        <w:rPr>
          <w:rFonts w:ascii="Garamond" w:eastAsia="Times New Roman" w:hAnsi="Garamond" w:cs="Times New Roman"/>
          <w:b/>
          <w:bCs/>
        </w:rPr>
      </w:pPr>
      <w:bookmarkStart w:id="218" w:name="_Toc20128743"/>
      <w:bookmarkStart w:id="219" w:name="_Toc20134779"/>
      <w:r w:rsidRPr="008C0FEB">
        <w:rPr>
          <w:rFonts w:ascii="Garamond" w:eastAsia="Times New Roman" w:hAnsi="Garamond" w:cs="Times New Roman"/>
          <w:b/>
          <w:bCs/>
          <w:kern w:val="36"/>
        </w:rPr>
        <w:t>Rule 60. Relief from a Judgment or Order</w:t>
      </w:r>
      <w:bookmarkEnd w:id="218"/>
      <w:bookmarkEnd w:id="219"/>
    </w:p>
    <w:p w14:paraId="618DF6F3"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(a) </w:t>
      </w:r>
      <w:r w:rsidRPr="008C0FEB">
        <w:rPr>
          <w:rFonts w:ascii="Garamond" w:eastAsia="Times New Roman" w:hAnsi="Garamond" w:cs="Times New Roman"/>
          <w:smallCaps/>
        </w:rPr>
        <w:t>Corrections Based on Clerical Mistakes; Oversights and Omissions.</w:t>
      </w:r>
      <w:r w:rsidRPr="008C0FEB">
        <w:rPr>
          <w:rFonts w:ascii="Garamond" w:eastAsia="Times New Roman" w:hAnsi="Garamond" w:cs="Times New Roman"/>
        </w:rPr>
        <w:t> The court may correct a clerical mistake or a mistake arising from oversight or omission whenever one is found in a judgment, order, or other part of the record. The court may do so on motion or on its own, with or without notice. But after an appeal has been docketed in the appellate court and while it is pending, such a mistake may be corrected only with the appellate court's leave.</w:t>
      </w:r>
    </w:p>
    <w:p w14:paraId="1E47AA23"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(b) </w:t>
      </w:r>
      <w:r w:rsidRPr="008C0FEB">
        <w:rPr>
          <w:rFonts w:ascii="Garamond" w:eastAsia="Times New Roman" w:hAnsi="Garamond" w:cs="Times New Roman"/>
          <w:smallCaps/>
        </w:rPr>
        <w:t>Grounds for Relief from a Final Judgment, Order, or Proceeding.</w:t>
      </w:r>
      <w:r w:rsidRPr="008C0FEB">
        <w:rPr>
          <w:rFonts w:ascii="Garamond" w:eastAsia="Times New Roman" w:hAnsi="Garamond" w:cs="Times New Roman"/>
        </w:rPr>
        <w:t> On motion and just terms, the court may relieve a party or its legal representative from a final judgment, order, or proceeding for the following reasons:</w:t>
      </w:r>
    </w:p>
    <w:p w14:paraId="3E56BCBC"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(1) mistake, inadvertence, surprise, or excusable neglect;</w:t>
      </w:r>
    </w:p>
    <w:p w14:paraId="20933EBB" w14:textId="2BC4D492"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(2) newly discovered evidence that, with reasonable diligence, could not have been discovered in time to move for a new trial under Rule 59(b);</w:t>
      </w:r>
    </w:p>
    <w:p w14:paraId="4BDA5BE2"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lastRenderedPageBreak/>
        <w:t>(3) fraud (whether previously called intrinsic or extrinsic), misrepresentation, or misconduct by an opposing party;</w:t>
      </w:r>
    </w:p>
    <w:p w14:paraId="1303BFAD"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(4) the judgment is void;</w:t>
      </w:r>
    </w:p>
    <w:p w14:paraId="11DD09C5"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(5) the judgment has been satisfied, released, or discharged; it is based on an earlier judgment that has been reversed or vacated; or applying it prospectively is no longer equitable; or</w:t>
      </w:r>
    </w:p>
    <w:p w14:paraId="67CC8DB3"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(6) any other reason that justifies relief.</w:t>
      </w:r>
    </w:p>
    <w:p w14:paraId="2D6502A4"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(c) </w:t>
      </w:r>
      <w:r w:rsidRPr="008C0FEB">
        <w:rPr>
          <w:rFonts w:ascii="Garamond" w:eastAsia="Times New Roman" w:hAnsi="Garamond" w:cs="Times New Roman"/>
          <w:smallCaps/>
        </w:rPr>
        <w:t>Timing and Effect of the Motion.</w:t>
      </w:r>
    </w:p>
    <w:p w14:paraId="172315A9" w14:textId="21BE2432"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(1) Timing. A motion under Rule 60(b) must be made within a reasonable time—and for reasons (1), (2), and (3) no more than a year after the entry of the judgment or order or the date of the proceeding.</w:t>
      </w:r>
    </w:p>
    <w:p w14:paraId="3802C432"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(2) Effect on Finality. The motion does not affect the judgment's finality or suspend its operation.</w:t>
      </w:r>
    </w:p>
    <w:p w14:paraId="5D2D76CC"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(d) </w:t>
      </w:r>
      <w:r w:rsidRPr="008C0FEB">
        <w:rPr>
          <w:rFonts w:ascii="Garamond" w:eastAsia="Times New Roman" w:hAnsi="Garamond" w:cs="Times New Roman"/>
          <w:smallCaps/>
        </w:rPr>
        <w:t>Other Powers to Grant Relief.</w:t>
      </w:r>
      <w:r w:rsidRPr="008C0FEB">
        <w:rPr>
          <w:rFonts w:ascii="Garamond" w:eastAsia="Times New Roman" w:hAnsi="Garamond" w:cs="Times New Roman"/>
        </w:rPr>
        <w:t> This rule does not limit a court's power to:</w:t>
      </w:r>
    </w:p>
    <w:p w14:paraId="343358A3"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(1) entertain an independent action to relieve a party from a judgment, order, or proceeding;</w:t>
      </w:r>
    </w:p>
    <w:p w14:paraId="30DC279A" w14:textId="6C4C15F1"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(2) grant relief under 28 U.S.C. §1655 to a defendant who was not personally notified of the action; or</w:t>
      </w:r>
    </w:p>
    <w:p w14:paraId="08E8163E" w14:textId="77777777" w:rsidR="008C0FEB" w:rsidRPr="008C0FEB" w:rsidRDefault="008C0FEB" w:rsidP="00A737E6">
      <w:pPr>
        <w:shd w:val="clear" w:color="auto" w:fill="FFFFFF"/>
        <w:spacing w:after="150" w:line="240" w:lineRule="auto"/>
        <w:ind w:left="240" w:firstLine="240"/>
        <w:jc w:val="both"/>
        <w:rPr>
          <w:rFonts w:ascii="Garamond" w:eastAsia="Times New Roman" w:hAnsi="Garamond" w:cs="Times New Roman"/>
        </w:rPr>
      </w:pPr>
      <w:r w:rsidRPr="008C0FEB">
        <w:rPr>
          <w:rFonts w:ascii="Garamond" w:eastAsia="Times New Roman" w:hAnsi="Garamond" w:cs="Times New Roman"/>
        </w:rPr>
        <w:t>(3) set aside a judgment for fraud on the court.</w:t>
      </w:r>
    </w:p>
    <w:p w14:paraId="4AA9ED17"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(e) </w:t>
      </w:r>
      <w:r w:rsidRPr="008C0FEB">
        <w:rPr>
          <w:rFonts w:ascii="Garamond" w:eastAsia="Times New Roman" w:hAnsi="Garamond" w:cs="Times New Roman"/>
          <w:smallCaps/>
        </w:rPr>
        <w:t>Bills and Writs Abolished.</w:t>
      </w:r>
      <w:r w:rsidRPr="008C0FEB">
        <w:rPr>
          <w:rFonts w:ascii="Garamond" w:eastAsia="Times New Roman" w:hAnsi="Garamond" w:cs="Times New Roman"/>
        </w:rPr>
        <w:t xml:space="preserve"> The following are abolished: bills of review, bills in the nature of bills of review, and writs of </w:t>
      </w:r>
      <w:proofErr w:type="spellStart"/>
      <w:r w:rsidRPr="008C0FEB">
        <w:rPr>
          <w:rFonts w:ascii="Garamond" w:eastAsia="Times New Roman" w:hAnsi="Garamond" w:cs="Times New Roman"/>
        </w:rPr>
        <w:t>coram</w:t>
      </w:r>
      <w:proofErr w:type="spellEnd"/>
      <w:r w:rsidRPr="008C0FEB">
        <w:rPr>
          <w:rFonts w:ascii="Garamond" w:eastAsia="Times New Roman" w:hAnsi="Garamond" w:cs="Times New Roman"/>
        </w:rPr>
        <w:t xml:space="preserve"> nobis, </w:t>
      </w:r>
      <w:proofErr w:type="spellStart"/>
      <w:r w:rsidRPr="008C0FEB">
        <w:rPr>
          <w:rFonts w:ascii="Garamond" w:eastAsia="Times New Roman" w:hAnsi="Garamond" w:cs="Times New Roman"/>
        </w:rPr>
        <w:t>coram</w:t>
      </w:r>
      <w:proofErr w:type="spellEnd"/>
      <w:r w:rsidRPr="008C0FEB">
        <w:rPr>
          <w:rFonts w:ascii="Garamond" w:eastAsia="Times New Roman" w:hAnsi="Garamond" w:cs="Times New Roman"/>
        </w:rPr>
        <w:t xml:space="preserve"> vobis, and </w:t>
      </w:r>
      <w:proofErr w:type="spellStart"/>
      <w:r w:rsidRPr="008C0FEB">
        <w:rPr>
          <w:rFonts w:ascii="Garamond" w:eastAsia="Times New Roman" w:hAnsi="Garamond" w:cs="Times New Roman"/>
        </w:rPr>
        <w:t>audita</w:t>
      </w:r>
      <w:proofErr w:type="spellEnd"/>
      <w:r w:rsidRPr="008C0FEB">
        <w:rPr>
          <w:rFonts w:ascii="Garamond" w:eastAsia="Times New Roman" w:hAnsi="Garamond" w:cs="Times New Roman"/>
        </w:rPr>
        <w:t xml:space="preserve"> querela.</w:t>
      </w:r>
    </w:p>
    <w:p w14:paraId="7341CE42" w14:textId="77777777" w:rsidR="001C7A50" w:rsidRPr="00E6684C" w:rsidRDefault="008C0FEB" w:rsidP="00A737E6">
      <w:pPr>
        <w:keepNext/>
        <w:spacing w:before="240" w:after="60" w:line="240" w:lineRule="auto"/>
        <w:jc w:val="both"/>
        <w:outlineLvl w:val="1"/>
        <w:rPr>
          <w:rFonts w:ascii="Garamond" w:eastAsia="Times New Roman" w:hAnsi="Garamond" w:cs="Times New Roman"/>
          <w:b/>
          <w:bCs/>
        </w:rPr>
      </w:pPr>
      <w:bookmarkStart w:id="220" w:name="_Toc20128744"/>
      <w:bookmarkStart w:id="221" w:name="_Toc20134780"/>
      <w:r w:rsidRPr="008C0FEB">
        <w:rPr>
          <w:rFonts w:ascii="Garamond" w:eastAsia="Times New Roman" w:hAnsi="Garamond" w:cs="Times New Roman"/>
          <w:b/>
          <w:bCs/>
          <w:kern w:val="36"/>
        </w:rPr>
        <w:t>Rule 61. Harmless Error</w:t>
      </w:r>
      <w:bookmarkEnd w:id="220"/>
      <w:bookmarkEnd w:id="221"/>
    </w:p>
    <w:p w14:paraId="2E934F82" w14:textId="77777777" w:rsidR="008C0FEB" w:rsidRPr="008C0FEB" w:rsidRDefault="008C0FEB" w:rsidP="00A737E6">
      <w:pPr>
        <w:shd w:val="clear" w:color="auto" w:fill="FFFFFF"/>
        <w:spacing w:after="150" w:line="240" w:lineRule="auto"/>
        <w:jc w:val="both"/>
        <w:rPr>
          <w:rFonts w:ascii="Garamond" w:eastAsia="Times New Roman" w:hAnsi="Garamond" w:cs="Times New Roman"/>
        </w:rPr>
      </w:pPr>
      <w:r w:rsidRPr="008C0FEB">
        <w:rPr>
          <w:rFonts w:ascii="Garamond" w:eastAsia="Times New Roman" w:hAnsi="Garamond" w:cs="Times New Roman"/>
        </w:rPr>
        <w:t>Unless justice requires otherwise, no error in admitting or excluding evidence—or any other error by the court or a party—is ground for granting a new trial, for setting aside a verdict, or for vacating, modifying, or otherwise disturbing a judgment or order. At every stage of the proceeding, the court must disregard all errors and defects that do not affect any party's substantial rights.</w:t>
      </w:r>
    </w:p>
    <w:p w14:paraId="22923F66" w14:textId="77777777" w:rsidR="001C7A50" w:rsidRPr="00E6684C" w:rsidRDefault="00A56C6F" w:rsidP="00A737E6">
      <w:pPr>
        <w:keepNext/>
        <w:spacing w:before="240" w:after="60" w:line="240" w:lineRule="auto"/>
        <w:jc w:val="both"/>
        <w:outlineLvl w:val="1"/>
        <w:rPr>
          <w:rFonts w:ascii="Garamond" w:eastAsia="Times New Roman" w:hAnsi="Garamond" w:cs="Times New Roman"/>
          <w:b/>
          <w:bCs/>
        </w:rPr>
      </w:pPr>
      <w:bookmarkStart w:id="222" w:name="_Toc20128745"/>
      <w:bookmarkStart w:id="223" w:name="_Toc20134781"/>
      <w:r w:rsidRPr="00A56C6F">
        <w:rPr>
          <w:rFonts w:ascii="Garamond" w:eastAsia="Times New Roman" w:hAnsi="Garamond" w:cs="Times New Roman"/>
          <w:b/>
          <w:bCs/>
          <w:kern w:val="36"/>
        </w:rPr>
        <w:t>Rule 65. Injunctions and Restraining Orders</w:t>
      </w:r>
      <w:bookmarkEnd w:id="222"/>
      <w:bookmarkEnd w:id="223"/>
    </w:p>
    <w:p w14:paraId="512DB542" w14:textId="77777777" w:rsidR="00A56C6F" w:rsidRPr="00A56C6F" w:rsidRDefault="00A56C6F" w:rsidP="00A737E6">
      <w:pPr>
        <w:shd w:val="clear" w:color="auto" w:fill="FFFFFF"/>
        <w:spacing w:after="150" w:line="240" w:lineRule="auto"/>
        <w:jc w:val="both"/>
        <w:rPr>
          <w:rFonts w:ascii="Garamond" w:eastAsia="Times New Roman" w:hAnsi="Garamond" w:cs="Times New Roman"/>
        </w:rPr>
      </w:pPr>
      <w:r w:rsidRPr="00A56C6F">
        <w:rPr>
          <w:rFonts w:ascii="Garamond" w:eastAsia="Times New Roman" w:hAnsi="Garamond" w:cs="Times New Roman"/>
        </w:rPr>
        <w:t>(a) </w:t>
      </w:r>
      <w:r w:rsidRPr="00A56C6F">
        <w:rPr>
          <w:rFonts w:ascii="Garamond" w:eastAsia="Times New Roman" w:hAnsi="Garamond" w:cs="Times New Roman"/>
          <w:smallCaps/>
        </w:rPr>
        <w:t>Preliminary Injunction.</w:t>
      </w:r>
    </w:p>
    <w:p w14:paraId="618F7F7D"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(1) Notice. The court may issue a preliminary injunction only on notice to the adverse party.</w:t>
      </w:r>
    </w:p>
    <w:p w14:paraId="591AC86F"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(2) Consolidating the Hearing with the Trial on the Merits. Before or after beginning the hearing on a motion for a preliminary injunction, the court may advance the trial on the merits and consolidate it with the hearing. Even when consolidation is not ordered, evidence that is received on the motion and that would be admissible at trial becomes part of the trial record and need not be repeated at trial. But the court must preserve any party's right to a jury trial.</w:t>
      </w:r>
    </w:p>
    <w:p w14:paraId="738824FC" w14:textId="77777777" w:rsidR="00A56C6F" w:rsidRPr="00A56C6F" w:rsidRDefault="00A56C6F" w:rsidP="00A737E6">
      <w:pPr>
        <w:shd w:val="clear" w:color="auto" w:fill="FFFFFF"/>
        <w:spacing w:after="150" w:line="240" w:lineRule="auto"/>
        <w:jc w:val="both"/>
        <w:rPr>
          <w:rFonts w:ascii="Garamond" w:eastAsia="Times New Roman" w:hAnsi="Garamond" w:cs="Times New Roman"/>
        </w:rPr>
      </w:pPr>
      <w:r w:rsidRPr="00A56C6F">
        <w:rPr>
          <w:rFonts w:ascii="Garamond" w:eastAsia="Times New Roman" w:hAnsi="Garamond" w:cs="Times New Roman"/>
        </w:rPr>
        <w:lastRenderedPageBreak/>
        <w:t>(b) </w:t>
      </w:r>
      <w:r w:rsidRPr="00A56C6F">
        <w:rPr>
          <w:rFonts w:ascii="Garamond" w:eastAsia="Times New Roman" w:hAnsi="Garamond" w:cs="Times New Roman"/>
          <w:smallCaps/>
        </w:rPr>
        <w:t>Temporary Restraining Order.</w:t>
      </w:r>
    </w:p>
    <w:p w14:paraId="48FFCF82"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(1) Issuing Without Notice. The court may issue a temporary restraining order without written or oral notice to the adverse party or its attorney only if:</w:t>
      </w:r>
    </w:p>
    <w:p w14:paraId="18C880BA" w14:textId="77777777"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t>(A) specific facts in an affidavit or a verified complaint clearly show that immediate and irreparable injury, loss, or damage will result to the movant before the adverse party can be heard in opposition; and</w:t>
      </w:r>
    </w:p>
    <w:p w14:paraId="5EFF1285" w14:textId="77777777"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t>(B) the movant's attorney certifies in writing any efforts made to give notice and the reasons why it should not be required.</w:t>
      </w:r>
    </w:p>
    <w:p w14:paraId="7A7665EF"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(2) Contents; Expiration. Every temporary restraining order issued without notice must state the date and hour it was issued; describe the injury and state why it is irreparable; state why the order was issued without notice; and be promptly filed in the clerk's office and entered in the record. The order expires at the time after entry—not to exceed 14 days—that the court sets, unless before that time the court, for good cause, extends it for a like period or the adverse party consents to a longer extension. The reasons for an extension must be entered in the record.</w:t>
      </w:r>
    </w:p>
    <w:p w14:paraId="2B317810"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(3) Expediting the Preliminary-Injunction Hearing. If the order is issued without notice, the motion for a preliminary injunction must be set for hearing at the earliest possible time, taking precedence over all other matters except hearings on older matters of the same character. At the hearing, the party who obtained the order must proceed with the motion; if the party does not, the court must dissolve the order.</w:t>
      </w:r>
    </w:p>
    <w:p w14:paraId="23D7C991"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(4) Motion to Dissolve. On 2 days’ notice to the party who obtained the order without notice—or on shorter notice set by the court—the adverse party may appear and move to dissolve or modify the order. The court must then hear and decide the motion as promptly as justice requires.</w:t>
      </w:r>
    </w:p>
    <w:p w14:paraId="285C8BA8" w14:textId="77777777" w:rsidR="00A56C6F" w:rsidRPr="00A56C6F" w:rsidRDefault="00A56C6F" w:rsidP="00A737E6">
      <w:pPr>
        <w:shd w:val="clear" w:color="auto" w:fill="FFFFFF"/>
        <w:spacing w:after="150" w:line="240" w:lineRule="auto"/>
        <w:jc w:val="both"/>
        <w:rPr>
          <w:rFonts w:ascii="Garamond" w:eastAsia="Times New Roman" w:hAnsi="Garamond" w:cs="Times New Roman"/>
        </w:rPr>
      </w:pPr>
      <w:r w:rsidRPr="00A56C6F">
        <w:rPr>
          <w:rFonts w:ascii="Garamond" w:eastAsia="Times New Roman" w:hAnsi="Garamond" w:cs="Times New Roman"/>
        </w:rPr>
        <w:t>(c) </w:t>
      </w:r>
      <w:r w:rsidRPr="00A56C6F">
        <w:rPr>
          <w:rFonts w:ascii="Garamond" w:eastAsia="Times New Roman" w:hAnsi="Garamond" w:cs="Times New Roman"/>
          <w:smallCaps/>
        </w:rPr>
        <w:t>Security.</w:t>
      </w:r>
      <w:r w:rsidRPr="00A56C6F">
        <w:rPr>
          <w:rFonts w:ascii="Garamond" w:eastAsia="Times New Roman" w:hAnsi="Garamond" w:cs="Times New Roman"/>
        </w:rPr>
        <w:t> The court may issue a preliminary injunction or a temporary restraining order only if the movant gives security in an amount that the court considers proper to pay the costs and damages sustained by any party found to have been wrongfully enjoined or restrained. The United States, its officers, and its agencies are not required to give security.</w:t>
      </w:r>
    </w:p>
    <w:p w14:paraId="0166668E" w14:textId="77777777" w:rsidR="00A56C6F" w:rsidRPr="00A56C6F" w:rsidRDefault="00A56C6F" w:rsidP="00A737E6">
      <w:pPr>
        <w:shd w:val="clear" w:color="auto" w:fill="FFFFFF"/>
        <w:spacing w:after="150" w:line="240" w:lineRule="auto"/>
        <w:jc w:val="both"/>
        <w:rPr>
          <w:rFonts w:ascii="Garamond" w:eastAsia="Times New Roman" w:hAnsi="Garamond" w:cs="Times New Roman"/>
        </w:rPr>
      </w:pPr>
      <w:r w:rsidRPr="00A56C6F">
        <w:rPr>
          <w:rFonts w:ascii="Garamond" w:eastAsia="Times New Roman" w:hAnsi="Garamond" w:cs="Times New Roman"/>
        </w:rPr>
        <w:t>(d) </w:t>
      </w:r>
      <w:r w:rsidRPr="00A56C6F">
        <w:rPr>
          <w:rFonts w:ascii="Garamond" w:eastAsia="Times New Roman" w:hAnsi="Garamond" w:cs="Times New Roman"/>
          <w:smallCaps/>
        </w:rPr>
        <w:t>Contents and Scope of Every Injunction and Restraining Order.</w:t>
      </w:r>
    </w:p>
    <w:p w14:paraId="507903BE"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(1) Contents. Every order granting an injunction and every restraining order must:</w:t>
      </w:r>
    </w:p>
    <w:p w14:paraId="4D9165AB" w14:textId="77777777"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t>(A) state the reasons why it issued;</w:t>
      </w:r>
    </w:p>
    <w:p w14:paraId="5DF627A9" w14:textId="77777777"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t>(B) state its terms specifically; and</w:t>
      </w:r>
    </w:p>
    <w:p w14:paraId="475C76BB" w14:textId="77777777"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t>(C) describe in reasonable detail—and not by referring to the complaint or other document—the act or acts restrained or required.</w:t>
      </w:r>
    </w:p>
    <w:p w14:paraId="4143B2D5"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(2) Persons Bound. The order binds only the following who receive actual notice of it by personal service or otherwise:</w:t>
      </w:r>
    </w:p>
    <w:p w14:paraId="5D30797B" w14:textId="77777777"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lastRenderedPageBreak/>
        <w:t>(A) the parties;</w:t>
      </w:r>
    </w:p>
    <w:p w14:paraId="27B1574D" w14:textId="77777777"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t>(B) the parties’ officers, agents, servants, employees, and attorneys; and</w:t>
      </w:r>
    </w:p>
    <w:p w14:paraId="596EE2DD" w14:textId="155B552C" w:rsidR="00A56C6F" w:rsidRPr="00A56C6F" w:rsidRDefault="00A56C6F" w:rsidP="00A737E6">
      <w:pPr>
        <w:shd w:val="clear" w:color="auto" w:fill="FFFFFF"/>
        <w:spacing w:after="150" w:line="240" w:lineRule="auto"/>
        <w:ind w:left="480" w:firstLine="240"/>
        <w:jc w:val="both"/>
        <w:rPr>
          <w:rFonts w:ascii="Garamond" w:eastAsia="Times New Roman" w:hAnsi="Garamond" w:cs="Times New Roman"/>
        </w:rPr>
      </w:pPr>
      <w:r w:rsidRPr="00A56C6F">
        <w:rPr>
          <w:rFonts w:ascii="Garamond" w:eastAsia="Times New Roman" w:hAnsi="Garamond" w:cs="Times New Roman"/>
        </w:rPr>
        <w:t>(C) other persons who are in active concert or participation with anyone described in Rule 65(d)(2)(A) or (B).</w:t>
      </w:r>
    </w:p>
    <w:p w14:paraId="0E02137A" w14:textId="77777777" w:rsidR="00A56C6F" w:rsidRPr="00A56C6F" w:rsidRDefault="00A56C6F" w:rsidP="00A737E6">
      <w:pPr>
        <w:shd w:val="clear" w:color="auto" w:fill="FFFFFF"/>
        <w:spacing w:after="150" w:line="240" w:lineRule="auto"/>
        <w:jc w:val="both"/>
        <w:rPr>
          <w:rFonts w:ascii="Garamond" w:eastAsia="Times New Roman" w:hAnsi="Garamond" w:cs="Times New Roman"/>
        </w:rPr>
      </w:pPr>
      <w:r w:rsidRPr="00A56C6F">
        <w:rPr>
          <w:rFonts w:ascii="Garamond" w:eastAsia="Times New Roman" w:hAnsi="Garamond" w:cs="Times New Roman"/>
        </w:rPr>
        <w:t>(e) </w:t>
      </w:r>
      <w:r w:rsidRPr="00A56C6F">
        <w:rPr>
          <w:rFonts w:ascii="Garamond" w:eastAsia="Times New Roman" w:hAnsi="Garamond" w:cs="Times New Roman"/>
          <w:smallCaps/>
        </w:rPr>
        <w:t>Other Laws Not Modified.</w:t>
      </w:r>
      <w:r w:rsidRPr="00A56C6F">
        <w:rPr>
          <w:rFonts w:ascii="Garamond" w:eastAsia="Times New Roman" w:hAnsi="Garamond" w:cs="Times New Roman"/>
        </w:rPr>
        <w:t> These rules do not modify the following:</w:t>
      </w:r>
    </w:p>
    <w:p w14:paraId="00B1E4F9" w14:textId="77777777"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(1) any federal statute relating to temporary restraining orders or preliminary injunctions in actions affecting employer and employee;</w:t>
      </w:r>
    </w:p>
    <w:p w14:paraId="43A9DA08" w14:textId="0C13A498"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(2) 28 U.S.C. §2361, which relates to preliminary injunctions in actions of interpleader or in the nature of interpleader; or</w:t>
      </w:r>
    </w:p>
    <w:p w14:paraId="661E39E0" w14:textId="3143BC65" w:rsidR="00A56C6F" w:rsidRPr="00A56C6F" w:rsidRDefault="00A56C6F" w:rsidP="00A737E6">
      <w:pPr>
        <w:shd w:val="clear" w:color="auto" w:fill="FFFFFF"/>
        <w:spacing w:after="150" w:line="240" w:lineRule="auto"/>
        <w:ind w:left="240" w:firstLine="240"/>
        <w:jc w:val="both"/>
        <w:rPr>
          <w:rFonts w:ascii="Garamond" w:eastAsia="Times New Roman" w:hAnsi="Garamond" w:cs="Times New Roman"/>
        </w:rPr>
      </w:pPr>
      <w:r w:rsidRPr="00A56C6F">
        <w:rPr>
          <w:rFonts w:ascii="Garamond" w:eastAsia="Times New Roman" w:hAnsi="Garamond" w:cs="Times New Roman"/>
        </w:rPr>
        <w:t>(3) 28 U.S.C. §2284, which relates to actions that must be heard and decided by a three-judge district court.</w:t>
      </w:r>
    </w:p>
    <w:p w14:paraId="309F2AEE" w14:textId="77777777" w:rsidR="00A56C6F" w:rsidRPr="00A56C6F" w:rsidRDefault="00A56C6F" w:rsidP="00A737E6">
      <w:pPr>
        <w:shd w:val="clear" w:color="auto" w:fill="FFFFFF"/>
        <w:spacing w:after="150" w:line="240" w:lineRule="auto"/>
        <w:jc w:val="both"/>
        <w:rPr>
          <w:rFonts w:ascii="Garamond" w:eastAsia="Times New Roman" w:hAnsi="Garamond" w:cs="Times New Roman"/>
        </w:rPr>
      </w:pPr>
      <w:r w:rsidRPr="00A56C6F">
        <w:rPr>
          <w:rFonts w:ascii="Garamond" w:eastAsia="Times New Roman" w:hAnsi="Garamond" w:cs="Times New Roman"/>
        </w:rPr>
        <w:t>(f) </w:t>
      </w:r>
      <w:r w:rsidRPr="00A56C6F">
        <w:rPr>
          <w:rFonts w:ascii="Garamond" w:eastAsia="Times New Roman" w:hAnsi="Garamond" w:cs="Times New Roman"/>
          <w:smallCaps/>
        </w:rPr>
        <w:t>Copyright Impoundment.</w:t>
      </w:r>
      <w:r w:rsidRPr="00A56C6F">
        <w:rPr>
          <w:rFonts w:ascii="Garamond" w:eastAsia="Times New Roman" w:hAnsi="Garamond" w:cs="Times New Roman"/>
        </w:rPr>
        <w:t> This rule applies to copyright-impoundment proceedings.</w:t>
      </w:r>
    </w:p>
    <w:p w14:paraId="305BD056" w14:textId="77777777" w:rsidR="00A56C6F" w:rsidRPr="00D21D94" w:rsidRDefault="00A56C6F" w:rsidP="00A737E6">
      <w:pPr>
        <w:shd w:val="clear" w:color="auto" w:fill="FFFFFF"/>
        <w:spacing w:after="150" w:line="240" w:lineRule="auto"/>
        <w:jc w:val="both"/>
        <w:rPr>
          <w:rFonts w:ascii="Garamond" w:eastAsia="Times New Roman" w:hAnsi="Garamond" w:cs="Times New Roman"/>
        </w:rPr>
      </w:pPr>
    </w:p>
    <w:p w14:paraId="0A4C9B37" w14:textId="77777777" w:rsidR="00BD2023" w:rsidRPr="00C61191" w:rsidRDefault="00BD2023" w:rsidP="00A737E6">
      <w:pPr>
        <w:shd w:val="clear" w:color="auto" w:fill="FFFFFF"/>
        <w:spacing w:after="150" w:line="240" w:lineRule="auto"/>
        <w:jc w:val="both"/>
        <w:rPr>
          <w:rFonts w:ascii="Garamond" w:eastAsia="Times New Roman" w:hAnsi="Garamond" w:cs="Times New Roman"/>
        </w:rPr>
      </w:pPr>
    </w:p>
    <w:p w14:paraId="185244BE" w14:textId="77777777" w:rsidR="00C61191" w:rsidRPr="00D21D94" w:rsidRDefault="00C61191" w:rsidP="00A737E6">
      <w:pPr>
        <w:shd w:val="clear" w:color="auto" w:fill="FFFFFF"/>
        <w:spacing w:after="150" w:line="240" w:lineRule="auto"/>
        <w:jc w:val="both"/>
        <w:rPr>
          <w:rFonts w:ascii="Garamond" w:eastAsia="Times New Roman" w:hAnsi="Garamond" w:cs="Times New Roman"/>
        </w:rPr>
      </w:pPr>
    </w:p>
    <w:p w14:paraId="6D97AED2" w14:textId="6F1AAD24" w:rsidR="00C15D3E" w:rsidRPr="00D21D94" w:rsidRDefault="00C15D3E" w:rsidP="00A737E6">
      <w:pPr>
        <w:shd w:val="clear" w:color="auto" w:fill="FFFFFF"/>
        <w:spacing w:after="150" w:line="240" w:lineRule="auto"/>
        <w:jc w:val="both"/>
        <w:rPr>
          <w:rFonts w:ascii="Garamond" w:eastAsia="Times New Roman" w:hAnsi="Garamond" w:cs="Times New Roman"/>
        </w:rPr>
      </w:pPr>
    </w:p>
    <w:p w14:paraId="6D712BD8" w14:textId="24DCD040" w:rsidR="008A5A91" w:rsidRPr="00D21D94" w:rsidRDefault="008A5A91" w:rsidP="00A737E6">
      <w:pPr>
        <w:jc w:val="both"/>
        <w:rPr>
          <w:rFonts w:ascii="Garamond" w:eastAsia="Times New Roman" w:hAnsi="Garamond" w:cs="Times New Roman"/>
        </w:rPr>
      </w:pPr>
      <w:r w:rsidRPr="00D21D94">
        <w:rPr>
          <w:rFonts w:ascii="Garamond" w:eastAsia="Times New Roman" w:hAnsi="Garamond" w:cs="Times New Roman"/>
        </w:rPr>
        <w:br w:type="page"/>
      </w:r>
    </w:p>
    <w:p w14:paraId="3875394F" w14:textId="01A7C8D0" w:rsidR="00916E9A" w:rsidRPr="00E6684C" w:rsidRDefault="00916E9A" w:rsidP="00D21D94">
      <w:pPr>
        <w:keepNext/>
        <w:spacing w:before="240" w:after="60" w:line="240" w:lineRule="auto"/>
        <w:jc w:val="center"/>
        <w:outlineLvl w:val="0"/>
        <w:rPr>
          <w:rFonts w:ascii="Garamond" w:eastAsia="Times New Roman" w:hAnsi="Garamond" w:cs="Times New Roman"/>
          <w:b/>
          <w:bCs/>
          <w:kern w:val="32"/>
        </w:rPr>
      </w:pPr>
      <w:bookmarkStart w:id="224" w:name="_Toc20134782"/>
      <w:bookmarkStart w:id="225" w:name="_Toc20128746"/>
      <w:r w:rsidRPr="00D21D94">
        <w:rPr>
          <w:rFonts w:ascii="Garamond" w:eastAsia="Times New Roman" w:hAnsi="Garamond" w:cs="Times New Roman"/>
          <w:b/>
          <w:bCs/>
          <w:kern w:val="36"/>
        </w:rPr>
        <w:lastRenderedPageBreak/>
        <w:t>FRCP</w:t>
      </w:r>
      <w:r w:rsidR="009377D9">
        <w:rPr>
          <w:rFonts w:ascii="Garamond" w:eastAsia="Times New Roman" w:hAnsi="Garamond" w:cs="Times New Roman"/>
          <w:b/>
          <w:bCs/>
          <w:kern w:val="36"/>
        </w:rPr>
        <w:t>: COMPLETE TABLE OF CONTENTS</w:t>
      </w:r>
      <w:bookmarkEnd w:id="224"/>
    </w:p>
    <w:bookmarkEnd w:id="225"/>
    <w:p w14:paraId="508BC928" w14:textId="01878072" w:rsidR="00916E9A" w:rsidRPr="00D21D94" w:rsidRDefault="0063416A" w:rsidP="00D21D94">
      <w:pPr>
        <w:jc w:val="center"/>
        <w:rPr>
          <w:rFonts w:ascii="Garamond" w:hAnsi="Garamond"/>
          <w:kern w:val="32"/>
        </w:rPr>
      </w:pPr>
      <w:r w:rsidRPr="00D21D94">
        <w:rPr>
          <w:rFonts w:ascii="Garamond" w:hAnsi="Garamond"/>
        </w:rPr>
        <w:t>(as amended to Dec. 1, 2018)</w:t>
      </w:r>
    </w:p>
    <w:p w14:paraId="4FCF7F5C"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RULES OF CIVIL PROCEDURE FOR THE UNITED STATES DISTRICT COURTS</w:t>
      </w:r>
    </w:p>
    <w:p w14:paraId="6655BC38"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I. SCOPE OF RULES; FORM OF ACTION</w:t>
      </w:r>
    </w:p>
    <w:p w14:paraId="02229B58" w14:textId="540AF70D"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 Scope and Purpose</w:t>
      </w:r>
    </w:p>
    <w:p w14:paraId="04AE4122" w14:textId="1E38C88C"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 One Form of Action</w:t>
      </w:r>
    </w:p>
    <w:p w14:paraId="2C0577BE"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II. COMMENCING AN ACTION; SERVICE OF PROCESS, PLEADINGS, MOTIONS, AND ORDERS</w:t>
      </w:r>
    </w:p>
    <w:p w14:paraId="68CF7BF1" w14:textId="21CDB4B6"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 Commencing an Action</w:t>
      </w:r>
    </w:p>
    <w:p w14:paraId="7AD2CBE3" w14:textId="289D24C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 Summons</w:t>
      </w:r>
    </w:p>
    <w:p w14:paraId="03E4CB3D" w14:textId="60CA204C"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4.1. Serving Other Process</w:t>
      </w:r>
    </w:p>
    <w:p w14:paraId="7B559BBA" w14:textId="588D15FD"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 Serving and Filing Pleadings and Other Papers</w:t>
      </w:r>
    </w:p>
    <w:p w14:paraId="1E443418" w14:textId="5549B703"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5.1. Constitutional Challenge to a Statute—Notice, Certification, and Intervention</w:t>
      </w:r>
    </w:p>
    <w:p w14:paraId="398F4A92" w14:textId="35D3D0A3"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5.2. Privacy Protection For Filings Made with the Court</w:t>
      </w:r>
    </w:p>
    <w:p w14:paraId="492C9250" w14:textId="3124E2F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 Computing and Extending Time; Time for Motion Papers</w:t>
      </w:r>
    </w:p>
    <w:p w14:paraId="4DF5E7A5"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III. PLEADINGS AND MOTIONS</w:t>
      </w:r>
    </w:p>
    <w:p w14:paraId="6DC483F3" w14:textId="38EBBD3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 Pleadings Allowed; Form of Motions and Other Papers</w:t>
      </w:r>
    </w:p>
    <w:p w14:paraId="2706E768" w14:textId="4F0EEA6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7.1. Disclosure Statement</w:t>
      </w:r>
    </w:p>
    <w:p w14:paraId="4EE84A6F" w14:textId="5C193B59"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 General Rules of Pleading</w:t>
      </w:r>
    </w:p>
    <w:p w14:paraId="407C735E" w14:textId="6EC2283C"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9. Pleading Special Matters</w:t>
      </w:r>
    </w:p>
    <w:p w14:paraId="0162BE56" w14:textId="67799B3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10. Form of Pleadings</w:t>
      </w:r>
    </w:p>
    <w:p w14:paraId="442C8CE8" w14:textId="01851F85"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11. Signing Pleadings, Motions, and Other Papers; Representations to the Court; Sanctions</w:t>
      </w:r>
    </w:p>
    <w:p w14:paraId="7C268BCD" w14:textId="243E0C15"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12. Defenses and Objections: When and How Presented; Motion for Judgment on the Pleadings; Consolidating Motions; Waiving Defenses; Pretrial Hearing</w:t>
      </w:r>
    </w:p>
    <w:p w14:paraId="6DCE35E0" w14:textId="6E05CC13"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13. Counterclaim and Crossclaim</w:t>
      </w:r>
    </w:p>
    <w:p w14:paraId="1AF5BCB3" w14:textId="3CEB050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14. Third-Party Practice</w:t>
      </w:r>
    </w:p>
    <w:p w14:paraId="6054EF46" w14:textId="7137BB25"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15. Amended and Supplemental Pleadings</w:t>
      </w:r>
    </w:p>
    <w:p w14:paraId="356C3EE0" w14:textId="4BB41144"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16. Pretrial Conferences; Scheduling; Management</w:t>
      </w:r>
    </w:p>
    <w:p w14:paraId="14B4E72D"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IV. PARTIES</w:t>
      </w:r>
    </w:p>
    <w:p w14:paraId="7B156DFB" w14:textId="5A002C68"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17. Plaintiff and Defendant; Capacity; Public Officers</w:t>
      </w:r>
    </w:p>
    <w:p w14:paraId="00291EB6" w14:textId="04710F6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18. Joinder of Claims</w:t>
      </w:r>
    </w:p>
    <w:p w14:paraId="448BEE94" w14:textId="380E7B6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19. Required Joinder of Parties</w:t>
      </w:r>
    </w:p>
    <w:p w14:paraId="474C8207" w14:textId="245875D4"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20. Permissive Joinder of Parties</w:t>
      </w:r>
    </w:p>
    <w:p w14:paraId="5D251BBC" w14:textId="28549518"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21. Misjoinder and Nonjoinder of Parties</w:t>
      </w:r>
    </w:p>
    <w:p w14:paraId="73A5E94A" w14:textId="621D777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22. Interpleader</w:t>
      </w:r>
    </w:p>
    <w:p w14:paraId="3EF3AE99" w14:textId="0C2743C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23. Class Actions</w:t>
      </w:r>
    </w:p>
    <w:p w14:paraId="257E0105" w14:textId="3C437E45"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23.1. Derivative Actions</w:t>
      </w:r>
    </w:p>
    <w:p w14:paraId="6DF9E3B2" w14:textId="651DEE0E"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lastRenderedPageBreak/>
        <w:t>Rule 23.2. Actions Relating to Unincorporated Associations</w:t>
      </w:r>
    </w:p>
    <w:p w14:paraId="26A11D6D" w14:textId="5FDC6084"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24. Intervention</w:t>
      </w:r>
    </w:p>
    <w:p w14:paraId="0DF29885" w14:textId="2DD93D1D"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25. Substitution of Parties</w:t>
      </w:r>
    </w:p>
    <w:p w14:paraId="2ED1E974"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V. DISCLOSURES AND DISCOVERY</w:t>
      </w:r>
    </w:p>
    <w:p w14:paraId="45F5D764" w14:textId="6F7EE99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26. Duty to Disclose; General Provisions Governing Discovery</w:t>
      </w:r>
    </w:p>
    <w:p w14:paraId="0354DF6A" w14:textId="691CC90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27. Depositions to Perpetuate Testimony</w:t>
      </w:r>
    </w:p>
    <w:p w14:paraId="6A0B8EF1" w14:textId="4580E96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28. Persons Before Whom Depositions May Be Taken</w:t>
      </w:r>
    </w:p>
    <w:p w14:paraId="58779E8D" w14:textId="5C189323"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29. Stipulations About Discovery Procedure</w:t>
      </w:r>
    </w:p>
    <w:p w14:paraId="000A6064" w14:textId="75AB99D5"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30. Depositions by Oral Examination</w:t>
      </w:r>
    </w:p>
    <w:p w14:paraId="292095A6" w14:textId="43BF2736"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31. Depositions by Written Questions</w:t>
      </w:r>
    </w:p>
    <w:p w14:paraId="6219D96C" w14:textId="0A10E309"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32. Using Depositions in Court Proceedings</w:t>
      </w:r>
    </w:p>
    <w:p w14:paraId="14B6DCBA" w14:textId="1F0E9AC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33. Interrogatories to Parties</w:t>
      </w:r>
    </w:p>
    <w:p w14:paraId="463E92E7" w14:textId="0A64A163"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34. Producing Documents, Electronically Stored Information, and Tangible Things, or Entering onto Land, for Inspection and Other Purposes</w:t>
      </w:r>
    </w:p>
    <w:p w14:paraId="69967EC2" w14:textId="3E5F4929"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35. Physical and Mental Examinations</w:t>
      </w:r>
    </w:p>
    <w:p w14:paraId="4D89C652" w14:textId="4C81E4C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36. Requests for Admission</w:t>
      </w:r>
    </w:p>
    <w:p w14:paraId="398A1C91" w14:textId="57685A33"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37. Failure to Make Disclosures or to Cooperate in Discovery; Sanctions</w:t>
      </w:r>
    </w:p>
    <w:p w14:paraId="0276CC48"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VI. TRIALS</w:t>
      </w:r>
    </w:p>
    <w:p w14:paraId="2287A553" w14:textId="0492672D"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38. Right to a Jury Trial; Demand</w:t>
      </w:r>
    </w:p>
    <w:p w14:paraId="48DE195A" w14:textId="7BFA4DE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39. Trial by Jury or by the Court</w:t>
      </w:r>
    </w:p>
    <w:p w14:paraId="0B7F6505" w14:textId="1B068AFC"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40. Scheduling Cases for Trial</w:t>
      </w:r>
    </w:p>
    <w:p w14:paraId="315323B2" w14:textId="17CA39A8"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41. Dismissal of Actions</w:t>
      </w:r>
    </w:p>
    <w:p w14:paraId="5D8D23F3" w14:textId="62E1F759"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42. Consolidation; Separate Trials</w:t>
      </w:r>
    </w:p>
    <w:p w14:paraId="0AA91BA4" w14:textId="3A2B9F5B"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43. Taking Testimony</w:t>
      </w:r>
    </w:p>
    <w:p w14:paraId="14960772" w14:textId="4284410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44. Proving an Official Record</w:t>
      </w:r>
    </w:p>
    <w:p w14:paraId="5AA861FA" w14:textId="2265BC5B"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44.1. Determining Foreign Law</w:t>
      </w:r>
    </w:p>
    <w:p w14:paraId="08C38B31" w14:textId="1CB8116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45. Subpoena</w:t>
      </w:r>
    </w:p>
    <w:p w14:paraId="50BF8255" w14:textId="0DA00DA6"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46. Objecting to a Ruling or Order</w:t>
      </w:r>
    </w:p>
    <w:p w14:paraId="5DF7E52C" w14:textId="642DA485"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47. Selecting Jurors</w:t>
      </w:r>
    </w:p>
    <w:p w14:paraId="0A1FB137" w14:textId="23EFDDD9"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48. Number of Jurors; Verdict; Polling</w:t>
      </w:r>
    </w:p>
    <w:p w14:paraId="7CDE317D" w14:textId="11CAE71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49. Special Verdict; General Verdict and Questions</w:t>
      </w:r>
    </w:p>
    <w:p w14:paraId="731D968C" w14:textId="47CD745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50. Judgment as a Matter of Law in a Jury Trial; Related Motion for a New Trial; Conditional Ruling</w:t>
      </w:r>
    </w:p>
    <w:p w14:paraId="512568BA" w14:textId="3A2D8D2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51. Instructions to the Jury; Objections; Preserving a Claim of Error</w:t>
      </w:r>
    </w:p>
    <w:p w14:paraId="232F88C1" w14:textId="7B1276CB"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52. Findings and Conclusions by the Court; Judgment on Partial Findings</w:t>
      </w:r>
    </w:p>
    <w:p w14:paraId="719E1E24" w14:textId="5C329F90"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53. Masters</w:t>
      </w:r>
    </w:p>
    <w:p w14:paraId="59F73699"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VII. JUDGMENT</w:t>
      </w:r>
    </w:p>
    <w:p w14:paraId="7BF67E98" w14:textId="69731C95"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54. Judgment; Costs</w:t>
      </w:r>
    </w:p>
    <w:p w14:paraId="3A638674" w14:textId="2DCDED9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55. Default; Default Judgment</w:t>
      </w:r>
    </w:p>
    <w:p w14:paraId="1729E616" w14:textId="26050B19"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56. Summary Judgment</w:t>
      </w:r>
    </w:p>
    <w:p w14:paraId="3D6C9A95" w14:textId="0BCAEA1E"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57. Declaratory Judgment</w:t>
      </w:r>
    </w:p>
    <w:p w14:paraId="0A730FA3" w14:textId="2F506C74"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58. Entering Judgment</w:t>
      </w:r>
    </w:p>
    <w:p w14:paraId="7B2B9AF5" w14:textId="5230A89E"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lastRenderedPageBreak/>
        <w:t>Rule 59. New Trial; Altering or Amending a Judgment</w:t>
      </w:r>
    </w:p>
    <w:p w14:paraId="52E4926D" w14:textId="4DCB7276"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60. Relief from a Judgment or Order</w:t>
      </w:r>
    </w:p>
    <w:p w14:paraId="25D24F51" w14:textId="47311560"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61. Harmless Error</w:t>
      </w:r>
    </w:p>
    <w:p w14:paraId="1039A999" w14:textId="114A7A1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62. Stay of Proceedings to Enforce a Judgment</w:t>
      </w:r>
    </w:p>
    <w:p w14:paraId="0F2C1DE3" w14:textId="007063E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62.1. Indicative Ruling on a Motion for Relief That is Barred by a Pending Appeal</w:t>
      </w:r>
    </w:p>
    <w:p w14:paraId="2A8355FF" w14:textId="467784A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63. Judge's Inability to Proceed</w:t>
      </w:r>
    </w:p>
    <w:p w14:paraId="0B86EAE3" w14:textId="05E9496D"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VIII. PROVISIONAL AND FINAL REMEDIES</w:t>
      </w:r>
    </w:p>
    <w:p w14:paraId="51EDB25F" w14:textId="3D315C7D"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64. Seizing a Person or Property</w:t>
      </w:r>
    </w:p>
    <w:p w14:paraId="26E0D149" w14:textId="435F0A6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65. Injunctions and Restraining Orders</w:t>
      </w:r>
    </w:p>
    <w:p w14:paraId="19C9B124" w14:textId="10ED5117"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65.1. Proceedings Against a Security Provider</w:t>
      </w:r>
    </w:p>
    <w:p w14:paraId="699D80D3" w14:textId="63A7D5A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66. Receivers</w:t>
      </w:r>
    </w:p>
    <w:p w14:paraId="5A641B2F" w14:textId="306747ED"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67. Deposit into Court</w:t>
      </w:r>
    </w:p>
    <w:p w14:paraId="4D73AF91" w14:textId="669BC7B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68. Offer of Judgment</w:t>
      </w:r>
    </w:p>
    <w:p w14:paraId="6A23312E" w14:textId="2D23172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69. Execution</w:t>
      </w:r>
    </w:p>
    <w:p w14:paraId="632293F1" w14:textId="5EB40289"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70. Enforcing a Judgment for a Specific Act</w:t>
      </w:r>
    </w:p>
    <w:p w14:paraId="40926369" w14:textId="574D3408"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71. Enforcing Relief For or Against a Nonparty</w:t>
      </w:r>
    </w:p>
    <w:p w14:paraId="4AFC8B56"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IX. SPECIAL PROCEEDINGS</w:t>
      </w:r>
    </w:p>
    <w:p w14:paraId="557A3410" w14:textId="3E3CF17E"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71.1. Condemning Real or Personal Property</w:t>
      </w:r>
    </w:p>
    <w:p w14:paraId="4C2C3123" w14:textId="22247712"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72. Magistrate Judges: Pretrial Order</w:t>
      </w:r>
    </w:p>
    <w:p w14:paraId="5665F80F" w14:textId="0DF93794"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73. Magistrate Judges: Trial by Consent; Appeal</w:t>
      </w:r>
    </w:p>
    <w:p w14:paraId="20EA4A51" w14:textId="7E43DC24"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74. [Abrogated (Apr. 11, 1997, eff. Dec. 1, 1997).]</w:t>
      </w:r>
    </w:p>
    <w:p w14:paraId="5731CA5C" w14:textId="59B138A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75. [Abrogated (Apr. 11, 1997, eff. Dec. 1, 1997).]</w:t>
      </w:r>
    </w:p>
    <w:p w14:paraId="2C2D0975" w14:textId="28923440"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76. [Abrogated (Apr. 11, 1997, eff. Dec. 1, 1997).]</w:t>
      </w:r>
    </w:p>
    <w:p w14:paraId="56D0A5C5" w14:textId="77777777"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71A. Renumbered Rule 71.1]</w:t>
      </w:r>
    </w:p>
    <w:p w14:paraId="1D744F5C"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X. DISTRICT COURTS AND CLERKS: CONDUCTING BUSINESS; ISSUING ORDERS</w:t>
      </w:r>
    </w:p>
    <w:p w14:paraId="12153944" w14:textId="52CDC7AE"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77. Conducting Business; Clerk's Authority; Notice of an Order or Judgment</w:t>
      </w:r>
    </w:p>
    <w:p w14:paraId="5342AC0F" w14:textId="6D61482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78. Hearing Motions; Submission on Briefs</w:t>
      </w:r>
    </w:p>
    <w:p w14:paraId="3FCFAACB" w14:textId="1F19EC9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79. Records Kept by the Clerk</w:t>
      </w:r>
    </w:p>
    <w:p w14:paraId="1CD80471" w14:textId="09985876"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80. Stenographic Transcript as Evidence</w:t>
      </w:r>
    </w:p>
    <w:p w14:paraId="262F1C99" w14:textId="77777777" w:rsidR="008A5A91" w:rsidRPr="008A5A91" w:rsidRDefault="008A5A91" w:rsidP="00A737E6">
      <w:p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TITLE XI. GENERAL PROVISIONS</w:t>
      </w:r>
    </w:p>
    <w:p w14:paraId="7868E03C" w14:textId="589395E0"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81. Applicability of the Rules in General; Removed Actions</w:t>
      </w:r>
    </w:p>
    <w:p w14:paraId="6A6F6903" w14:textId="285E32DD"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82. Jurisdiction and Venue Unaffected</w:t>
      </w:r>
    </w:p>
    <w:p w14:paraId="4F1C84CF" w14:textId="79008961"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83. Rules by District Courts; Judge's Directives</w:t>
      </w:r>
    </w:p>
    <w:p w14:paraId="141FE88C" w14:textId="181AF95A"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84. Abrogated, eff. Dec. 1, 2015</w:t>
      </w:r>
    </w:p>
    <w:p w14:paraId="2728F331" w14:textId="630300BF"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85. Title</w:t>
      </w:r>
    </w:p>
    <w:p w14:paraId="69065858" w14:textId="5315DA87" w:rsidR="008A5A91" w:rsidRPr="008A5A91" w:rsidRDefault="008A5A91" w:rsidP="00A737E6">
      <w:pPr>
        <w:numPr>
          <w:ilvl w:val="0"/>
          <w:numId w:val="1"/>
        </w:numPr>
        <w:shd w:val="clear" w:color="auto" w:fill="FFFFFF"/>
        <w:spacing w:before="100" w:beforeAutospacing="1" w:after="100" w:afterAutospacing="1" w:line="240" w:lineRule="auto"/>
        <w:jc w:val="both"/>
        <w:rPr>
          <w:rFonts w:ascii="Garamond" w:eastAsia="Times New Roman" w:hAnsi="Garamond" w:cs="Times New Roman"/>
          <w:sz w:val="21"/>
          <w:szCs w:val="21"/>
        </w:rPr>
      </w:pPr>
      <w:r w:rsidRPr="008A5A91">
        <w:rPr>
          <w:rFonts w:ascii="Garamond" w:eastAsia="Times New Roman" w:hAnsi="Garamond" w:cs="Times New Roman"/>
          <w:sz w:val="21"/>
          <w:szCs w:val="21"/>
        </w:rPr>
        <w:t>Rule 86. Effective Dates</w:t>
      </w:r>
    </w:p>
    <w:p w14:paraId="337814FE" w14:textId="77777777" w:rsidR="008A5A91" w:rsidRPr="008A5A91" w:rsidRDefault="008A5A91" w:rsidP="00A737E6">
      <w:pPr>
        <w:shd w:val="clear" w:color="auto" w:fill="FFFFFF"/>
        <w:spacing w:before="100" w:beforeAutospacing="1" w:after="100" w:afterAutospacing="1" w:line="240" w:lineRule="auto"/>
        <w:ind w:left="360"/>
        <w:jc w:val="both"/>
        <w:rPr>
          <w:rFonts w:ascii="Garamond" w:eastAsia="Times New Roman" w:hAnsi="Garamond" w:cs="Times New Roman"/>
          <w:sz w:val="21"/>
          <w:szCs w:val="21"/>
        </w:rPr>
      </w:pPr>
      <w:r w:rsidRPr="008A5A91">
        <w:rPr>
          <w:rFonts w:ascii="Garamond" w:eastAsia="Times New Roman" w:hAnsi="Garamond" w:cs="Times New Roman"/>
          <w:sz w:val="21"/>
          <w:szCs w:val="21"/>
        </w:rPr>
        <w:t>XII. APPENDIX OF FORMS (U.S. Courts site)</w:t>
      </w:r>
    </w:p>
    <w:p w14:paraId="0A50CB68" w14:textId="677E7955" w:rsidR="00916E9A" w:rsidRPr="00E6684C" w:rsidRDefault="00C41E33" w:rsidP="00A737E6">
      <w:pPr>
        <w:keepNext/>
        <w:spacing w:before="240" w:after="60" w:line="240" w:lineRule="auto"/>
        <w:jc w:val="both"/>
        <w:outlineLvl w:val="0"/>
        <w:rPr>
          <w:rFonts w:ascii="Garamond" w:eastAsia="Times New Roman" w:hAnsi="Garamond" w:cs="Times New Roman"/>
          <w:b/>
          <w:bCs/>
          <w:kern w:val="32"/>
        </w:rPr>
      </w:pPr>
      <w:bookmarkStart w:id="226" w:name="_Toc20134783"/>
      <w:r w:rsidRPr="00D21D94">
        <w:rPr>
          <w:rFonts w:ascii="Garamond" w:hAnsi="Garamond"/>
          <w:b/>
          <w:bCs/>
        </w:rPr>
        <w:lastRenderedPageBreak/>
        <w:t>SELECTIONS FROM FEDERAL RULES OF EVIDENCE</w:t>
      </w:r>
      <w:bookmarkEnd w:id="226"/>
    </w:p>
    <w:p w14:paraId="7C20830C" w14:textId="77777777" w:rsidR="00916E9A" w:rsidRPr="00E6684C" w:rsidRDefault="00D15839" w:rsidP="00A737E6">
      <w:pPr>
        <w:keepNext/>
        <w:spacing w:before="240" w:after="60" w:line="240" w:lineRule="auto"/>
        <w:jc w:val="both"/>
        <w:outlineLvl w:val="1"/>
        <w:rPr>
          <w:rFonts w:ascii="Garamond" w:eastAsia="Times New Roman" w:hAnsi="Garamond" w:cs="Times New Roman"/>
          <w:b/>
          <w:bCs/>
        </w:rPr>
      </w:pPr>
      <w:bookmarkStart w:id="227" w:name="_Toc20134784"/>
      <w:r w:rsidRPr="00D15839">
        <w:rPr>
          <w:rFonts w:ascii="Garamond" w:eastAsia="Times New Roman" w:hAnsi="Garamond" w:cs="Times New Roman"/>
          <w:b/>
          <w:bCs/>
          <w:bdr w:val="none" w:sz="0" w:space="0" w:color="auto" w:frame="1"/>
        </w:rPr>
        <w:t>Rule 501. Privilege in General</w:t>
      </w:r>
      <w:bookmarkStart w:id="228" w:name="co_tempAnchor"/>
      <w:bookmarkEnd w:id="227"/>
      <w:bookmarkEnd w:id="228"/>
    </w:p>
    <w:p w14:paraId="25634709" w14:textId="17EACCFA" w:rsidR="00D15839" w:rsidRPr="00D15839" w:rsidRDefault="00D15839" w:rsidP="00A737E6">
      <w:pPr>
        <w:shd w:val="clear" w:color="auto" w:fill="FFFFFF"/>
        <w:spacing w:after="0" w:line="240" w:lineRule="auto"/>
        <w:jc w:val="both"/>
        <w:textAlignment w:val="baseline"/>
        <w:rPr>
          <w:rFonts w:ascii="Garamond" w:eastAsia="Times New Roman" w:hAnsi="Garamond" w:cs="Times New Roman"/>
        </w:rPr>
      </w:pPr>
      <w:r w:rsidRPr="00D15839">
        <w:rPr>
          <w:rFonts w:ascii="Garamond" w:eastAsia="Times New Roman" w:hAnsi="Garamond" w:cs="Times New Roman"/>
        </w:rPr>
        <w:t>The common law--as interpreted by United States courts in the light of reason and experience--governs a claim of privilege unless any of the following provides otherwise:</w:t>
      </w:r>
    </w:p>
    <w:p w14:paraId="3B9A7D7B" w14:textId="77777777" w:rsidR="00C41E33" w:rsidRPr="00D21D94" w:rsidRDefault="00C41E33" w:rsidP="00A737E6">
      <w:pPr>
        <w:shd w:val="clear" w:color="auto" w:fill="FFFFFF"/>
        <w:spacing w:after="0" w:line="240" w:lineRule="auto"/>
        <w:jc w:val="both"/>
        <w:textAlignment w:val="baseline"/>
        <w:rPr>
          <w:rFonts w:ascii="Garamond" w:eastAsia="Times New Roman" w:hAnsi="Garamond" w:cs="Times New Roman"/>
        </w:rPr>
      </w:pPr>
    </w:p>
    <w:p w14:paraId="6CA8EA66" w14:textId="41643037" w:rsidR="00D15839" w:rsidRPr="00D15839" w:rsidRDefault="00D15839" w:rsidP="00A737E6">
      <w:pPr>
        <w:shd w:val="clear" w:color="auto" w:fill="FFFFFF"/>
        <w:spacing w:after="0" w:line="240" w:lineRule="auto"/>
        <w:jc w:val="both"/>
        <w:textAlignment w:val="baseline"/>
        <w:rPr>
          <w:rFonts w:ascii="Garamond" w:eastAsia="Times New Roman" w:hAnsi="Garamond" w:cs="Times New Roman"/>
        </w:rPr>
      </w:pPr>
      <w:r w:rsidRPr="00D15839">
        <w:rPr>
          <w:rFonts w:ascii="Garamond" w:eastAsia="Times New Roman" w:hAnsi="Garamond" w:cs="Times New Roman"/>
        </w:rPr>
        <w:t>• the United States Constitution;</w:t>
      </w:r>
    </w:p>
    <w:p w14:paraId="27354BDC" w14:textId="77777777" w:rsidR="00D15839" w:rsidRPr="00D15839" w:rsidRDefault="00D15839" w:rsidP="00A737E6">
      <w:pPr>
        <w:shd w:val="clear" w:color="auto" w:fill="FFFFFF"/>
        <w:spacing w:after="0" w:line="240" w:lineRule="auto"/>
        <w:jc w:val="both"/>
        <w:textAlignment w:val="baseline"/>
        <w:rPr>
          <w:rFonts w:ascii="Garamond" w:eastAsia="Times New Roman" w:hAnsi="Garamond" w:cs="Times New Roman"/>
        </w:rPr>
      </w:pPr>
      <w:r w:rsidRPr="00D15839">
        <w:rPr>
          <w:rFonts w:ascii="Garamond" w:eastAsia="Times New Roman" w:hAnsi="Garamond" w:cs="Times New Roman"/>
        </w:rPr>
        <w:t>• a federal statute; or</w:t>
      </w:r>
    </w:p>
    <w:p w14:paraId="42ABF3B0" w14:textId="77777777" w:rsidR="00D15839" w:rsidRPr="00D15839" w:rsidRDefault="00D15839" w:rsidP="00A737E6">
      <w:pPr>
        <w:shd w:val="clear" w:color="auto" w:fill="FFFFFF"/>
        <w:spacing w:after="0" w:line="240" w:lineRule="auto"/>
        <w:jc w:val="both"/>
        <w:textAlignment w:val="baseline"/>
        <w:rPr>
          <w:rFonts w:ascii="Garamond" w:eastAsia="Times New Roman" w:hAnsi="Garamond" w:cs="Times New Roman"/>
        </w:rPr>
      </w:pPr>
      <w:r w:rsidRPr="00D15839">
        <w:rPr>
          <w:rFonts w:ascii="Garamond" w:eastAsia="Times New Roman" w:hAnsi="Garamond" w:cs="Times New Roman"/>
        </w:rPr>
        <w:t>• rules prescribed by the Supreme Court.</w:t>
      </w:r>
    </w:p>
    <w:p w14:paraId="362825D9" w14:textId="77777777" w:rsidR="00C41E33" w:rsidRPr="00D21D94" w:rsidRDefault="00C41E33" w:rsidP="00A737E6">
      <w:pPr>
        <w:shd w:val="clear" w:color="auto" w:fill="FFFFFF"/>
        <w:spacing w:after="0" w:line="240" w:lineRule="auto"/>
        <w:jc w:val="both"/>
        <w:textAlignment w:val="baseline"/>
        <w:rPr>
          <w:rFonts w:ascii="Garamond" w:eastAsia="Times New Roman" w:hAnsi="Garamond" w:cs="Times New Roman"/>
        </w:rPr>
      </w:pPr>
    </w:p>
    <w:p w14:paraId="59B08CB0" w14:textId="30CCA6CF" w:rsidR="00D15839" w:rsidRPr="00D15839" w:rsidRDefault="00D15839" w:rsidP="00A737E6">
      <w:pPr>
        <w:shd w:val="clear" w:color="auto" w:fill="FFFFFF"/>
        <w:spacing w:after="0" w:line="240" w:lineRule="auto"/>
        <w:jc w:val="both"/>
        <w:textAlignment w:val="baseline"/>
        <w:rPr>
          <w:rFonts w:ascii="Garamond" w:eastAsia="Times New Roman" w:hAnsi="Garamond" w:cs="Times New Roman"/>
        </w:rPr>
      </w:pPr>
      <w:r w:rsidRPr="00D15839">
        <w:rPr>
          <w:rFonts w:ascii="Garamond" w:eastAsia="Times New Roman" w:hAnsi="Garamond" w:cs="Times New Roman"/>
        </w:rPr>
        <w:t>But in a civil case, state law governs privilege regarding a claim or defense for which state law supplies the rule of decision.</w:t>
      </w:r>
    </w:p>
    <w:p w14:paraId="3491E553" w14:textId="77777777" w:rsidR="00916E9A" w:rsidRPr="00E6684C" w:rsidRDefault="00C41E33" w:rsidP="00A737E6">
      <w:pPr>
        <w:keepNext/>
        <w:spacing w:before="240" w:after="60" w:line="240" w:lineRule="auto"/>
        <w:jc w:val="both"/>
        <w:outlineLvl w:val="1"/>
        <w:rPr>
          <w:rFonts w:ascii="Garamond" w:eastAsia="Times New Roman" w:hAnsi="Garamond" w:cs="Times New Roman"/>
          <w:b/>
          <w:bCs/>
        </w:rPr>
      </w:pPr>
      <w:bookmarkStart w:id="229" w:name="_Toc20134785"/>
      <w:r w:rsidRPr="00C41E33">
        <w:rPr>
          <w:rFonts w:ascii="Garamond" w:eastAsia="Times New Roman" w:hAnsi="Garamond" w:cs="Times New Roman"/>
          <w:b/>
          <w:bCs/>
          <w:kern w:val="36"/>
        </w:rPr>
        <w:t>Rule 502. Attorney-Client Privilege and Work Product; Limitations on Waiver</w:t>
      </w:r>
      <w:bookmarkEnd w:id="229"/>
    </w:p>
    <w:p w14:paraId="0FE240EE" w14:textId="77777777"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t>The following provisions apply, in the circumstances set out, to disclosure of a communication or information covered by the attorney-client privilege or work-product protection.</w:t>
      </w:r>
    </w:p>
    <w:p w14:paraId="75E1A4E7" w14:textId="77777777"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t>(a) Disclosure Made in a Federal Proceeding or to a Federal Office or Agency; Scope of a Waiver. When the disclosure is made in a federal proceeding or to a federal office or agency and waives the attorney-client privilege or work-product protection, the waiver extends to an undisclosed communication or information in a federal or state proceeding only if:</w:t>
      </w:r>
    </w:p>
    <w:p w14:paraId="6C8025D4"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(1) the waiver is intentional;</w:t>
      </w:r>
    </w:p>
    <w:p w14:paraId="0B383639"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(2) the disclosed and undisclosed communications or information concern the same subject matter; and</w:t>
      </w:r>
    </w:p>
    <w:p w14:paraId="0684D418"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(3) they ought in fairness to be considered together.</w:t>
      </w:r>
    </w:p>
    <w:p w14:paraId="30C956B7" w14:textId="77777777"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t>(b) Inadvertent Disclosure. When made in a federal proceeding or to a federal office or agency, the disclosure does not operate as a waiver in a federal or state proceeding if:</w:t>
      </w:r>
    </w:p>
    <w:p w14:paraId="37107496"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(1) the disclosure is inadvertent;</w:t>
      </w:r>
    </w:p>
    <w:p w14:paraId="0D556A9F"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(2) the holder of the privilege or protection took reasonable steps to prevent disclosure; and</w:t>
      </w:r>
    </w:p>
    <w:p w14:paraId="20E81E38" w14:textId="182679A3"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(3) the holder promptly took reasonable steps to rectify the error, including (if applicable) following Federal Rule of Civil Procedure 26 (b)(5)(B).</w:t>
      </w:r>
    </w:p>
    <w:p w14:paraId="03DC16A0" w14:textId="77777777"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t>(c) Disclosure Made in a State Proceeding. When the disclosure is made in a state proceeding and is not the subject of a state-court order concerning waiver, the disclosure does not operate as a waiver in a federal proceeding if the disclosure:</w:t>
      </w:r>
    </w:p>
    <w:p w14:paraId="2D5CA828"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(1) would not be a waiver under this rule if it had been made in a federal proceeding; or</w:t>
      </w:r>
    </w:p>
    <w:p w14:paraId="56ABCA91"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(2) is not a waiver under the law of the state where the disclosure occurred.</w:t>
      </w:r>
    </w:p>
    <w:p w14:paraId="1786F3D2" w14:textId="77777777"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lastRenderedPageBreak/>
        <w:t>(d) Controlling Effect of a Court Order. A federal court may order that the privilege or protection is not waived by disclosure connected with the litigation pending before the court — in which event the disclosure is also not a waiver in any other federal or state proceeding.</w:t>
      </w:r>
    </w:p>
    <w:p w14:paraId="2F447C48" w14:textId="77777777"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t>(e) Controlling Effect of a Party Agreement. An agreement on the effect of disclosure in a federal proceeding is binding only on the parties to the agreement, unless it is incorporated into a court order.</w:t>
      </w:r>
    </w:p>
    <w:p w14:paraId="7160AA73" w14:textId="7ABD4FFC"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t>(f) Controlling Effect of this Rule. Notwithstanding Rules 101 and 1101, this rule applies to state proceedings and to federal court-annexed and federal court-mandated arbitration proceedings, in the circumstances set out in the rule. And notwithstanding Rule 501, this rule applies even if state law provides the rule of decision.</w:t>
      </w:r>
    </w:p>
    <w:p w14:paraId="2477E4E1" w14:textId="77777777" w:rsidR="00C41E33" w:rsidRPr="00C41E33" w:rsidRDefault="00C41E33" w:rsidP="00A737E6">
      <w:pPr>
        <w:shd w:val="clear" w:color="auto" w:fill="FFFFFF"/>
        <w:spacing w:after="150" w:line="240" w:lineRule="auto"/>
        <w:jc w:val="both"/>
        <w:rPr>
          <w:rFonts w:ascii="Garamond" w:eastAsia="Times New Roman" w:hAnsi="Garamond" w:cs="Times New Roman"/>
        </w:rPr>
      </w:pPr>
      <w:r w:rsidRPr="00C41E33">
        <w:rPr>
          <w:rFonts w:ascii="Garamond" w:eastAsia="Times New Roman" w:hAnsi="Garamond" w:cs="Times New Roman"/>
        </w:rPr>
        <w:t>(g) Definitions. In this rule:</w:t>
      </w:r>
    </w:p>
    <w:p w14:paraId="2694632E"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(1) “attorney-client privilege” means the protection that applicable law provides for confidential attorney-client communications; and</w:t>
      </w:r>
    </w:p>
    <w:p w14:paraId="25ADB494" w14:textId="77777777" w:rsidR="00C41E33" w:rsidRPr="00C41E33" w:rsidRDefault="00C41E33" w:rsidP="00A737E6">
      <w:pPr>
        <w:shd w:val="clear" w:color="auto" w:fill="FFFFFF"/>
        <w:spacing w:after="150" w:line="240" w:lineRule="auto"/>
        <w:ind w:left="240" w:firstLine="240"/>
        <w:jc w:val="both"/>
        <w:rPr>
          <w:rFonts w:ascii="Garamond" w:eastAsia="Times New Roman" w:hAnsi="Garamond" w:cs="Times New Roman"/>
        </w:rPr>
      </w:pPr>
      <w:r w:rsidRPr="00C41E33">
        <w:rPr>
          <w:rFonts w:ascii="Garamond" w:eastAsia="Times New Roman" w:hAnsi="Garamond" w:cs="Times New Roman"/>
        </w:rPr>
        <w:t>(2) “work-product protection” means the protection that applicable law provides for tangible material (or its intangible equivalent) prepared in anticipation of litigation or for trial.</w:t>
      </w:r>
    </w:p>
    <w:p w14:paraId="53096978" w14:textId="532E74C2" w:rsidR="008A5A91" w:rsidRPr="00D21D94" w:rsidRDefault="00E6684C" w:rsidP="00A737E6">
      <w:pPr>
        <w:jc w:val="both"/>
        <w:rPr>
          <w:rFonts w:ascii="Garamond" w:hAnsi="Garamond"/>
        </w:rPr>
      </w:pPr>
      <w:r w:rsidRPr="00D21D94">
        <w:rPr>
          <w:rFonts w:ascii="Garamond" w:hAnsi="Garamond"/>
        </w:rPr>
        <w:br w:type="page"/>
      </w:r>
    </w:p>
    <w:p w14:paraId="72E0E827" w14:textId="77777777" w:rsidR="00E6684C" w:rsidRPr="00E6684C" w:rsidRDefault="00E6684C" w:rsidP="00A737E6">
      <w:pPr>
        <w:autoSpaceDE w:val="0"/>
        <w:autoSpaceDN w:val="0"/>
        <w:adjustRightInd w:val="0"/>
        <w:spacing w:after="0" w:line="240" w:lineRule="auto"/>
        <w:jc w:val="both"/>
        <w:rPr>
          <w:rFonts w:ascii="Garamond" w:eastAsia="Times New Roman" w:hAnsi="Garamond" w:cs="Times New Roman"/>
          <w:bCs/>
        </w:rPr>
        <w:sectPr w:rsidR="00E6684C" w:rsidRPr="00E6684C" w:rsidSect="00755615">
          <w:pgSz w:w="12240" w:h="15840"/>
          <w:pgMar w:top="1440" w:right="2880" w:bottom="1440" w:left="2880" w:header="720" w:footer="720" w:gutter="0"/>
          <w:pgNumType w:start="1"/>
          <w:cols w:space="720"/>
          <w:titlePg/>
          <w:docGrid w:linePitch="360"/>
        </w:sectPr>
      </w:pPr>
    </w:p>
    <w:p w14:paraId="095A4742" w14:textId="24CB752C" w:rsidR="00460D36" w:rsidRDefault="00460D36" w:rsidP="00460D36">
      <w:pPr>
        <w:keepNext/>
        <w:spacing w:before="240" w:after="60" w:line="240" w:lineRule="auto"/>
        <w:jc w:val="center"/>
        <w:outlineLvl w:val="0"/>
        <w:rPr>
          <w:rFonts w:ascii="Garamond" w:eastAsia="Times New Roman" w:hAnsi="Garamond" w:cs="Times New Roman"/>
          <w:b/>
          <w:bCs/>
          <w:kern w:val="36"/>
        </w:rPr>
      </w:pPr>
      <w:bookmarkStart w:id="230" w:name="_Toc20134786"/>
      <w:bookmarkStart w:id="231" w:name="_Toc467239597"/>
      <w:bookmarkStart w:id="232" w:name="_Toc20128771"/>
      <w:bookmarkStart w:id="233" w:name="_Toc20130530"/>
      <w:r>
        <w:rPr>
          <w:rFonts w:ascii="Garamond" w:eastAsia="Times New Roman" w:hAnsi="Garamond" w:cs="Times New Roman"/>
          <w:b/>
          <w:bCs/>
          <w:kern w:val="36"/>
        </w:rPr>
        <w:lastRenderedPageBreak/>
        <w:t>SELECTED STATE STATUTES</w:t>
      </w:r>
      <w:bookmarkEnd w:id="230"/>
    </w:p>
    <w:p w14:paraId="5326A97E" w14:textId="77777777" w:rsidR="00575B97" w:rsidRPr="00E6684C" w:rsidRDefault="00251164" w:rsidP="00575B97">
      <w:pPr>
        <w:keepNext/>
        <w:spacing w:before="240" w:after="60" w:line="240" w:lineRule="auto"/>
        <w:jc w:val="both"/>
        <w:outlineLvl w:val="1"/>
        <w:rPr>
          <w:rFonts w:ascii="Garamond" w:eastAsia="Times New Roman" w:hAnsi="Garamond" w:cs="Times New Roman"/>
          <w:b/>
          <w:bCs/>
        </w:rPr>
      </w:pPr>
      <w:bookmarkStart w:id="234" w:name="_Toc20134787"/>
      <w:r w:rsidRPr="00460D36">
        <w:rPr>
          <w:rFonts w:ascii="Garamond" w:hAnsi="Garamond"/>
          <w:b/>
          <w:bCs/>
        </w:rPr>
        <w:t>Cal</w:t>
      </w:r>
      <w:r w:rsidR="00460D36">
        <w:rPr>
          <w:rFonts w:ascii="Garamond" w:hAnsi="Garamond"/>
          <w:b/>
          <w:bCs/>
        </w:rPr>
        <w:t xml:space="preserve">ifornia Code of Civil Procedure </w:t>
      </w:r>
      <w:r w:rsidRPr="00460D36">
        <w:rPr>
          <w:rFonts w:ascii="Garamond" w:hAnsi="Garamond"/>
          <w:b/>
          <w:bCs/>
        </w:rPr>
        <w:t>§ 410.10. Basis</w:t>
      </w:r>
      <w:bookmarkEnd w:id="234"/>
    </w:p>
    <w:p w14:paraId="2A97A300" w14:textId="77777777" w:rsidR="00251164" w:rsidRPr="00251164" w:rsidRDefault="00251164" w:rsidP="00251164">
      <w:pPr>
        <w:rPr>
          <w:rFonts w:ascii="Garamond" w:hAnsi="Garamond"/>
        </w:rPr>
      </w:pPr>
      <w:r w:rsidRPr="00251164">
        <w:rPr>
          <w:rFonts w:ascii="Garamond" w:hAnsi="Garamond"/>
        </w:rPr>
        <w:t>A court of this state may exercise jurisdiction on any basis not inconsistent with the Constitution of this state or of the United States.</w:t>
      </w:r>
    </w:p>
    <w:p w14:paraId="11518B44" w14:textId="77777777" w:rsidR="00575B97" w:rsidRPr="00E6684C" w:rsidRDefault="00460D36" w:rsidP="00575B97">
      <w:pPr>
        <w:keepNext/>
        <w:spacing w:before="240" w:after="60" w:line="240" w:lineRule="auto"/>
        <w:jc w:val="both"/>
        <w:outlineLvl w:val="1"/>
        <w:rPr>
          <w:rFonts w:ascii="Garamond" w:eastAsia="Times New Roman" w:hAnsi="Garamond" w:cs="Times New Roman"/>
          <w:b/>
          <w:bCs/>
        </w:rPr>
      </w:pPr>
      <w:bookmarkStart w:id="235" w:name="_Toc20134788"/>
      <w:r w:rsidRPr="00460D36">
        <w:rPr>
          <w:rFonts w:ascii="Garamond" w:hAnsi="Garamond"/>
          <w:b/>
          <w:bCs/>
        </w:rPr>
        <w:t xml:space="preserve">Florida Stat. Ann. </w:t>
      </w:r>
      <w:r w:rsidR="00251164" w:rsidRPr="00460D36">
        <w:rPr>
          <w:rFonts w:ascii="Garamond" w:hAnsi="Garamond"/>
          <w:b/>
          <w:bCs/>
        </w:rPr>
        <w:t>§ 48.193</w:t>
      </w:r>
      <w:r w:rsidR="003F6FC8">
        <w:rPr>
          <w:rFonts w:ascii="Garamond" w:hAnsi="Garamond"/>
          <w:b/>
          <w:bCs/>
        </w:rPr>
        <w:t xml:space="preserve">. </w:t>
      </w:r>
      <w:r w:rsidR="00251164" w:rsidRPr="003F6FC8">
        <w:rPr>
          <w:rFonts w:ascii="Garamond" w:hAnsi="Garamond"/>
          <w:b/>
          <w:bCs/>
        </w:rPr>
        <w:t>Acts subjecting person to jurisdiction of courts of state</w:t>
      </w:r>
      <w:bookmarkEnd w:id="235"/>
    </w:p>
    <w:p w14:paraId="79CF75F6" w14:textId="26ED61A5" w:rsidR="003F6FC8" w:rsidRDefault="00251164" w:rsidP="00251164">
      <w:pPr>
        <w:rPr>
          <w:rFonts w:ascii="Garamond" w:hAnsi="Garamond"/>
        </w:rPr>
      </w:pPr>
      <w:r w:rsidRPr="00251164">
        <w:rPr>
          <w:rFonts w:ascii="Garamond" w:hAnsi="Garamond"/>
        </w:rPr>
        <w:t>(1)</w:t>
      </w:r>
    </w:p>
    <w:p w14:paraId="14EBCCDF" w14:textId="63BA36A6" w:rsidR="00251164" w:rsidRPr="00251164" w:rsidRDefault="00251164" w:rsidP="003F6FC8">
      <w:pPr>
        <w:ind w:left="720"/>
        <w:rPr>
          <w:rFonts w:ascii="Garamond" w:hAnsi="Garamond"/>
        </w:rPr>
      </w:pPr>
      <w:r w:rsidRPr="00251164">
        <w:rPr>
          <w:rFonts w:ascii="Garamond" w:hAnsi="Garamond"/>
        </w:rPr>
        <w:t>(a) A person, whether or not a citizen or resident of this state, who personally or through an agent does any of the acts enumerated in this subsection thereby submits himself or herself and, if he or she is a natural person, his or her personal representative to the jurisdiction of the courts of this state for any cause of action arising from any of the following acts:</w:t>
      </w:r>
    </w:p>
    <w:p w14:paraId="351F4E32" w14:textId="77777777" w:rsidR="00251164" w:rsidRPr="00251164" w:rsidRDefault="00251164" w:rsidP="003F6FC8">
      <w:pPr>
        <w:ind w:left="1440"/>
        <w:rPr>
          <w:rFonts w:ascii="Garamond" w:hAnsi="Garamond"/>
        </w:rPr>
      </w:pPr>
      <w:r w:rsidRPr="00251164">
        <w:rPr>
          <w:rFonts w:ascii="Garamond" w:hAnsi="Garamond"/>
        </w:rPr>
        <w:t>1. Operating, conducting, engaging in, or carrying on a business or business venture in this state or having an office or agency in this state.</w:t>
      </w:r>
    </w:p>
    <w:p w14:paraId="0D079D13" w14:textId="77777777" w:rsidR="00251164" w:rsidRPr="00251164" w:rsidRDefault="00251164" w:rsidP="003F6FC8">
      <w:pPr>
        <w:ind w:left="1440"/>
        <w:rPr>
          <w:rFonts w:ascii="Garamond" w:hAnsi="Garamond"/>
        </w:rPr>
      </w:pPr>
      <w:r w:rsidRPr="00251164">
        <w:rPr>
          <w:rFonts w:ascii="Garamond" w:hAnsi="Garamond"/>
        </w:rPr>
        <w:t>2. Committing a tortious act within this state.</w:t>
      </w:r>
    </w:p>
    <w:p w14:paraId="78218B42" w14:textId="77777777" w:rsidR="00251164" w:rsidRPr="00251164" w:rsidRDefault="00251164" w:rsidP="003F6FC8">
      <w:pPr>
        <w:ind w:left="1440"/>
        <w:rPr>
          <w:rFonts w:ascii="Garamond" w:hAnsi="Garamond"/>
        </w:rPr>
      </w:pPr>
      <w:r w:rsidRPr="00251164">
        <w:rPr>
          <w:rFonts w:ascii="Garamond" w:hAnsi="Garamond"/>
        </w:rPr>
        <w:t>3. Owning, using, possessing, or holding a mortgage or other lien on any real property within this state.</w:t>
      </w:r>
    </w:p>
    <w:p w14:paraId="39E86D5F" w14:textId="77777777" w:rsidR="00251164" w:rsidRPr="00251164" w:rsidRDefault="00251164" w:rsidP="003F6FC8">
      <w:pPr>
        <w:ind w:left="1440"/>
        <w:rPr>
          <w:rFonts w:ascii="Garamond" w:hAnsi="Garamond"/>
        </w:rPr>
      </w:pPr>
      <w:r w:rsidRPr="00251164">
        <w:rPr>
          <w:rFonts w:ascii="Garamond" w:hAnsi="Garamond"/>
        </w:rPr>
        <w:t>4. Contracting to insure a person, property, or risk located within this state at the time of contracting.</w:t>
      </w:r>
    </w:p>
    <w:p w14:paraId="24B89BDF" w14:textId="77777777" w:rsidR="00251164" w:rsidRPr="00251164" w:rsidRDefault="00251164" w:rsidP="003F6FC8">
      <w:pPr>
        <w:ind w:left="1440"/>
        <w:rPr>
          <w:rFonts w:ascii="Garamond" w:hAnsi="Garamond"/>
        </w:rPr>
      </w:pPr>
      <w:r w:rsidRPr="00251164">
        <w:rPr>
          <w:rFonts w:ascii="Garamond" w:hAnsi="Garamond"/>
        </w:rPr>
        <w:t>5. With respect to a proceeding for alimony, child support, or division of property in connection with an action to dissolve a marriage or with respect to an independent action for support of dependents, maintaining a matrimonial domicile in this state at the time of the commencement of this action or, if the defendant resided in this state preceding the commencement of the action, whether cohabiting during that time or not. This paragraph does not change the residency requirement for filing an action for dissolution of marriage.</w:t>
      </w:r>
    </w:p>
    <w:p w14:paraId="594082FE" w14:textId="77777777" w:rsidR="00251164" w:rsidRPr="00251164" w:rsidRDefault="00251164" w:rsidP="003F6FC8">
      <w:pPr>
        <w:ind w:left="1440"/>
        <w:rPr>
          <w:rFonts w:ascii="Garamond" w:hAnsi="Garamond"/>
        </w:rPr>
      </w:pPr>
      <w:r w:rsidRPr="00251164">
        <w:rPr>
          <w:rFonts w:ascii="Garamond" w:hAnsi="Garamond"/>
        </w:rPr>
        <w:t>6. Causing injury to persons or property within this state arising out of an act or omission by the defendant outside this state, if, at or about the time of the injury, either:</w:t>
      </w:r>
    </w:p>
    <w:p w14:paraId="1AEE20F8" w14:textId="77777777" w:rsidR="00251164" w:rsidRPr="00251164" w:rsidRDefault="00251164" w:rsidP="003F6FC8">
      <w:pPr>
        <w:ind w:left="1440"/>
        <w:rPr>
          <w:rFonts w:ascii="Garamond" w:hAnsi="Garamond"/>
        </w:rPr>
      </w:pPr>
      <w:r w:rsidRPr="00251164">
        <w:rPr>
          <w:rFonts w:ascii="Garamond" w:hAnsi="Garamond"/>
        </w:rPr>
        <w:t>a. The defendant was engaged in solicitation or service activities within this state; or</w:t>
      </w:r>
    </w:p>
    <w:p w14:paraId="3C7383A4" w14:textId="77777777" w:rsidR="00251164" w:rsidRPr="00251164" w:rsidRDefault="00251164" w:rsidP="003F6FC8">
      <w:pPr>
        <w:ind w:left="1440"/>
        <w:rPr>
          <w:rFonts w:ascii="Garamond" w:hAnsi="Garamond"/>
        </w:rPr>
      </w:pPr>
      <w:r w:rsidRPr="00251164">
        <w:rPr>
          <w:rFonts w:ascii="Garamond" w:hAnsi="Garamond"/>
        </w:rPr>
        <w:t xml:space="preserve">b. Products, materials, or things processed, serviced, or manufactured by the defendant anywhere were used or </w:t>
      </w:r>
      <w:r w:rsidRPr="00251164">
        <w:rPr>
          <w:rFonts w:ascii="Garamond" w:hAnsi="Garamond"/>
        </w:rPr>
        <w:lastRenderedPageBreak/>
        <w:t>consumed within this state in the ordinary course of commerce, trade, or use.</w:t>
      </w:r>
    </w:p>
    <w:p w14:paraId="368DF13D" w14:textId="77777777" w:rsidR="00251164" w:rsidRPr="00251164" w:rsidRDefault="00251164" w:rsidP="003F6FC8">
      <w:pPr>
        <w:ind w:left="1440"/>
        <w:rPr>
          <w:rFonts w:ascii="Garamond" w:hAnsi="Garamond"/>
        </w:rPr>
      </w:pPr>
      <w:r w:rsidRPr="00251164">
        <w:rPr>
          <w:rFonts w:ascii="Garamond" w:hAnsi="Garamond"/>
        </w:rPr>
        <w:t>7. Breaching a contract in this state by failing to perform acts required by the contract to be performed in this state.</w:t>
      </w:r>
    </w:p>
    <w:p w14:paraId="7E6C6FA6" w14:textId="77777777" w:rsidR="00251164" w:rsidRPr="00251164" w:rsidRDefault="00251164" w:rsidP="003F6FC8">
      <w:pPr>
        <w:ind w:left="1440"/>
        <w:rPr>
          <w:rFonts w:ascii="Garamond" w:hAnsi="Garamond"/>
        </w:rPr>
      </w:pPr>
      <w:r w:rsidRPr="00251164">
        <w:rPr>
          <w:rFonts w:ascii="Garamond" w:hAnsi="Garamond"/>
        </w:rPr>
        <w:t>8. With respect to a proceeding for paternity, engaging in the act of sexual intercourse within this state with respect to which a child may have been conceived.</w:t>
      </w:r>
    </w:p>
    <w:p w14:paraId="21041FE1" w14:textId="77777777" w:rsidR="00251164" w:rsidRPr="00251164" w:rsidRDefault="00251164" w:rsidP="003F6FC8">
      <w:pPr>
        <w:ind w:left="1440"/>
        <w:rPr>
          <w:rFonts w:ascii="Garamond" w:hAnsi="Garamond"/>
        </w:rPr>
      </w:pPr>
      <w:r w:rsidRPr="00251164">
        <w:rPr>
          <w:rFonts w:ascii="Garamond" w:hAnsi="Garamond"/>
        </w:rPr>
        <w:t>9. Entering into a contract that complies with s. 685.102.</w:t>
      </w:r>
    </w:p>
    <w:p w14:paraId="3647B5DC" w14:textId="77777777" w:rsidR="00251164" w:rsidRPr="00251164" w:rsidRDefault="00251164" w:rsidP="003F6FC8">
      <w:pPr>
        <w:ind w:left="720"/>
        <w:rPr>
          <w:rFonts w:ascii="Garamond" w:hAnsi="Garamond"/>
        </w:rPr>
      </w:pPr>
      <w:r w:rsidRPr="00251164">
        <w:rPr>
          <w:rFonts w:ascii="Garamond" w:hAnsi="Garamond"/>
        </w:rPr>
        <w:t>(b) Notwithstanding any other provision of this subsection, an order issued, or a penalty or fine imposed, by an agency of another state is not enforceable against any person or entity incorporated or having its principal place of business in this state if the other state does not provide a mandatory right of review of the agency decision in a state court of competent jurisdiction.</w:t>
      </w:r>
    </w:p>
    <w:p w14:paraId="78187875" w14:textId="77777777" w:rsidR="00251164" w:rsidRPr="00251164" w:rsidRDefault="00251164" w:rsidP="00251164">
      <w:pPr>
        <w:rPr>
          <w:rFonts w:ascii="Garamond" w:hAnsi="Garamond"/>
        </w:rPr>
      </w:pPr>
      <w:r w:rsidRPr="00251164">
        <w:rPr>
          <w:rFonts w:ascii="Garamond" w:hAnsi="Garamond"/>
        </w:rPr>
        <w:t>(2) A defendant who is engaged in substantial and not isolated activity within this state, whether such activity is wholly interstate, intrastate, or otherwise, is subject to the jurisdiction of the courts of this state, whether or not the claim arises from that activity.</w:t>
      </w:r>
    </w:p>
    <w:p w14:paraId="5DD221E7" w14:textId="77777777" w:rsidR="00251164" w:rsidRPr="00251164" w:rsidRDefault="00251164" w:rsidP="00251164">
      <w:pPr>
        <w:rPr>
          <w:rFonts w:ascii="Garamond" w:hAnsi="Garamond"/>
        </w:rPr>
      </w:pPr>
      <w:r w:rsidRPr="00251164">
        <w:rPr>
          <w:rFonts w:ascii="Garamond" w:hAnsi="Garamond"/>
        </w:rPr>
        <w:t>(3) Service of process upon any person who is subject to the jurisdiction of the courts of this state as provided in this section may be made by personally serving the process upon the defendant outside this state, as provided in s. 48.194. The service shall have the same effect as if it had been personally served within this state.</w:t>
      </w:r>
    </w:p>
    <w:p w14:paraId="616B8F6E" w14:textId="77777777" w:rsidR="00251164" w:rsidRPr="00251164" w:rsidRDefault="00251164" w:rsidP="00251164">
      <w:pPr>
        <w:rPr>
          <w:rFonts w:ascii="Garamond" w:hAnsi="Garamond"/>
        </w:rPr>
      </w:pPr>
      <w:r w:rsidRPr="00251164">
        <w:rPr>
          <w:rFonts w:ascii="Garamond" w:hAnsi="Garamond"/>
        </w:rPr>
        <w:t>(4) If a defendant in his or her pleadings demands affirmative relief on causes of action unrelated to the transaction forming the basis of the plaintiff's claim, the defendant shall thereafter in that action be subject to the jurisdiction of the court for any cause of action, regardless of its basis, which the plaintiff may by amendment assert against the defendant.</w:t>
      </w:r>
    </w:p>
    <w:p w14:paraId="766A5A1B" w14:textId="77777777" w:rsidR="00251164" w:rsidRPr="00251164" w:rsidRDefault="00251164" w:rsidP="00251164">
      <w:pPr>
        <w:rPr>
          <w:rFonts w:ascii="Garamond" w:hAnsi="Garamond"/>
        </w:rPr>
      </w:pPr>
      <w:r w:rsidRPr="00251164">
        <w:rPr>
          <w:rFonts w:ascii="Garamond" w:hAnsi="Garamond"/>
        </w:rPr>
        <w:t>(5) Nothing contained in this section limits or affects the right to serve any process in any other manner now or hereinafter provided by law.</w:t>
      </w:r>
    </w:p>
    <w:p w14:paraId="690FB445" w14:textId="77777777" w:rsidR="00251164" w:rsidRPr="00251164" w:rsidRDefault="00251164" w:rsidP="00251164">
      <w:pPr>
        <w:rPr>
          <w:rFonts w:ascii="Garamond" w:hAnsi="Garamond"/>
        </w:rPr>
      </w:pPr>
    </w:p>
    <w:p w14:paraId="7C1C86E6" w14:textId="6D701A5E" w:rsidR="00251164" w:rsidRDefault="00251164">
      <w:pPr>
        <w:rPr>
          <w:rFonts w:ascii="Garamond" w:hAnsi="Garamond"/>
        </w:rPr>
      </w:pPr>
    </w:p>
    <w:p w14:paraId="45F70E50" w14:textId="77777777" w:rsidR="00251164" w:rsidRDefault="00251164">
      <w:pPr>
        <w:rPr>
          <w:rFonts w:ascii="Garamond" w:hAnsi="Garamond"/>
        </w:rPr>
      </w:pPr>
      <w:r>
        <w:rPr>
          <w:rFonts w:ascii="Garamond" w:hAnsi="Garamond"/>
        </w:rPr>
        <w:br w:type="page"/>
      </w:r>
    </w:p>
    <w:p w14:paraId="39930700" w14:textId="2FA60755" w:rsidR="002C710C" w:rsidRDefault="00251164" w:rsidP="00251164">
      <w:pPr>
        <w:keepNext/>
        <w:spacing w:before="240" w:after="60" w:line="240" w:lineRule="auto"/>
        <w:jc w:val="center"/>
        <w:outlineLvl w:val="0"/>
        <w:rPr>
          <w:rFonts w:ascii="Garamond" w:eastAsia="Times New Roman" w:hAnsi="Garamond" w:cs="Times New Roman"/>
          <w:b/>
          <w:bCs/>
          <w:kern w:val="36"/>
        </w:rPr>
      </w:pPr>
      <w:bookmarkStart w:id="236" w:name="_Toc20134789"/>
      <w:r>
        <w:rPr>
          <w:rFonts w:ascii="Garamond" w:eastAsia="Times New Roman" w:hAnsi="Garamond" w:cs="Times New Roman"/>
          <w:b/>
          <w:bCs/>
          <w:kern w:val="36"/>
        </w:rPr>
        <w:lastRenderedPageBreak/>
        <w:t xml:space="preserve">MAP OF </w:t>
      </w:r>
      <w:r w:rsidR="0077100C">
        <w:rPr>
          <w:rFonts w:ascii="Garamond" w:eastAsia="Times New Roman" w:hAnsi="Garamond" w:cs="Times New Roman"/>
          <w:b/>
          <w:bCs/>
          <w:kern w:val="36"/>
        </w:rPr>
        <w:t xml:space="preserve">FEDERAL </w:t>
      </w:r>
      <w:r>
        <w:rPr>
          <w:rFonts w:ascii="Garamond" w:eastAsia="Times New Roman" w:hAnsi="Garamond" w:cs="Times New Roman"/>
          <w:b/>
          <w:bCs/>
          <w:kern w:val="36"/>
        </w:rPr>
        <w:t xml:space="preserve">DISTRICT AND </w:t>
      </w:r>
      <w:r w:rsidR="0077100C">
        <w:rPr>
          <w:rFonts w:ascii="Garamond" w:eastAsia="Times New Roman" w:hAnsi="Garamond" w:cs="Times New Roman"/>
          <w:b/>
          <w:bCs/>
          <w:kern w:val="36"/>
        </w:rPr>
        <w:t xml:space="preserve">APPELLATE </w:t>
      </w:r>
      <w:r w:rsidR="002C710C">
        <w:rPr>
          <w:rFonts w:ascii="Garamond" w:eastAsia="Times New Roman" w:hAnsi="Garamond" w:cs="Times New Roman"/>
          <w:b/>
          <w:bCs/>
          <w:kern w:val="36"/>
        </w:rPr>
        <w:t>COURTS</w:t>
      </w:r>
      <w:bookmarkEnd w:id="236"/>
    </w:p>
    <w:bookmarkEnd w:id="231"/>
    <w:bookmarkEnd w:id="232"/>
    <w:bookmarkEnd w:id="233"/>
    <w:p w14:paraId="796C4FCD" w14:textId="3CCD49A8" w:rsidR="00E6684C" w:rsidRDefault="002C710C" w:rsidP="002C710C">
      <w:pPr>
        <w:autoSpaceDE w:val="0"/>
        <w:autoSpaceDN w:val="0"/>
        <w:adjustRightInd w:val="0"/>
        <w:spacing w:after="0" w:line="240" w:lineRule="auto"/>
        <w:jc w:val="center"/>
        <w:rPr>
          <w:rFonts w:ascii="Garamond" w:eastAsia="Times New Roman" w:hAnsi="Garamond" w:cs="Times New Roman"/>
          <w:bCs/>
        </w:rPr>
      </w:pPr>
      <w:r>
        <w:rPr>
          <w:rFonts w:ascii="Garamond" w:eastAsia="Times New Roman" w:hAnsi="Garamond" w:cs="Times New Roman"/>
          <w:bCs/>
        </w:rPr>
        <w:t>Source: U.S. Courts website</w:t>
      </w:r>
    </w:p>
    <w:p w14:paraId="2A8F87C0" w14:textId="5F57A2CB" w:rsidR="002C710C" w:rsidRDefault="002C710C" w:rsidP="00A737E6">
      <w:pPr>
        <w:autoSpaceDE w:val="0"/>
        <w:autoSpaceDN w:val="0"/>
        <w:adjustRightInd w:val="0"/>
        <w:spacing w:after="0" w:line="240" w:lineRule="auto"/>
        <w:jc w:val="both"/>
        <w:rPr>
          <w:rFonts w:ascii="Garamond" w:eastAsia="Times New Roman" w:hAnsi="Garamond" w:cs="Times New Roman"/>
          <w:bCs/>
        </w:rPr>
      </w:pPr>
    </w:p>
    <w:p w14:paraId="400D41FA" w14:textId="77777777" w:rsidR="002C710C" w:rsidRPr="00E6684C" w:rsidRDefault="002C710C" w:rsidP="00A737E6">
      <w:pPr>
        <w:autoSpaceDE w:val="0"/>
        <w:autoSpaceDN w:val="0"/>
        <w:adjustRightInd w:val="0"/>
        <w:spacing w:after="0" w:line="240" w:lineRule="auto"/>
        <w:jc w:val="both"/>
        <w:rPr>
          <w:rFonts w:ascii="Garamond" w:eastAsia="Times New Roman" w:hAnsi="Garamond" w:cs="Times New Roman"/>
          <w:bCs/>
        </w:rPr>
      </w:pPr>
    </w:p>
    <w:p w14:paraId="4B3E5EA3" w14:textId="14034961" w:rsidR="00E6684C" w:rsidRPr="00E6684C" w:rsidRDefault="00E6684C" w:rsidP="00A737E6">
      <w:pPr>
        <w:autoSpaceDE w:val="0"/>
        <w:autoSpaceDN w:val="0"/>
        <w:adjustRightInd w:val="0"/>
        <w:spacing w:after="0" w:line="240" w:lineRule="auto"/>
        <w:jc w:val="both"/>
        <w:rPr>
          <w:rFonts w:ascii="Garamond" w:eastAsia="Times New Roman" w:hAnsi="Garamond" w:cs="Times New Roman"/>
          <w:bCs/>
        </w:rPr>
      </w:pPr>
      <w:r w:rsidRPr="00D21D94">
        <w:rPr>
          <w:rFonts w:ascii="Garamond" w:eastAsia="Times New Roman" w:hAnsi="Garamond" w:cs="Times New Roman"/>
          <w:bCs/>
          <w:noProof/>
        </w:rPr>
        <w:drawing>
          <wp:inline distT="0" distB="0" distL="0" distR="0" wp14:anchorId="7EA552B8" wp14:editId="254E9428">
            <wp:extent cx="5736974" cy="4088258"/>
            <wp:effectExtent l="508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5752510" cy="4099329"/>
                    </a:xfrm>
                    <a:prstGeom prst="rect">
                      <a:avLst/>
                    </a:prstGeom>
                    <a:noFill/>
                    <a:ln>
                      <a:noFill/>
                    </a:ln>
                  </pic:spPr>
                </pic:pic>
              </a:graphicData>
            </a:graphic>
          </wp:inline>
        </w:drawing>
      </w:r>
    </w:p>
    <w:p w14:paraId="61D518C3" w14:textId="77777777" w:rsidR="0040629A" w:rsidRPr="00D21D94" w:rsidRDefault="0040629A" w:rsidP="00A737E6">
      <w:pPr>
        <w:spacing w:after="0" w:line="240" w:lineRule="auto"/>
        <w:jc w:val="both"/>
        <w:rPr>
          <w:rFonts w:ascii="Garamond" w:hAnsi="Garamond"/>
        </w:rPr>
      </w:pPr>
    </w:p>
    <w:sectPr w:rsidR="0040629A" w:rsidRPr="00D21D94" w:rsidSect="009D597D">
      <w:footerReference w:type="default" r:id="rId13"/>
      <w:pgSz w:w="12240" w:h="15840"/>
      <w:pgMar w:top="1440" w:right="2880" w:bottom="1440" w:left="28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7DD93" w14:textId="77777777" w:rsidR="005C5924" w:rsidRDefault="005C5924" w:rsidP="004045B2">
      <w:pPr>
        <w:spacing w:after="0" w:line="240" w:lineRule="auto"/>
      </w:pPr>
      <w:r>
        <w:separator/>
      </w:r>
    </w:p>
  </w:endnote>
  <w:endnote w:type="continuationSeparator" w:id="0">
    <w:p w14:paraId="5CA151C7" w14:textId="77777777" w:rsidR="005C5924" w:rsidRDefault="005C5924" w:rsidP="00404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17419" w14:textId="44FC9189" w:rsidR="00E6684C" w:rsidRDefault="00E6684C" w:rsidP="001831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7052">
      <w:rPr>
        <w:rStyle w:val="PageNumber"/>
        <w:noProof/>
      </w:rPr>
      <w:t>0</w:t>
    </w:r>
    <w:r>
      <w:rPr>
        <w:rStyle w:val="PageNumber"/>
      </w:rPr>
      <w:fldChar w:fldCharType="end"/>
    </w:r>
  </w:p>
  <w:p w14:paraId="428FB79A" w14:textId="77777777" w:rsidR="00E6684C" w:rsidRDefault="00E668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6BFEF" w14:textId="77777777" w:rsidR="00E6684C" w:rsidRDefault="00E6684C">
    <w:pPr>
      <w:pStyle w:val="Footer"/>
      <w:jc w:val="center"/>
    </w:pPr>
    <w:r>
      <w:fldChar w:fldCharType="begin"/>
    </w:r>
    <w:r>
      <w:instrText xml:space="preserve"> PAGE   \* MERGEFORMAT </w:instrText>
    </w:r>
    <w:r>
      <w:fldChar w:fldCharType="separate"/>
    </w:r>
    <w:r>
      <w:rPr>
        <w:noProof/>
      </w:rPr>
      <w:t>103</w:t>
    </w:r>
    <w:r>
      <w:fldChar w:fldCharType="end"/>
    </w:r>
  </w:p>
  <w:p w14:paraId="4AEE0DD0" w14:textId="77777777" w:rsidR="00E6684C" w:rsidRDefault="00E668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1386586"/>
      <w:docPartObj>
        <w:docPartGallery w:val="Page Numbers (Bottom of Page)"/>
        <w:docPartUnique/>
      </w:docPartObj>
    </w:sdtPr>
    <w:sdtEndPr>
      <w:rPr>
        <w:noProof/>
      </w:rPr>
    </w:sdtEndPr>
    <w:sdtContent>
      <w:p w14:paraId="11709085" w14:textId="0A0725A3" w:rsidR="00A348CF" w:rsidRDefault="00A348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D02B94" w14:textId="77777777" w:rsidR="00787F17" w:rsidRDefault="00787F1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9695420"/>
      <w:docPartObj>
        <w:docPartGallery w:val="Page Numbers (Bottom of Page)"/>
        <w:docPartUnique/>
      </w:docPartObj>
    </w:sdtPr>
    <w:sdtEndPr>
      <w:rPr>
        <w:noProof/>
      </w:rPr>
    </w:sdtEndPr>
    <w:sdtContent>
      <w:p w14:paraId="7AA91AAB" w14:textId="40D8CBE6" w:rsidR="004045B2" w:rsidRDefault="004045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E425DD" w14:textId="77777777" w:rsidR="004045B2" w:rsidRDefault="004045B2">
    <w:pPr>
      <w:pStyle w:val="Footer"/>
    </w:pPr>
  </w:p>
  <w:p w14:paraId="0C015024" w14:textId="77777777" w:rsidR="00336080" w:rsidRDefault="003360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D18AF0" w14:textId="77777777" w:rsidR="005C5924" w:rsidRDefault="005C5924" w:rsidP="004045B2">
      <w:pPr>
        <w:spacing w:after="0" w:line="240" w:lineRule="auto"/>
      </w:pPr>
      <w:r>
        <w:separator/>
      </w:r>
    </w:p>
  </w:footnote>
  <w:footnote w:type="continuationSeparator" w:id="0">
    <w:p w14:paraId="147FDB89" w14:textId="77777777" w:rsidR="005C5924" w:rsidRDefault="005C5924" w:rsidP="00404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F07029"/>
    <w:multiLevelType w:val="multilevel"/>
    <w:tmpl w:val="4100F0E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2F"/>
    <w:rsid w:val="00011992"/>
    <w:rsid w:val="0006409B"/>
    <w:rsid w:val="000A4216"/>
    <w:rsid w:val="000C6831"/>
    <w:rsid w:val="0012556B"/>
    <w:rsid w:val="001835E5"/>
    <w:rsid w:val="001B084E"/>
    <w:rsid w:val="001C6416"/>
    <w:rsid w:val="001C7A50"/>
    <w:rsid w:val="001D2C9F"/>
    <w:rsid w:val="001F4B7E"/>
    <w:rsid w:val="00227FE4"/>
    <w:rsid w:val="0023293F"/>
    <w:rsid w:val="00251164"/>
    <w:rsid w:val="002757AC"/>
    <w:rsid w:val="0027599F"/>
    <w:rsid w:val="0029313D"/>
    <w:rsid w:val="002C710C"/>
    <w:rsid w:val="002D645D"/>
    <w:rsid w:val="002E3AB0"/>
    <w:rsid w:val="003202C9"/>
    <w:rsid w:val="00324902"/>
    <w:rsid w:val="00330751"/>
    <w:rsid w:val="00336080"/>
    <w:rsid w:val="00353D7F"/>
    <w:rsid w:val="00357888"/>
    <w:rsid w:val="00361E38"/>
    <w:rsid w:val="00372270"/>
    <w:rsid w:val="00392F81"/>
    <w:rsid w:val="003C0204"/>
    <w:rsid w:val="003E2614"/>
    <w:rsid w:val="003E4E29"/>
    <w:rsid w:val="003F6FC8"/>
    <w:rsid w:val="004045B2"/>
    <w:rsid w:val="0040629A"/>
    <w:rsid w:val="00407060"/>
    <w:rsid w:val="00410056"/>
    <w:rsid w:val="00420C23"/>
    <w:rsid w:val="0042372F"/>
    <w:rsid w:val="004324A5"/>
    <w:rsid w:val="00437B2B"/>
    <w:rsid w:val="0045392F"/>
    <w:rsid w:val="00460D36"/>
    <w:rsid w:val="00466406"/>
    <w:rsid w:val="004B6FA9"/>
    <w:rsid w:val="004B757C"/>
    <w:rsid w:val="004E1479"/>
    <w:rsid w:val="004E216D"/>
    <w:rsid w:val="00524FF4"/>
    <w:rsid w:val="0053262E"/>
    <w:rsid w:val="00545835"/>
    <w:rsid w:val="0057195A"/>
    <w:rsid w:val="00575B97"/>
    <w:rsid w:val="00575E2E"/>
    <w:rsid w:val="00595C95"/>
    <w:rsid w:val="005B7060"/>
    <w:rsid w:val="005C0DE2"/>
    <w:rsid w:val="005C5924"/>
    <w:rsid w:val="005D180B"/>
    <w:rsid w:val="005D5ACC"/>
    <w:rsid w:val="005E6F3A"/>
    <w:rsid w:val="005F10C6"/>
    <w:rsid w:val="00605B27"/>
    <w:rsid w:val="00617B06"/>
    <w:rsid w:val="00633989"/>
    <w:rsid w:val="0063416A"/>
    <w:rsid w:val="0065438F"/>
    <w:rsid w:val="00666A96"/>
    <w:rsid w:val="00670E86"/>
    <w:rsid w:val="00675271"/>
    <w:rsid w:val="006838D8"/>
    <w:rsid w:val="006C13A5"/>
    <w:rsid w:val="006D4DB6"/>
    <w:rsid w:val="006D7E94"/>
    <w:rsid w:val="006E2761"/>
    <w:rsid w:val="0070348A"/>
    <w:rsid w:val="00727B77"/>
    <w:rsid w:val="00743ACC"/>
    <w:rsid w:val="00755615"/>
    <w:rsid w:val="0077100C"/>
    <w:rsid w:val="00773F79"/>
    <w:rsid w:val="0078144F"/>
    <w:rsid w:val="007836B4"/>
    <w:rsid w:val="00787F17"/>
    <w:rsid w:val="007B7716"/>
    <w:rsid w:val="007D5920"/>
    <w:rsid w:val="00807390"/>
    <w:rsid w:val="00856B85"/>
    <w:rsid w:val="00861784"/>
    <w:rsid w:val="008A5A91"/>
    <w:rsid w:val="008C0FEB"/>
    <w:rsid w:val="008E5C98"/>
    <w:rsid w:val="00906F91"/>
    <w:rsid w:val="009123F2"/>
    <w:rsid w:val="00916E9A"/>
    <w:rsid w:val="0091799B"/>
    <w:rsid w:val="00925411"/>
    <w:rsid w:val="00927E5D"/>
    <w:rsid w:val="009377D9"/>
    <w:rsid w:val="00942B6E"/>
    <w:rsid w:val="00957052"/>
    <w:rsid w:val="0097164B"/>
    <w:rsid w:val="00973408"/>
    <w:rsid w:val="009B75E9"/>
    <w:rsid w:val="009C2EBE"/>
    <w:rsid w:val="009D1B49"/>
    <w:rsid w:val="009D2B85"/>
    <w:rsid w:val="009D3946"/>
    <w:rsid w:val="009D597D"/>
    <w:rsid w:val="009F7075"/>
    <w:rsid w:val="00A05127"/>
    <w:rsid w:val="00A104BD"/>
    <w:rsid w:val="00A1212A"/>
    <w:rsid w:val="00A2028B"/>
    <w:rsid w:val="00A232E3"/>
    <w:rsid w:val="00A2590C"/>
    <w:rsid w:val="00A30909"/>
    <w:rsid w:val="00A348CF"/>
    <w:rsid w:val="00A53BCA"/>
    <w:rsid w:val="00A56C6F"/>
    <w:rsid w:val="00A737E6"/>
    <w:rsid w:val="00A765D0"/>
    <w:rsid w:val="00A95C69"/>
    <w:rsid w:val="00A976B2"/>
    <w:rsid w:val="00AA1360"/>
    <w:rsid w:val="00AA161D"/>
    <w:rsid w:val="00AB2B94"/>
    <w:rsid w:val="00AB66EB"/>
    <w:rsid w:val="00AE2C7F"/>
    <w:rsid w:val="00AE336D"/>
    <w:rsid w:val="00AE48C4"/>
    <w:rsid w:val="00AE528A"/>
    <w:rsid w:val="00B00FF7"/>
    <w:rsid w:val="00B4783C"/>
    <w:rsid w:val="00BB2347"/>
    <w:rsid w:val="00BC3B39"/>
    <w:rsid w:val="00BD2023"/>
    <w:rsid w:val="00BD2B4B"/>
    <w:rsid w:val="00BF18F0"/>
    <w:rsid w:val="00C02309"/>
    <w:rsid w:val="00C15D3E"/>
    <w:rsid w:val="00C209B7"/>
    <w:rsid w:val="00C27A26"/>
    <w:rsid w:val="00C41E33"/>
    <w:rsid w:val="00C52757"/>
    <w:rsid w:val="00C61191"/>
    <w:rsid w:val="00C61386"/>
    <w:rsid w:val="00C67EFF"/>
    <w:rsid w:val="00C704D9"/>
    <w:rsid w:val="00CD4C91"/>
    <w:rsid w:val="00CF22C2"/>
    <w:rsid w:val="00D15839"/>
    <w:rsid w:val="00D21D94"/>
    <w:rsid w:val="00D42210"/>
    <w:rsid w:val="00D73958"/>
    <w:rsid w:val="00D83BA8"/>
    <w:rsid w:val="00D947E5"/>
    <w:rsid w:val="00DA200B"/>
    <w:rsid w:val="00DA2AD5"/>
    <w:rsid w:val="00DB5F81"/>
    <w:rsid w:val="00DD120D"/>
    <w:rsid w:val="00DD1376"/>
    <w:rsid w:val="00DD23D7"/>
    <w:rsid w:val="00DD7040"/>
    <w:rsid w:val="00DE063A"/>
    <w:rsid w:val="00DE5A82"/>
    <w:rsid w:val="00E030A3"/>
    <w:rsid w:val="00E12550"/>
    <w:rsid w:val="00E20431"/>
    <w:rsid w:val="00E23338"/>
    <w:rsid w:val="00E41051"/>
    <w:rsid w:val="00E469D6"/>
    <w:rsid w:val="00E6684C"/>
    <w:rsid w:val="00E811B6"/>
    <w:rsid w:val="00E94524"/>
    <w:rsid w:val="00EC3052"/>
    <w:rsid w:val="00ED5039"/>
    <w:rsid w:val="00EF12EF"/>
    <w:rsid w:val="00EF176E"/>
    <w:rsid w:val="00EF79B0"/>
    <w:rsid w:val="00F12E16"/>
    <w:rsid w:val="00F21978"/>
    <w:rsid w:val="00F4141A"/>
    <w:rsid w:val="00F665F3"/>
    <w:rsid w:val="00F72904"/>
    <w:rsid w:val="00F93A94"/>
    <w:rsid w:val="00FD6270"/>
    <w:rsid w:val="00FD70F6"/>
    <w:rsid w:val="00FE07FE"/>
    <w:rsid w:val="00FE6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ABD0"/>
  <w15:chartTrackingRefBased/>
  <w15:docId w15:val="{00F7064F-BDF0-4CE1-AA16-279F8664E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F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92F8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B49"/>
    <w:rPr>
      <w:color w:val="0563C1" w:themeColor="hyperlink"/>
      <w:u w:val="single"/>
    </w:rPr>
  </w:style>
  <w:style w:type="character" w:styleId="UnresolvedMention">
    <w:name w:val="Unresolved Mention"/>
    <w:basedOn w:val="DefaultParagraphFont"/>
    <w:uiPriority w:val="99"/>
    <w:semiHidden/>
    <w:unhideWhenUsed/>
    <w:rsid w:val="009D1B49"/>
    <w:rPr>
      <w:color w:val="605E5C"/>
      <w:shd w:val="clear" w:color="auto" w:fill="E1DFDD"/>
    </w:rPr>
  </w:style>
  <w:style w:type="character" w:customStyle="1" w:styleId="Heading1Char">
    <w:name w:val="Heading 1 Char"/>
    <w:basedOn w:val="DefaultParagraphFont"/>
    <w:link w:val="Heading1"/>
    <w:uiPriority w:val="9"/>
    <w:rsid w:val="00392F8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92F81"/>
    <w:rPr>
      <w:rFonts w:ascii="Times New Roman" w:eastAsia="Times New Roman" w:hAnsi="Times New Roman" w:cs="Times New Roman"/>
      <w:b/>
      <w:bCs/>
      <w:sz w:val="36"/>
      <w:szCs w:val="36"/>
    </w:rPr>
  </w:style>
  <w:style w:type="paragraph" w:customStyle="1" w:styleId="statutory-body">
    <w:name w:val="statutory-body"/>
    <w:basedOn w:val="Normal"/>
    <w:rsid w:val="00392F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mallcaps">
    <w:name w:val="smallcaps"/>
    <w:basedOn w:val="DefaultParagraphFont"/>
    <w:rsid w:val="00392F81"/>
  </w:style>
  <w:style w:type="paragraph" w:customStyle="1" w:styleId="statutory-body-1em">
    <w:name w:val="statutory-body-1em"/>
    <w:basedOn w:val="Normal"/>
    <w:rsid w:val="00392F8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2F81"/>
    <w:rPr>
      <w:i/>
      <w:iCs/>
    </w:rPr>
  </w:style>
  <w:style w:type="paragraph" w:customStyle="1" w:styleId="statutory-body-2em">
    <w:name w:val="statutory-body-2em"/>
    <w:basedOn w:val="Normal"/>
    <w:rsid w:val="00392F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tutory-body-3em">
    <w:name w:val="statutory-body-3em"/>
    <w:basedOn w:val="Normal"/>
    <w:rsid w:val="00392F8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045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45B2"/>
  </w:style>
  <w:style w:type="paragraph" w:styleId="Footer">
    <w:name w:val="footer"/>
    <w:basedOn w:val="Normal"/>
    <w:link w:val="FooterChar"/>
    <w:uiPriority w:val="99"/>
    <w:unhideWhenUsed/>
    <w:rsid w:val="00404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5B2"/>
  </w:style>
  <w:style w:type="character" w:styleId="PageNumber">
    <w:name w:val="page number"/>
    <w:basedOn w:val="DefaultParagraphFont"/>
    <w:rsid w:val="00E6684C"/>
  </w:style>
  <w:style w:type="paragraph" w:styleId="TOCHeading">
    <w:name w:val="TOC Heading"/>
    <w:basedOn w:val="Heading1"/>
    <w:next w:val="Normal"/>
    <w:uiPriority w:val="39"/>
    <w:unhideWhenUsed/>
    <w:qFormat/>
    <w:rsid w:val="001C6416"/>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1C6416"/>
    <w:pPr>
      <w:spacing w:after="100"/>
    </w:pPr>
  </w:style>
  <w:style w:type="paragraph" w:styleId="TOC2">
    <w:name w:val="toc 2"/>
    <w:basedOn w:val="Normal"/>
    <w:next w:val="Normal"/>
    <w:autoRedefine/>
    <w:uiPriority w:val="39"/>
    <w:unhideWhenUsed/>
    <w:rsid w:val="00A737E6"/>
    <w:pPr>
      <w:tabs>
        <w:tab w:val="right" w:leader="dot" w:pos="6470"/>
      </w:tabs>
      <w:spacing w:after="0"/>
      <w:ind w:left="220"/>
      <w:jc w:val="both"/>
    </w:pPr>
    <w:rPr>
      <w:rFonts w:ascii="Garamond" w:eastAsia="Times New Roman" w:hAnsi="Garamond"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43947">
      <w:bodyDiv w:val="1"/>
      <w:marLeft w:val="0"/>
      <w:marRight w:val="0"/>
      <w:marTop w:val="0"/>
      <w:marBottom w:val="0"/>
      <w:divBdr>
        <w:top w:val="none" w:sz="0" w:space="0" w:color="auto"/>
        <w:left w:val="none" w:sz="0" w:space="0" w:color="auto"/>
        <w:bottom w:val="none" w:sz="0" w:space="0" w:color="auto"/>
        <w:right w:val="none" w:sz="0" w:space="0" w:color="auto"/>
      </w:divBdr>
      <w:divsChild>
        <w:div w:id="1040319945">
          <w:marLeft w:val="0"/>
          <w:marRight w:val="0"/>
          <w:marTop w:val="0"/>
          <w:marBottom w:val="0"/>
          <w:divBdr>
            <w:top w:val="none" w:sz="0" w:space="0" w:color="auto"/>
            <w:left w:val="none" w:sz="0" w:space="0" w:color="auto"/>
            <w:bottom w:val="none" w:sz="0" w:space="0" w:color="auto"/>
            <w:right w:val="none" w:sz="0" w:space="0" w:color="auto"/>
          </w:divBdr>
          <w:divsChild>
            <w:div w:id="214591110">
              <w:marLeft w:val="0"/>
              <w:marRight w:val="0"/>
              <w:marTop w:val="0"/>
              <w:marBottom w:val="0"/>
              <w:divBdr>
                <w:top w:val="none" w:sz="0" w:space="0" w:color="auto"/>
                <w:left w:val="none" w:sz="0" w:space="0" w:color="auto"/>
                <w:bottom w:val="none" w:sz="0" w:space="0" w:color="auto"/>
                <w:right w:val="none" w:sz="0" w:space="0" w:color="auto"/>
              </w:divBdr>
              <w:divsChild>
                <w:div w:id="1523663450">
                  <w:marLeft w:val="0"/>
                  <w:marRight w:val="0"/>
                  <w:marTop w:val="0"/>
                  <w:marBottom w:val="0"/>
                  <w:divBdr>
                    <w:top w:val="none" w:sz="0" w:space="0" w:color="auto"/>
                    <w:left w:val="none" w:sz="0" w:space="0" w:color="auto"/>
                    <w:bottom w:val="none" w:sz="0" w:space="0" w:color="auto"/>
                    <w:right w:val="none" w:sz="0" w:space="0" w:color="auto"/>
                  </w:divBdr>
                  <w:divsChild>
                    <w:div w:id="83407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0230">
      <w:bodyDiv w:val="1"/>
      <w:marLeft w:val="0"/>
      <w:marRight w:val="0"/>
      <w:marTop w:val="0"/>
      <w:marBottom w:val="0"/>
      <w:divBdr>
        <w:top w:val="none" w:sz="0" w:space="0" w:color="auto"/>
        <w:left w:val="none" w:sz="0" w:space="0" w:color="auto"/>
        <w:bottom w:val="none" w:sz="0" w:space="0" w:color="auto"/>
        <w:right w:val="none" w:sz="0" w:space="0" w:color="auto"/>
      </w:divBdr>
      <w:divsChild>
        <w:div w:id="1282690727">
          <w:marLeft w:val="0"/>
          <w:marRight w:val="0"/>
          <w:marTop w:val="0"/>
          <w:marBottom w:val="0"/>
          <w:divBdr>
            <w:top w:val="none" w:sz="0" w:space="0" w:color="auto"/>
            <w:left w:val="none" w:sz="0" w:space="0" w:color="auto"/>
            <w:bottom w:val="none" w:sz="0" w:space="0" w:color="auto"/>
            <w:right w:val="none" w:sz="0" w:space="0" w:color="auto"/>
          </w:divBdr>
        </w:div>
        <w:div w:id="1357659904">
          <w:marLeft w:val="0"/>
          <w:marRight w:val="0"/>
          <w:marTop w:val="240"/>
          <w:marBottom w:val="0"/>
          <w:divBdr>
            <w:top w:val="none" w:sz="0" w:space="0" w:color="auto"/>
            <w:left w:val="none" w:sz="0" w:space="0" w:color="auto"/>
            <w:bottom w:val="none" w:sz="0" w:space="0" w:color="auto"/>
            <w:right w:val="none" w:sz="0" w:space="0" w:color="auto"/>
          </w:divBdr>
          <w:divsChild>
            <w:div w:id="999311811">
              <w:marLeft w:val="0"/>
              <w:marRight w:val="0"/>
              <w:marTop w:val="0"/>
              <w:marBottom w:val="0"/>
              <w:divBdr>
                <w:top w:val="none" w:sz="0" w:space="0" w:color="auto"/>
                <w:left w:val="none" w:sz="0" w:space="0" w:color="auto"/>
                <w:bottom w:val="none" w:sz="0" w:space="0" w:color="auto"/>
                <w:right w:val="none" w:sz="0" w:space="0" w:color="auto"/>
              </w:divBdr>
              <w:divsChild>
                <w:div w:id="554512133">
                  <w:marLeft w:val="0"/>
                  <w:marRight w:val="0"/>
                  <w:marTop w:val="0"/>
                  <w:marBottom w:val="0"/>
                  <w:divBdr>
                    <w:top w:val="none" w:sz="0" w:space="0" w:color="auto"/>
                    <w:left w:val="none" w:sz="0" w:space="0" w:color="auto"/>
                    <w:bottom w:val="none" w:sz="0" w:space="0" w:color="auto"/>
                    <w:right w:val="none" w:sz="0" w:space="0" w:color="auto"/>
                  </w:divBdr>
                  <w:divsChild>
                    <w:div w:id="101461153">
                      <w:marLeft w:val="0"/>
                      <w:marRight w:val="0"/>
                      <w:marTop w:val="0"/>
                      <w:marBottom w:val="0"/>
                      <w:divBdr>
                        <w:top w:val="none" w:sz="0" w:space="0" w:color="auto"/>
                        <w:left w:val="none" w:sz="0" w:space="0" w:color="auto"/>
                        <w:bottom w:val="none" w:sz="0" w:space="0" w:color="auto"/>
                        <w:right w:val="none" w:sz="0" w:space="0" w:color="auto"/>
                      </w:divBdr>
                      <w:divsChild>
                        <w:div w:id="2011909125">
                          <w:marLeft w:val="0"/>
                          <w:marRight w:val="0"/>
                          <w:marTop w:val="0"/>
                          <w:marBottom w:val="0"/>
                          <w:divBdr>
                            <w:top w:val="none" w:sz="0" w:space="0" w:color="auto"/>
                            <w:left w:val="none" w:sz="0" w:space="0" w:color="auto"/>
                            <w:bottom w:val="none" w:sz="0" w:space="0" w:color="auto"/>
                            <w:right w:val="none" w:sz="0" w:space="0" w:color="auto"/>
                          </w:divBdr>
                        </w:div>
                      </w:divsChild>
                    </w:div>
                    <w:div w:id="1948194465">
                      <w:marLeft w:val="0"/>
                      <w:marRight w:val="0"/>
                      <w:marTop w:val="0"/>
                      <w:marBottom w:val="0"/>
                      <w:divBdr>
                        <w:top w:val="none" w:sz="0" w:space="0" w:color="auto"/>
                        <w:left w:val="none" w:sz="0" w:space="0" w:color="auto"/>
                        <w:bottom w:val="none" w:sz="0" w:space="0" w:color="auto"/>
                        <w:right w:val="none" w:sz="0" w:space="0" w:color="auto"/>
                      </w:divBdr>
                      <w:divsChild>
                        <w:div w:id="1194460732">
                          <w:marLeft w:val="0"/>
                          <w:marRight w:val="0"/>
                          <w:marTop w:val="0"/>
                          <w:marBottom w:val="0"/>
                          <w:divBdr>
                            <w:top w:val="none" w:sz="0" w:space="0" w:color="auto"/>
                            <w:left w:val="none" w:sz="0" w:space="0" w:color="auto"/>
                            <w:bottom w:val="none" w:sz="0" w:space="0" w:color="auto"/>
                            <w:right w:val="none" w:sz="0" w:space="0" w:color="auto"/>
                          </w:divBdr>
                          <w:divsChild>
                            <w:div w:id="674651061">
                              <w:marLeft w:val="0"/>
                              <w:marRight w:val="0"/>
                              <w:marTop w:val="0"/>
                              <w:marBottom w:val="0"/>
                              <w:divBdr>
                                <w:top w:val="none" w:sz="0" w:space="0" w:color="auto"/>
                                <w:left w:val="none" w:sz="0" w:space="0" w:color="auto"/>
                                <w:bottom w:val="none" w:sz="0" w:space="0" w:color="auto"/>
                                <w:right w:val="none" w:sz="0" w:space="0" w:color="auto"/>
                              </w:divBdr>
                            </w:div>
                          </w:divsChild>
                        </w:div>
                        <w:div w:id="1944072534">
                          <w:marLeft w:val="0"/>
                          <w:marRight w:val="0"/>
                          <w:marTop w:val="0"/>
                          <w:marBottom w:val="0"/>
                          <w:divBdr>
                            <w:top w:val="none" w:sz="0" w:space="0" w:color="auto"/>
                            <w:left w:val="none" w:sz="0" w:space="0" w:color="auto"/>
                            <w:bottom w:val="none" w:sz="0" w:space="0" w:color="auto"/>
                            <w:right w:val="none" w:sz="0" w:space="0" w:color="auto"/>
                          </w:divBdr>
                          <w:divsChild>
                            <w:div w:id="856775216">
                              <w:marLeft w:val="0"/>
                              <w:marRight w:val="0"/>
                              <w:marTop w:val="0"/>
                              <w:marBottom w:val="0"/>
                              <w:divBdr>
                                <w:top w:val="none" w:sz="0" w:space="0" w:color="auto"/>
                                <w:left w:val="none" w:sz="0" w:space="0" w:color="auto"/>
                                <w:bottom w:val="none" w:sz="0" w:space="0" w:color="auto"/>
                                <w:right w:val="none" w:sz="0" w:space="0" w:color="auto"/>
                              </w:divBdr>
                              <w:divsChild>
                                <w:div w:id="10580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954193">
                          <w:marLeft w:val="0"/>
                          <w:marRight w:val="0"/>
                          <w:marTop w:val="0"/>
                          <w:marBottom w:val="0"/>
                          <w:divBdr>
                            <w:top w:val="none" w:sz="0" w:space="0" w:color="auto"/>
                            <w:left w:val="none" w:sz="0" w:space="0" w:color="auto"/>
                            <w:bottom w:val="none" w:sz="0" w:space="0" w:color="auto"/>
                            <w:right w:val="none" w:sz="0" w:space="0" w:color="auto"/>
                          </w:divBdr>
                          <w:divsChild>
                            <w:div w:id="847140071">
                              <w:marLeft w:val="0"/>
                              <w:marRight w:val="0"/>
                              <w:marTop w:val="0"/>
                              <w:marBottom w:val="0"/>
                              <w:divBdr>
                                <w:top w:val="none" w:sz="0" w:space="0" w:color="auto"/>
                                <w:left w:val="none" w:sz="0" w:space="0" w:color="auto"/>
                                <w:bottom w:val="none" w:sz="0" w:space="0" w:color="auto"/>
                                <w:right w:val="none" w:sz="0" w:space="0" w:color="auto"/>
                              </w:divBdr>
                              <w:divsChild>
                                <w:div w:id="149271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1731">
                          <w:marLeft w:val="0"/>
                          <w:marRight w:val="0"/>
                          <w:marTop w:val="0"/>
                          <w:marBottom w:val="0"/>
                          <w:divBdr>
                            <w:top w:val="none" w:sz="0" w:space="0" w:color="auto"/>
                            <w:left w:val="none" w:sz="0" w:space="0" w:color="auto"/>
                            <w:bottom w:val="none" w:sz="0" w:space="0" w:color="auto"/>
                            <w:right w:val="none" w:sz="0" w:space="0" w:color="auto"/>
                          </w:divBdr>
                          <w:divsChild>
                            <w:div w:id="1382359166">
                              <w:marLeft w:val="0"/>
                              <w:marRight w:val="0"/>
                              <w:marTop w:val="0"/>
                              <w:marBottom w:val="0"/>
                              <w:divBdr>
                                <w:top w:val="none" w:sz="0" w:space="0" w:color="auto"/>
                                <w:left w:val="none" w:sz="0" w:space="0" w:color="auto"/>
                                <w:bottom w:val="none" w:sz="0" w:space="0" w:color="auto"/>
                                <w:right w:val="none" w:sz="0" w:space="0" w:color="auto"/>
                              </w:divBdr>
                              <w:divsChild>
                                <w:div w:id="9617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660125">
                          <w:marLeft w:val="0"/>
                          <w:marRight w:val="0"/>
                          <w:marTop w:val="0"/>
                          <w:marBottom w:val="0"/>
                          <w:divBdr>
                            <w:top w:val="none" w:sz="0" w:space="0" w:color="auto"/>
                            <w:left w:val="none" w:sz="0" w:space="0" w:color="auto"/>
                            <w:bottom w:val="none" w:sz="0" w:space="0" w:color="auto"/>
                            <w:right w:val="none" w:sz="0" w:space="0" w:color="auto"/>
                          </w:divBdr>
                          <w:divsChild>
                            <w:div w:id="211187613">
                              <w:marLeft w:val="0"/>
                              <w:marRight w:val="0"/>
                              <w:marTop w:val="0"/>
                              <w:marBottom w:val="0"/>
                              <w:divBdr>
                                <w:top w:val="none" w:sz="0" w:space="0" w:color="auto"/>
                                <w:left w:val="none" w:sz="0" w:space="0" w:color="auto"/>
                                <w:bottom w:val="none" w:sz="0" w:space="0" w:color="auto"/>
                                <w:right w:val="none" w:sz="0" w:space="0" w:color="auto"/>
                              </w:divBdr>
                              <w:divsChild>
                                <w:div w:id="85049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071350">
                          <w:marLeft w:val="0"/>
                          <w:marRight w:val="0"/>
                          <w:marTop w:val="0"/>
                          <w:marBottom w:val="0"/>
                          <w:divBdr>
                            <w:top w:val="none" w:sz="0" w:space="0" w:color="auto"/>
                            <w:left w:val="none" w:sz="0" w:space="0" w:color="auto"/>
                            <w:bottom w:val="none" w:sz="0" w:space="0" w:color="auto"/>
                            <w:right w:val="none" w:sz="0" w:space="0" w:color="auto"/>
                          </w:divBdr>
                          <w:divsChild>
                            <w:div w:id="2057896479">
                              <w:marLeft w:val="0"/>
                              <w:marRight w:val="0"/>
                              <w:marTop w:val="0"/>
                              <w:marBottom w:val="0"/>
                              <w:divBdr>
                                <w:top w:val="none" w:sz="0" w:space="0" w:color="auto"/>
                                <w:left w:val="none" w:sz="0" w:space="0" w:color="auto"/>
                                <w:bottom w:val="none" w:sz="0" w:space="0" w:color="auto"/>
                                <w:right w:val="none" w:sz="0" w:space="0" w:color="auto"/>
                              </w:divBdr>
                              <w:divsChild>
                                <w:div w:id="214638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05522">
                          <w:marLeft w:val="0"/>
                          <w:marRight w:val="0"/>
                          <w:marTop w:val="0"/>
                          <w:marBottom w:val="0"/>
                          <w:divBdr>
                            <w:top w:val="none" w:sz="0" w:space="0" w:color="auto"/>
                            <w:left w:val="none" w:sz="0" w:space="0" w:color="auto"/>
                            <w:bottom w:val="none" w:sz="0" w:space="0" w:color="auto"/>
                            <w:right w:val="none" w:sz="0" w:space="0" w:color="auto"/>
                          </w:divBdr>
                          <w:divsChild>
                            <w:div w:id="970746705">
                              <w:marLeft w:val="0"/>
                              <w:marRight w:val="0"/>
                              <w:marTop w:val="0"/>
                              <w:marBottom w:val="0"/>
                              <w:divBdr>
                                <w:top w:val="none" w:sz="0" w:space="0" w:color="auto"/>
                                <w:left w:val="none" w:sz="0" w:space="0" w:color="auto"/>
                                <w:bottom w:val="none" w:sz="0" w:space="0" w:color="auto"/>
                                <w:right w:val="none" w:sz="0" w:space="0" w:color="auto"/>
                              </w:divBdr>
                              <w:divsChild>
                                <w:div w:id="200732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201017">
                          <w:marLeft w:val="0"/>
                          <w:marRight w:val="0"/>
                          <w:marTop w:val="0"/>
                          <w:marBottom w:val="0"/>
                          <w:divBdr>
                            <w:top w:val="none" w:sz="0" w:space="0" w:color="auto"/>
                            <w:left w:val="none" w:sz="0" w:space="0" w:color="auto"/>
                            <w:bottom w:val="none" w:sz="0" w:space="0" w:color="auto"/>
                            <w:right w:val="none" w:sz="0" w:space="0" w:color="auto"/>
                          </w:divBdr>
                          <w:divsChild>
                            <w:div w:id="204098519">
                              <w:marLeft w:val="0"/>
                              <w:marRight w:val="0"/>
                              <w:marTop w:val="0"/>
                              <w:marBottom w:val="0"/>
                              <w:divBdr>
                                <w:top w:val="none" w:sz="0" w:space="0" w:color="auto"/>
                                <w:left w:val="none" w:sz="0" w:space="0" w:color="auto"/>
                                <w:bottom w:val="none" w:sz="0" w:space="0" w:color="auto"/>
                                <w:right w:val="none" w:sz="0" w:space="0" w:color="auto"/>
                              </w:divBdr>
                              <w:divsChild>
                                <w:div w:id="150759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76776">
                      <w:marLeft w:val="0"/>
                      <w:marRight w:val="0"/>
                      <w:marTop w:val="0"/>
                      <w:marBottom w:val="0"/>
                      <w:divBdr>
                        <w:top w:val="none" w:sz="0" w:space="0" w:color="auto"/>
                        <w:left w:val="none" w:sz="0" w:space="0" w:color="auto"/>
                        <w:bottom w:val="none" w:sz="0" w:space="0" w:color="auto"/>
                        <w:right w:val="none" w:sz="0" w:space="0" w:color="auto"/>
                      </w:divBdr>
                      <w:divsChild>
                        <w:div w:id="503014205">
                          <w:marLeft w:val="0"/>
                          <w:marRight w:val="0"/>
                          <w:marTop w:val="0"/>
                          <w:marBottom w:val="0"/>
                          <w:divBdr>
                            <w:top w:val="none" w:sz="0" w:space="0" w:color="auto"/>
                            <w:left w:val="none" w:sz="0" w:space="0" w:color="auto"/>
                            <w:bottom w:val="none" w:sz="0" w:space="0" w:color="auto"/>
                            <w:right w:val="none" w:sz="0" w:space="0" w:color="auto"/>
                          </w:divBdr>
                          <w:divsChild>
                            <w:div w:id="5074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06097">
                  <w:marLeft w:val="0"/>
                  <w:marRight w:val="0"/>
                  <w:marTop w:val="0"/>
                  <w:marBottom w:val="0"/>
                  <w:divBdr>
                    <w:top w:val="none" w:sz="0" w:space="0" w:color="auto"/>
                    <w:left w:val="none" w:sz="0" w:space="0" w:color="auto"/>
                    <w:bottom w:val="none" w:sz="0" w:space="0" w:color="auto"/>
                    <w:right w:val="none" w:sz="0" w:space="0" w:color="auto"/>
                  </w:divBdr>
                  <w:divsChild>
                    <w:div w:id="1332294096">
                      <w:marLeft w:val="0"/>
                      <w:marRight w:val="0"/>
                      <w:marTop w:val="0"/>
                      <w:marBottom w:val="0"/>
                      <w:divBdr>
                        <w:top w:val="none" w:sz="0" w:space="0" w:color="auto"/>
                        <w:left w:val="none" w:sz="0" w:space="0" w:color="auto"/>
                        <w:bottom w:val="none" w:sz="0" w:space="0" w:color="auto"/>
                        <w:right w:val="none" w:sz="0" w:space="0" w:color="auto"/>
                      </w:divBdr>
                      <w:divsChild>
                        <w:div w:id="162635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469288">
                  <w:marLeft w:val="0"/>
                  <w:marRight w:val="0"/>
                  <w:marTop w:val="0"/>
                  <w:marBottom w:val="0"/>
                  <w:divBdr>
                    <w:top w:val="none" w:sz="0" w:space="0" w:color="auto"/>
                    <w:left w:val="none" w:sz="0" w:space="0" w:color="auto"/>
                    <w:bottom w:val="none" w:sz="0" w:space="0" w:color="auto"/>
                    <w:right w:val="none" w:sz="0" w:space="0" w:color="auto"/>
                  </w:divBdr>
                  <w:divsChild>
                    <w:div w:id="26688496">
                      <w:marLeft w:val="0"/>
                      <w:marRight w:val="0"/>
                      <w:marTop w:val="0"/>
                      <w:marBottom w:val="0"/>
                      <w:divBdr>
                        <w:top w:val="none" w:sz="0" w:space="0" w:color="auto"/>
                        <w:left w:val="none" w:sz="0" w:space="0" w:color="auto"/>
                        <w:bottom w:val="none" w:sz="0" w:space="0" w:color="auto"/>
                        <w:right w:val="none" w:sz="0" w:space="0" w:color="auto"/>
                      </w:divBdr>
                      <w:divsChild>
                        <w:div w:id="726925769">
                          <w:marLeft w:val="0"/>
                          <w:marRight w:val="0"/>
                          <w:marTop w:val="0"/>
                          <w:marBottom w:val="0"/>
                          <w:divBdr>
                            <w:top w:val="none" w:sz="0" w:space="0" w:color="auto"/>
                            <w:left w:val="none" w:sz="0" w:space="0" w:color="auto"/>
                            <w:bottom w:val="none" w:sz="0" w:space="0" w:color="auto"/>
                            <w:right w:val="none" w:sz="0" w:space="0" w:color="auto"/>
                          </w:divBdr>
                        </w:div>
                      </w:divsChild>
                    </w:div>
                    <w:div w:id="1530533320">
                      <w:marLeft w:val="0"/>
                      <w:marRight w:val="0"/>
                      <w:marTop w:val="0"/>
                      <w:marBottom w:val="0"/>
                      <w:divBdr>
                        <w:top w:val="none" w:sz="0" w:space="0" w:color="auto"/>
                        <w:left w:val="none" w:sz="0" w:space="0" w:color="auto"/>
                        <w:bottom w:val="none" w:sz="0" w:space="0" w:color="auto"/>
                        <w:right w:val="none" w:sz="0" w:space="0" w:color="auto"/>
                      </w:divBdr>
                      <w:divsChild>
                        <w:div w:id="110977660">
                          <w:marLeft w:val="0"/>
                          <w:marRight w:val="0"/>
                          <w:marTop w:val="0"/>
                          <w:marBottom w:val="0"/>
                          <w:divBdr>
                            <w:top w:val="none" w:sz="0" w:space="0" w:color="auto"/>
                            <w:left w:val="none" w:sz="0" w:space="0" w:color="auto"/>
                            <w:bottom w:val="none" w:sz="0" w:space="0" w:color="auto"/>
                            <w:right w:val="none" w:sz="0" w:space="0" w:color="auto"/>
                          </w:divBdr>
                          <w:divsChild>
                            <w:div w:id="20421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58393">
                      <w:marLeft w:val="0"/>
                      <w:marRight w:val="0"/>
                      <w:marTop w:val="0"/>
                      <w:marBottom w:val="0"/>
                      <w:divBdr>
                        <w:top w:val="none" w:sz="0" w:space="0" w:color="auto"/>
                        <w:left w:val="none" w:sz="0" w:space="0" w:color="auto"/>
                        <w:bottom w:val="none" w:sz="0" w:space="0" w:color="auto"/>
                        <w:right w:val="none" w:sz="0" w:space="0" w:color="auto"/>
                      </w:divBdr>
                      <w:divsChild>
                        <w:div w:id="426924748">
                          <w:marLeft w:val="0"/>
                          <w:marRight w:val="0"/>
                          <w:marTop w:val="0"/>
                          <w:marBottom w:val="0"/>
                          <w:divBdr>
                            <w:top w:val="none" w:sz="0" w:space="0" w:color="auto"/>
                            <w:left w:val="none" w:sz="0" w:space="0" w:color="auto"/>
                            <w:bottom w:val="none" w:sz="0" w:space="0" w:color="auto"/>
                            <w:right w:val="none" w:sz="0" w:space="0" w:color="auto"/>
                          </w:divBdr>
                          <w:divsChild>
                            <w:div w:id="7132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43307">
                      <w:marLeft w:val="0"/>
                      <w:marRight w:val="0"/>
                      <w:marTop w:val="0"/>
                      <w:marBottom w:val="0"/>
                      <w:divBdr>
                        <w:top w:val="none" w:sz="0" w:space="0" w:color="auto"/>
                        <w:left w:val="none" w:sz="0" w:space="0" w:color="auto"/>
                        <w:bottom w:val="none" w:sz="0" w:space="0" w:color="auto"/>
                        <w:right w:val="none" w:sz="0" w:space="0" w:color="auto"/>
                      </w:divBdr>
                      <w:divsChild>
                        <w:div w:id="1844736695">
                          <w:marLeft w:val="0"/>
                          <w:marRight w:val="0"/>
                          <w:marTop w:val="0"/>
                          <w:marBottom w:val="0"/>
                          <w:divBdr>
                            <w:top w:val="none" w:sz="0" w:space="0" w:color="auto"/>
                            <w:left w:val="none" w:sz="0" w:space="0" w:color="auto"/>
                            <w:bottom w:val="none" w:sz="0" w:space="0" w:color="auto"/>
                            <w:right w:val="none" w:sz="0" w:space="0" w:color="auto"/>
                          </w:divBdr>
                          <w:divsChild>
                            <w:div w:id="9928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334420">
                  <w:marLeft w:val="0"/>
                  <w:marRight w:val="0"/>
                  <w:marTop w:val="0"/>
                  <w:marBottom w:val="0"/>
                  <w:divBdr>
                    <w:top w:val="none" w:sz="0" w:space="0" w:color="auto"/>
                    <w:left w:val="none" w:sz="0" w:space="0" w:color="auto"/>
                    <w:bottom w:val="none" w:sz="0" w:space="0" w:color="auto"/>
                    <w:right w:val="none" w:sz="0" w:space="0" w:color="auto"/>
                  </w:divBdr>
                  <w:divsChild>
                    <w:div w:id="215119337">
                      <w:marLeft w:val="0"/>
                      <w:marRight w:val="0"/>
                      <w:marTop w:val="0"/>
                      <w:marBottom w:val="0"/>
                      <w:divBdr>
                        <w:top w:val="none" w:sz="0" w:space="0" w:color="auto"/>
                        <w:left w:val="none" w:sz="0" w:space="0" w:color="auto"/>
                        <w:bottom w:val="none" w:sz="0" w:space="0" w:color="auto"/>
                        <w:right w:val="none" w:sz="0" w:space="0" w:color="auto"/>
                      </w:divBdr>
                      <w:divsChild>
                        <w:div w:id="1086148707">
                          <w:marLeft w:val="0"/>
                          <w:marRight w:val="0"/>
                          <w:marTop w:val="0"/>
                          <w:marBottom w:val="0"/>
                          <w:divBdr>
                            <w:top w:val="none" w:sz="0" w:space="0" w:color="auto"/>
                            <w:left w:val="none" w:sz="0" w:space="0" w:color="auto"/>
                            <w:bottom w:val="none" w:sz="0" w:space="0" w:color="auto"/>
                            <w:right w:val="none" w:sz="0" w:space="0" w:color="auto"/>
                          </w:divBdr>
                        </w:div>
                      </w:divsChild>
                    </w:div>
                    <w:div w:id="1700082909">
                      <w:marLeft w:val="0"/>
                      <w:marRight w:val="0"/>
                      <w:marTop w:val="0"/>
                      <w:marBottom w:val="0"/>
                      <w:divBdr>
                        <w:top w:val="none" w:sz="0" w:space="0" w:color="auto"/>
                        <w:left w:val="none" w:sz="0" w:space="0" w:color="auto"/>
                        <w:bottom w:val="none" w:sz="0" w:space="0" w:color="auto"/>
                        <w:right w:val="none" w:sz="0" w:space="0" w:color="auto"/>
                      </w:divBdr>
                      <w:divsChild>
                        <w:div w:id="132017537">
                          <w:marLeft w:val="0"/>
                          <w:marRight w:val="0"/>
                          <w:marTop w:val="0"/>
                          <w:marBottom w:val="0"/>
                          <w:divBdr>
                            <w:top w:val="none" w:sz="0" w:space="0" w:color="auto"/>
                            <w:left w:val="none" w:sz="0" w:space="0" w:color="auto"/>
                            <w:bottom w:val="none" w:sz="0" w:space="0" w:color="auto"/>
                            <w:right w:val="none" w:sz="0" w:space="0" w:color="auto"/>
                          </w:divBdr>
                          <w:divsChild>
                            <w:div w:id="584920834">
                              <w:marLeft w:val="0"/>
                              <w:marRight w:val="0"/>
                              <w:marTop w:val="0"/>
                              <w:marBottom w:val="0"/>
                              <w:divBdr>
                                <w:top w:val="none" w:sz="0" w:space="0" w:color="auto"/>
                                <w:left w:val="none" w:sz="0" w:space="0" w:color="auto"/>
                                <w:bottom w:val="none" w:sz="0" w:space="0" w:color="auto"/>
                                <w:right w:val="none" w:sz="0" w:space="0" w:color="auto"/>
                              </w:divBdr>
                            </w:div>
                          </w:divsChild>
                        </w:div>
                        <w:div w:id="1383217284">
                          <w:marLeft w:val="0"/>
                          <w:marRight w:val="0"/>
                          <w:marTop w:val="0"/>
                          <w:marBottom w:val="0"/>
                          <w:divBdr>
                            <w:top w:val="none" w:sz="0" w:space="0" w:color="auto"/>
                            <w:left w:val="none" w:sz="0" w:space="0" w:color="auto"/>
                            <w:bottom w:val="none" w:sz="0" w:space="0" w:color="auto"/>
                            <w:right w:val="none" w:sz="0" w:space="0" w:color="auto"/>
                          </w:divBdr>
                          <w:divsChild>
                            <w:div w:id="514416713">
                              <w:marLeft w:val="0"/>
                              <w:marRight w:val="0"/>
                              <w:marTop w:val="0"/>
                              <w:marBottom w:val="0"/>
                              <w:divBdr>
                                <w:top w:val="none" w:sz="0" w:space="0" w:color="auto"/>
                                <w:left w:val="none" w:sz="0" w:space="0" w:color="auto"/>
                                <w:bottom w:val="none" w:sz="0" w:space="0" w:color="auto"/>
                                <w:right w:val="none" w:sz="0" w:space="0" w:color="auto"/>
                              </w:divBdr>
                              <w:divsChild>
                                <w:div w:id="343480112">
                                  <w:marLeft w:val="0"/>
                                  <w:marRight w:val="0"/>
                                  <w:marTop w:val="0"/>
                                  <w:marBottom w:val="0"/>
                                  <w:divBdr>
                                    <w:top w:val="none" w:sz="0" w:space="0" w:color="auto"/>
                                    <w:left w:val="none" w:sz="0" w:space="0" w:color="auto"/>
                                    <w:bottom w:val="none" w:sz="0" w:space="0" w:color="auto"/>
                                    <w:right w:val="none" w:sz="0" w:space="0" w:color="auto"/>
                                  </w:divBdr>
                                </w:div>
                              </w:divsChild>
                            </w:div>
                            <w:div w:id="1898084111">
                              <w:marLeft w:val="0"/>
                              <w:marRight w:val="0"/>
                              <w:marTop w:val="0"/>
                              <w:marBottom w:val="0"/>
                              <w:divBdr>
                                <w:top w:val="none" w:sz="0" w:space="0" w:color="auto"/>
                                <w:left w:val="none" w:sz="0" w:space="0" w:color="auto"/>
                                <w:bottom w:val="none" w:sz="0" w:space="0" w:color="auto"/>
                                <w:right w:val="none" w:sz="0" w:space="0" w:color="auto"/>
                              </w:divBdr>
                              <w:divsChild>
                                <w:div w:id="1556964068">
                                  <w:marLeft w:val="0"/>
                                  <w:marRight w:val="0"/>
                                  <w:marTop w:val="0"/>
                                  <w:marBottom w:val="0"/>
                                  <w:divBdr>
                                    <w:top w:val="none" w:sz="0" w:space="0" w:color="auto"/>
                                    <w:left w:val="none" w:sz="0" w:space="0" w:color="auto"/>
                                    <w:bottom w:val="none" w:sz="0" w:space="0" w:color="auto"/>
                                    <w:right w:val="none" w:sz="0" w:space="0" w:color="auto"/>
                                  </w:divBdr>
                                  <w:divsChild>
                                    <w:div w:id="177544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05331">
                              <w:marLeft w:val="0"/>
                              <w:marRight w:val="0"/>
                              <w:marTop w:val="0"/>
                              <w:marBottom w:val="0"/>
                              <w:divBdr>
                                <w:top w:val="none" w:sz="0" w:space="0" w:color="auto"/>
                                <w:left w:val="none" w:sz="0" w:space="0" w:color="auto"/>
                                <w:bottom w:val="none" w:sz="0" w:space="0" w:color="auto"/>
                                <w:right w:val="none" w:sz="0" w:space="0" w:color="auto"/>
                              </w:divBdr>
                              <w:divsChild>
                                <w:div w:id="1434589571">
                                  <w:marLeft w:val="0"/>
                                  <w:marRight w:val="0"/>
                                  <w:marTop w:val="0"/>
                                  <w:marBottom w:val="0"/>
                                  <w:divBdr>
                                    <w:top w:val="none" w:sz="0" w:space="0" w:color="auto"/>
                                    <w:left w:val="none" w:sz="0" w:space="0" w:color="auto"/>
                                    <w:bottom w:val="none" w:sz="0" w:space="0" w:color="auto"/>
                                    <w:right w:val="none" w:sz="0" w:space="0" w:color="auto"/>
                                  </w:divBdr>
                                  <w:divsChild>
                                    <w:div w:id="88035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056374">
                          <w:marLeft w:val="0"/>
                          <w:marRight w:val="0"/>
                          <w:marTop w:val="0"/>
                          <w:marBottom w:val="0"/>
                          <w:divBdr>
                            <w:top w:val="none" w:sz="0" w:space="0" w:color="auto"/>
                            <w:left w:val="none" w:sz="0" w:space="0" w:color="auto"/>
                            <w:bottom w:val="none" w:sz="0" w:space="0" w:color="auto"/>
                            <w:right w:val="none" w:sz="0" w:space="0" w:color="auto"/>
                          </w:divBdr>
                          <w:divsChild>
                            <w:div w:id="596061562">
                              <w:marLeft w:val="0"/>
                              <w:marRight w:val="0"/>
                              <w:marTop w:val="0"/>
                              <w:marBottom w:val="0"/>
                              <w:divBdr>
                                <w:top w:val="none" w:sz="0" w:space="0" w:color="auto"/>
                                <w:left w:val="none" w:sz="0" w:space="0" w:color="auto"/>
                                <w:bottom w:val="none" w:sz="0" w:space="0" w:color="auto"/>
                                <w:right w:val="none" w:sz="0" w:space="0" w:color="auto"/>
                              </w:divBdr>
                              <w:divsChild>
                                <w:div w:id="11865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353015">
                          <w:marLeft w:val="0"/>
                          <w:marRight w:val="0"/>
                          <w:marTop w:val="0"/>
                          <w:marBottom w:val="0"/>
                          <w:divBdr>
                            <w:top w:val="none" w:sz="0" w:space="0" w:color="auto"/>
                            <w:left w:val="none" w:sz="0" w:space="0" w:color="auto"/>
                            <w:bottom w:val="none" w:sz="0" w:space="0" w:color="auto"/>
                            <w:right w:val="none" w:sz="0" w:space="0" w:color="auto"/>
                          </w:divBdr>
                          <w:divsChild>
                            <w:div w:id="902642816">
                              <w:marLeft w:val="0"/>
                              <w:marRight w:val="0"/>
                              <w:marTop w:val="0"/>
                              <w:marBottom w:val="0"/>
                              <w:divBdr>
                                <w:top w:val="none" w:sz="0" w:space="0" w:color="auto"/>
                                <w:left w:val="none" w:sz="0" w:space="0" w:color="auto"/>
                                <w:bottom w:val="none" w:sz="0" w:space="0" w:color="auto"/>
                                <w:right w:val="none" w:sz="0" w:space="0" w:color="auto"/>
                              </w:divBdr>
                              <w:divsChild>
                                <w:div w:id="184077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85427">
                          <w:marLeft w:val="0"/>
                          <w:marRight w:val="0"/>
                          <w:marTop w:val="0"/>
                          <w:marBottom w:val="0"/>
                          <w:divBdr>
                            <w:top w:val="none" w:sz="0" w:space="0" w:color="auto"/>
                            <w:left w:val="none" w:sz="0" w:space="0" w:color="auto"/>
                            <w:bottom w:val="none" w:sz="0" w:space="0" w:color="auto"/>
                            <w:right w:val="none" w:sz="0" w:space="0" w:color="auto"/>
                          </w:divBdr>
                          <w:divsChild>
                            <w:div w:id="2141260275">
                              <w:marLeft w:val="0"/>
                              <w:marRight w:val="0"/>
                              <w:marTop w:val="0"/>
                              <w:marBottom w:val="0"/>
                              <w:divBdr>
                                <w:top w:val="none" w:sz="0" w:space="0" w:color="auto"/>
                                <w:left w:val="none" w:sz="0" w:space="0" w:color="auto"/>
                                <w:bottom w:val="none" w:sz="0" w:space="0" w:color="auto"/>
                                <w:right w:val="none" w:sz="0" w:space="0" w:color="auto"/>
                              </w:divBdr>
                              <w:divsChild>
                                <w:div w:id="182793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652541">
                          <w:marLeft w:val="0"/>
                          <w:marRight w:val="0"/>
                          <w:marTop w:val="0"/>
                          <w:marBottom w:val="0"/>
                          <w:divBdr>
                            <w:top w:val="none" w:sz="0" w:space="0" w:color="auto"/>
                            <w:left w:val="none" w:sz="0" w:space="0" w:color="auto"/>
                            <w:bottom w:val="none" w:sz="0" w:space="0" w:color="auto"/>
                            <w:right w:val="none" w:sz="0" w:space="0" w:color="auto"/>
                          </w:divBdr>
                          <w:divsChild>
                            <w:div w:id="1345085447">
                              <w:marLeft w:val="0"/>
                              <w:marRight w:val="0"/>
                              <w:marTop w:val="0"/>
                              <w:marBottom w:val="0"/>
                              <w:divBdr>
                                <w:top w:val="none" w:sz="0" w:space="0" w:color="auto"/>
                                <w:left w:val="none" w:sz="0" w:space="0" w:color="auto"/>
                                <w:bottom w:val="none" w:sz="0" w:space="0" w:color="auto"/>
                                <w:right w:val="none" w:sz="0" w:space="0" w:color="auto"/>
                              </w:divBdr>
                              <w:divsChild>
                                <w:div w:id="81522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72086">
                          <w:marLeft w:val="0"/>
                          <w:marRight w:val="0"/>
                          <w:marTop w:val="0"/>
                          <w:marBottom w:val="0"/>
                          <w:divBdr>
                            <w:top w:val="none" w:sz="0" w:space="0" w:color="auto"/>
                            <w:left w:val="none" w:sz="0" w:space="0" w:color="auto"/>
                            <w:bottom w:val="none" w:sz="0" w:space="0" w:color="auto"/>
                            <w:right w:val="none" w:sz="0" w:space="0" w:color="auto"/>
                          </w:divBdr>
                          <w:divsChild>
                            <w:div w:id="1017846363">
                              <w:marLeft w:val="0"/>
                              <w:marRight w:val="0"/>
                              <w:marTop w:val="0"/>
                              <w:marBottom w:val="0"/>
                              <w:divBdr>
                                <w:top w:val="none" w:sz="0" w:space="0" w:color="auto"/>
                                <w:left w:val="none" w:sz="0" w:space="0" w:color="auto"/>
                                <w:bottom w:val="none" w:sz="0" w:space="0" w:color="auto"/>
                                <w:right w:val="none" w:sz="0" w:space="0" w:color="auto"/>
                              </w:divBdr>
                              <w:divsChild>
                                <w:div w:id="11455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50533">
                          <w:marLeft w:val="0"/>
                          <w:marRight w:val="0"/>
                          <w:marTop w:val="0"/>
                          <w:marBottom w:val="0"/>
                          <w:divBdr>
                            <w:top w:val="none" w:sz="0" w:space="0" w:color="auto"/>
                            <w:left w:val="none" w:sz="0" w:space="0" w:color="auto"/>
                            <w:bottom w:val="none" w:sz="0" w:space="0" w:color="auto"/>
                            <w:right w:val="none" w:sz="0" w:space="0" w:color="auto"/>
                          </w:divBdr>
                          <w:divsChild>
                            <w:div w:id="940143121">
                              <w:marLeft w:val="0"/>
                              <w:marRight w:val="0"/>
                              <w:marTop w:val="0"/>
                              <w:marBottom w:val="0"/>
                              <w:divBdr>
                                <w:top w:val="none" w:sz="0" w:space="0" w:color="auto"/>
                                <w:left w:val="none" w:sz="0" w:space="0" w:color="auto"/>
                                <w:bottom w:val="none" w:sz="0" w:space="0" w:color="auto"/>
                                <w:right w:val="none" w:sz="0" w:space="0" w:color="auto"/>
                              </w:divBdr>
                              <w:divsChild>
                                <w:div w:id="162334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398613">
                      <w:marLeft w:val="0"/>
                      <w:marRight w:val="0"/>
                      <w:marTop w:val="0"/>
                      <w:marBottom w:val="0"/>
                      <w:divBdr>
                        <w:top w:val="none" w:sz="0" w:space="0" w:color="auto"/>
                        <w:left w:val="none" w:sz="0" w:space="0" w:color="auto"/>
                        <w:bottom w:val="none" w:sz="0" w:space="0" w:color="auto"/>
                        <w:right w:val="none" w:sz="0" w:space="0" w:color="auto"/>
                      </w:divBdr>
                      <w:divsChild>
                        <w:div w:id="1386297478">
                          <w:marLeft w:val="0"/>
                          <w:marRight w:val="0"/>
                          <w:marTop w:val="0"/>
                          <w:marBottom w:val="0"/>
                          <w:divBdr>
                            <w:top w:val="none" w:sz="0" w:space="0" w:color="auto"/>
                            <w:left w:val="none" w:sz="0" w:space="0" w:color="auto"/>
                            <w:bottom w:val="none" w:sz="0" w:space="0" w:color="auto"/>
                            <w:right w:val="none" w:sz="0" w:space="0" w:color="auto"/>
                          </w:divBdr>
                          <w:divsChild>
                            <w:div w:id="317073566">
                              <w:marLeft w:val="0"/>
                              <w:marRight w:val="0"/>
                              <w:marTop w:val="0"/>
                              <w:marBottom w:val="0"/>
                              <w:divBdr>
                                <w:top w:val="none" w:sz="0" w:space="0" w:color="auto"/>
                                <w:left w:val="none" w:sz="0" w:space="0" w:color="auto"/>
                                <w:bottom w:val="none" w:sz="0" w:space="0" w:color="auto"/>
                                <w:right w:val="none" w:sz="0" w:space="0" w:color="auto"/>
                              </w:divBdr>
                            </w:div>
                          </w:divsChild>
                        </w:div>
                        <w:div w:id="1498613891">
                          <w:marLeft w:val="0"/>
                          <w:marRight w:val="0"/>
                          <w:marTop w:val="0"/>
                          <w:marBottom w:val="0"/>
                          <w:divBdr>
                            <w:top w:val="none" w:sz="0" w:space="0" w:color="auto"/>
                            <w:left w:val="none" w:sz="0" w:space="0" w:color="auto"/>
                            <w:bottom w:val="none" w:sz="0" w:space="0" w:color="auto"/>
                            <w:right w:val="none" w:sz="0" w:space="0" w:color="auto"/>
                          </w:divBdr>
                          <w:divsChild>
                            <w:div w:id="964432062">
                              <w:marLeft w:val="0"/>
                              <w:marRight w:val="0"/>
                              <w:marTop w:val="0"/>
                              <w:marBottom w:val="0"/>
                              <w:divBdr>
                                <w:top w:val="none" w:sz="0" w:space="0" w:color="auto"/>
                                <w:left w:val="none" w:sz="0" w:space="0" w:color="auto"/>
                                <w:bottom w:val="none" w:sz="0" w:space="0" w:color="auto"/>
                                <w:right w:val="none" w:sz="0" w:space="0" w:color="auto"/>
                              </w:divBdr>
                              <w:divsChild>
                                <w:div w:id="18672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15689">
                          <w:marLeft w:val="0"/>
                          <w:marRight w:val="0"/>
                          <w:marTop w:val="0"/>
                          <w:marBottom w:val="0"/>
                          <w:divBdr>
                            <w:top w:val="none" w:sz="0" w:space="0" w:color="auto"/>
                            <w:left w:val="none" w:sz="0" w:space="0" w:color="auto"/>
                            <w:bottom w:val="none" w:sz="0" w:space="0" w:color="auto"/>
                            <w:right w:val="none" w:sz="0" w:space="0" w:color="auto"/>
                          </w:divBdr>
                          <w:divsChild>
                            <w:div w:id="628826619">
                              <w:marLeft w:val="0"/>
                              <w:marRight w:val="0"/>
                              <w:marTop w:val="0"/>
                              <w:marBottom w:val="0"/>
                              <w:divBdr>
                                <w:top w:val="none" w:sz="0" w:space="0" w:color="auto"/>
                                <w:left w:val="none" w:sz="0" w:space="0" w:color="auto"/>
                                <w:bottom w:val="none" w:sz="0" w:space="0" w:color="auto"/>
                                <w:right w:val="none" w:sz="0" w:space="0" w:color="auto"/>
                              </w:divBdr>
                              <w:divsChild>
                                <w:div w:id="5268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50090">
                      <w:marLeft w:val="0"/>
                      <w:marRight w:val="0"/>
                      <w:marTop w:val="0"/>
                      <w:marBottom w:val="0"/>
                      <w:divBdr>
                        <w:top w:val="none" w:sz="0" w:space="0" w:color="auto"/>
                        <w:left w:val="none" w:sz="0" w:space="0" w:color="auto"/>
                        <w:bottom w:val="none" w:sz="0" w:space="0" w:color="auto"/>
                        <w:right w:val="none" w:sz="0" w:space="0" w:color="auto"/>
                      </w:divBdr>
                      <w:divsChild>
                        <w:div w:id="2097243614">
                          <w:marLeft w:val="0"/>
                          <w:marRight w:val="0"/>
                          <w:marTop w:val="0"/>
                          <w:marBottom w:val="0"/>
                          <w:divBdr>
                            <w:top w:val="none" w:sz="0" w:space="0" w:color="auto"/>
                            <w:left w:val="none" w:sz="0" w:space="0" w:color="auto"/>
                            <w:bottom w:val="none" w:sz="0" w:space="0" w:color="auto"/>
                            <w:right w:val="none" w:sz="0" w:space="0" w:color="auto"/>
                          </w:divBdr>
                          <w:divsChild>
                            <w:div w:id="194780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737405">
                      <w:marLeft w:val="0"/>
                      <w:marRight w:val="0"/>
                      <w:marTop w:val="0"/>
                      <w:marBottom w:val="0"/>
                      <w:divBdr>
                        <w:top w:val="none" w:sz="0" w:space="0" w:color="auto"/>
                        <w:left w:val="none" w:sz="0" w:space="0" w:color="auto"/>
                        <w:bottom w:val="none" w:sz="0" w:space="0" w:color="auto"/>
                        <w:right w:val="none" w:sz="0" w:space="0" w:color="auto"/>
                      </w:divBdr>
                      <w:divsChild>
                        <w:div w:id="1399205384">
                          <w:marLeft w:val="0"/>
                          <w:marRight w:val="0"/>
                          <w:marTop w:val="0"/>
                          <w:marBottom w:val="0"/>
                          <w:divBdr>
                            <w:top w:val="none" w:sz="0" w:space="0" w:color="auto"/>
                            <w:left w:val="none" w:sz="0" w:space="0" w:color="auto"/>
                            <w:bottom w:val="none" w:sz="0" w:space="0" w:color="auto"/>
                            <w:right w:val="none" w:sz="0" w:space="0" w:color="auto"/>
                          </w:divBdr>
                          <w:divsChild>
                            <w:div w:id="18624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53526">
                      <w:marLeft w:val="0"/>
                      <w:marRight w:val="0"/>
                      <w:marTop w:val="0"/>
                      <w:marBottom w:val="0"/>
                      <w:divBdr>
                        <w:top w:val="none" w:sz="0" w:space="0" w:color="auto"/>
                        <w:left w:val="none" w:sz="0" w:space="0" w:color="auto"/>
                        <w:bottom w:val="none" w:sz="0" w:space="0" w:color="auto"/>
                        <w:right w:val="none" w:sz="0" w:space="0" w:color="auto"/>
                      </w:divBdr>
                      <w:divsChild>
                        <w:div w:id="769667466">
                          <w:marLeft w:val="0"/>
                          <w:marRight w:val="0"/>
                          <w:marTop w:val="0"/>
                          <w:marBottom w:val="0"/>
                          <w:divBdr>
                            <w:top w:val="none" w:sz="0" w:space="0" w:color="auto"/>
                            <w:left w:val="none" w:sz="0" w:space="0" w:color="auto"/>
                            <w:bottom w:val="none" w:sz="0" w:space="0" w:color="auto"/>
                            <w:right w:val="none" w:sz="0" w:space="0" w:color="auto"/>
                          </w:divBdr>
                          <w:divsChild>
                            <w:div w:id="111432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989219">
                  <w:marLeft w:val="0"/>
                  <w:marRight w:val="0"/>
                  <w:marTop w:val="0"/>
                  <w:marBottom w:val="0"/>
                  <w:divBdr>
                    <w:top w:val="none" w:sz="0" w:space="0" w:color="auto"/>
                    <w:left w:val="none" w:sz="0" w:space="0" w:color="auto"/>
                    <w:bottom w:val="none" w:sz="0" w:space="0" w:color="auto"/>
                    <w:right w:val="none" w:sz="0" w:space="0" w:color="auto"/>
                  </w:divBdr>
                  <w:divsChild>
                    <w:div w:id="1102725595">
                      <w:marLeft w:val="0"/>
                      <w:marRight w:val="0"/>
                      <w:marTop w:val="0"/>
                      <w:marBottom w:val="0"/>
                      <w:divBdr>
                        <w:top w:val="none" w:sz="0" w:space="0" w:color="auto"/>
                        <w:left w:val="none" w:sz="0" w:space="0" w:color="auto"/>
                        <w:bottom w:val="none" w:sz="0" w:space="0" w:color="auto"/>
                        <w:right w:val="none" w:sz="0" w:space="0" w:color="auto"/>
                      </w:divBdr>
                      <w:divsChild>
                        <w:div w:id="371926988">
                          <w:marLeft w:val="0"/>
                          <w:marRight w:val="0"/>
                          <w:marTop w:val="0"/>
                          <w:marBottom w:val="0"/>
                          <w:divBdr>
                            <w:top w:val="none" w:sz="0" w:space="0" w:color="auto"/>
                            <w:left w:val="none" w:sz="0" w:space="0" w:color="auto"/>
                            <w:bottom w:val="none" w:sz="0" w:space="0" w:color="auto"/>
                            <w:right w:val="none" w:sz="0" w:space="0" w:color="auto"/>
                          </w:divBdr>
                        </w:div>
                      </w:divsChild>
                    </w:div>
                    <w:div w:id="1224872290">
                      <w:marLeft w:val="0"/>
                      <w:marRight w:val="0"/>
                      <w:marTop w:val="0"/>
                      <w:marBottom w:val="0"/>
                      <w:divBdr>
                        <w:top w:val="none" w:sz="0" w:space="0" w:color="auto"/>
                        <w:left w:val="none" w:sz="0" w:space="0" w:color="auto"/>
                        <w:bottom w:val="none" w:sz="0" w:space="0" w:color="auto"/>
                        <w:right w:val="none" w:sz="0" w:space="0" w:color="auto"/>
                      </w:divBdr>
                      <w:divsChild>
                        <w:div w:id="661741767">
                          <w:marLeft w:val="0"/>
                          <w:marRight w:val="0"/>
                          <w:marTop w:val="0"/>
                          <w:marBottom w:val="0"/>
                          <w:divBdr>
                            <w:top w:val="none" w:sz="0" w:space="0" w:color="auto"/>
                            <w:left w:val="none" w:sz="0" w:space="0" w:color="auto"/>
                            <w:bottom w:val="none" w:sz="0" w:space="0" w:color="auto"/>
                            <w:right w:val="none" w:sz="0" w:space="0" w:color="auto"/>
                          </w:divBdr>
                          <w:divsChild>
                            <w:div w:id="3084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02384">
                      <w:marLeft w:val="0"/>
                      <w:marRight w:val="0"/>
                      <w:marTop w:val="0"/>
                      <w:marBottom w:val="0"/>
                      <w:divBdr>
                        <w:top w:val="none" w:sz="0" w:space="0" w:color="auto"/>
                        <w:left w:val="none" w:sz="0" w:space="0" w:color="auto"/>
                        <w:bottom w:val="none" w:sz="0" w:space="0" w:color="auto"/>
                        <w:right w:val="none" w:sz="0" w:space="0" w:color="auto"/>
                      </w:divBdr>
                      <w:divsChild>
                        <w:div w:id="2095323112">
                          <w:marLeft w:val="0"/>
                          <w:marRight w:val="0"/>
                          <w:marTop w:val="0"/>
                          <w:marBottom w:val="0"/>
                          <w:divBdr>
                            <w:top w:val="none" w:sz="0" w:space="0" w:color="auto"/>
                            <w:left w:val="none" w:sz="0" w:space="0" w:color="auto"/>
                            <w:bottom w:val="none" w:sz="0" w:space="0" w:color="auto"/>
                            <w:right w:val="none" w:sz="0" w:space="0" w:color="auto"/>
                          </w:divBdr>
                          <w:divsChild>
                            <w:div w:id="1972442674">
                              <w:marLeft w:val="0"/>
                              <w:marRight w:val="0"/>
                              <w:marTop w:val="0"/>
                              <w:marBottom w:val="0"/>
                              <w:divBdr>
                                <w:top w:val="none" w:sz="0" w:space="0" w:color="auto"/>
                                <w:left w:val="none" w:sz="0" w:space="0" w:color="auto"/>
                                <w:bottom w:val="none" w:sz="0" w:space="0" w:color="auto"/>
                                <w:right w:val="none" w:sz="0" w:space="0" w:color="auto"/>
                              </w:divBdr>
                            </w:div>
                          </w:divsChild>
                        </w:div>
                        <w:div w:id="1718890674">
                          <w:marLeft w:val="0"/>
                          <w:marRight w:val="0"/>
                          <w:marTop w:val="0"/>
                          <w:marBottom w:val="0"/>
                          <w:divBdr>
                            <w:top w:val="none" w:sz="0" w:space="0" w:color="auto"/>
                            <w:left w:val="none" w:sz="0" w:space="0" w:color="auto"/>
                            <w:bottom w:val="none" w:sz="0" w:space="0" w:color="auto"/>
                            <w:right w:val="none" w:sz="0" w:space="0" w:color="auto"/>
                          </w:divBdr>
                          <w:divsChild>
                            <w:div w:id="1354264930">
                              <w:marLeft w:val="0"/>
                              <w:marRight w:val="0"/>
                              <w:marTop w:val="0"/>
                              <w:marBottom w:val="0"/>
                              <w:divBdr>
                                <w:top w:val="none" w:sz="0" w:space="0" w:color="auto"/>
                                <w:left w:val="none" w:sz="0" w:space="0" w:color="auto"/>
                                <w:bottom w:val="none" w:sz="0" w:space="0" w:color="auto"/>
                                <w:right w:val="none" w:sz="0" w:space="0" w:color="auto"/>
                              </w:divBdr>
                              <w:divsChild>
                                <w:div w:id="62130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04264">
                          <w:marLeft w:val="0"/>
                          <w:marRight w:val="0"/>
                          <w:marTop w:val="0"/>
                          <w:marBottom w:val="0"/>
                          <w:divBdr>
                            <w:top w:val="none" w:sz="0" w:space="0" w:color="auto"/>
                            <w:left w:val="none" w:sz="0" w:space="0" w:color="auto"/>
                            <w:bottom w:val="none" w:sz="0" w:space="0" w:color="auto"/>
                            <w:right w:val="none" w:sz="0" w:space="0" w:color="auto"/>
                          </w:divBdr>
                          <w:divsChild>
                            <w:div w:id="1416318603">
                              <w:marLeft w:val="0"/>
                              <w:marRight w:val="0"/>
                              <w:marTop w:val="0"/>
                              <w:marBottom w:val="0"/>
                              <w:divBdr>
                                <w:top w:val="none" w:sz="0" w:space="0" w:color="auto"/>
                                <w:left w:val="none" w:sz="0" w:space="0" w:color="auto"/>
                                <w:bottom w:val="none" w:sz="0" w:space="0" w:color="auto"/>
                                <w:right w:val="none" w:sz="0" w:space="0" w:color="auto"/>
                              </w:divBdr>
                              <w:divsChild>
                                <w:div w:id="69635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004167">
                          <w:marLeft w:val="0"/>
                          <w:marRight w:val="0"/>
                          <w:marTop w:val="0"/>
                          <w:marBottom w:val="0"/>
                          <w:divBdr>
                            <w:top w:val="none" w:sz="0" w:space="0" w:color="auto"/>
                            <w:left w:val="none" w:sz="0" w:space="0" w:color="auto"/>
                            <w:bottom w:val="none" w:sz="0" w:space="0" w:color="auto"/>
                            <w:right w:val="none" w:sz="0" w:space="0" w:color="auto"/>
                          </w:divBdr>
                          <w:divsChild>
                            <w:div w:id="1965110467">
                              <w:marLeft w:val="0"/>
                              <w:marRight w:val="0"/>
                              <w:marTop w:val="0"/>
                              <w:marBottom w:val="0"/>
                              <w:divBdr>
                                <w:top w:val="none" w:sz="0" w:space="0" w:color="auto"/>
                                <w:left w:val="none" w:sz="0" w:space="0" w:color="auto"/>
                                <w:bottom w:val="none" w:sz="0" w:space="0" w:color="auto"/>
                                <w:right w:val="none" w:sz="0" w:space="0" w:color="auto"/>
                              </w:divBdr>
                              <w:divsChild>
                                <w:div w:id="19446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659880">
                  <w:marLeft w:val="0"/>
                  <w:marRight w:val="0"/>
                  <w:marTop w:val="0"/>
                  <w:marBottom w:val="0"/>
                  <w:divBdr>
                    <w:top w:val="none" w:sz="0" w:space="0" w:color="auto"/>
                    <w:left w:val="none" w:sz="0" w:space="0" w:color="auto"/>
                    <w:bottom w:val="none" w:sz="0" w:space="0" w:color="auto"/>
                    <w:right w:val="none" w:sz="0" w:space="0" w:color="auto"/>
                  </w:divBdr>
                  <w:divsChild>
                    <w:div w:id="443422135">
                      <w:marLeft w:val="0"/>
                      <w:marRight w:val="0"/>
                      <w:marTop w:val="0"/>
                      <w:marBottom w:val="0"/>
                      <w:divBdr>
                        <w:top w:val="none" w:sz="0" w:space="0" w:color="auto"/>
                        <w:left w:val="none" w:sz="0" w:space="0" w:color="auto"/>
                        <w:bottom w:val="none" w:sz="0" w:space="0" w:color="auto"/>
                        <w:right w:val="none" w:sz="0" w:space="0" w:color="auto"/>
                      </w:divBdr>
                      <w:divsChild>
                        <w:div w:id="914629071">
                          <w:marLeft w:val="0"/>
                          <w:marRight w:val="0"/>
                          <w:marTop w:val="0"/>
                          <w:marBottom w:val="0"/>
                          <w:divBdr>
                            <w:top w:val="none" w:sz="0" w:space="0" w:color="auto"/>
                            <w:left w:val="none" w:sz="0" w:space="0" w:color="auto"/>
                            <w:bottom w:val="none" w:sz="0" w:space="0" w:color="auto"/>
                            <w:right w:val="none" w:sz="0" w:space="0" w:color="auto"/>
                          </w:divBdr>
                        </w:div>
                      </w:divsChild>
                    </w:div>
                    <w:div w:id="1013454294">
                      <w:marLeft w:val="0"/>
                      <w:marRight w:val="0"/>
                      <w:marTop w:val="0"/>
                      <w:marBottom w:val="0"/>
                      <w:divBdr>
                        <w:top w:val="none" w:sz="0" w:space="0" w:color="auto"/>
                        <w:left w:val="none" w:sz="0" w:space="0" w:color="auto"/>
                        <w:bottom w:val="none" w:sz="0" w:space="0" w:color="auto"/>
                        <w:right w:val="none" w:sz="0" w:space="0" w:color="auto"/>
                      </w:divBdr>
                      <w:divsChild>
                        <w:div w:id="431514029">
                          <w:marLeft w:val="0"/>
                          <w:marRight w:val="0"/>
                          <w:marTop w:val="0"/>
                          <w:marBottom w:val="0"/>
                          <w:divBdr>
                            <w:top w:val="none" w:sz="0" w:space="0" w:color="auto"/>
                            <w:left w:val="none" w:sz="0" w:space="0" w:color="auto"/>
                            <w:bottom w:val="none" w:sz="0" w:space="0" w:color="auto"/>
                            <w:right w:val="none" w:sz="0" w:space="0" w:color="auto"/>
                          </w:divBdr>
                          <w:divsChild>
                            <w:div w:id="25201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14595">
                      <w:marLeft w:val="0"/>
                      <w:marRight w:val="0"/>
                      <w:marTop w:val="0"/>
                      <w:marBottom w:val="0"/>
                      <w:divBdr>
                        <w:top w:val="none" w:sz="0" w:space="0" w:color="auto"/>
                        <w:left w:val="none" w:sz="0" w:space="0" w:color="auto"/>
                        <w:bottom w:val="none" w:sz="0" w:space="0" w:color="auto"/>
                        <w:right w:val="none" w:sz="0" w:space="0" w:color="auto"/>
                      </w:divBdr>
                      <w:divsChild>
                        <w:div w:id="788089173">
                          <w:marLeft w:val="0"/>
                          <w:marRight w:val="0"/>
                          <w:marTop w:val="0"/>
                          <w:marBottom w:val="0"/>
                          <w:divBdr>
                            <w:top w:val="none" w:sz="0" w:space="0" w:color="auto"/>
                            <w:left w:val="none" w:sz="0" w:space="0" w:color="auto"/>
                            <w:bottom w:val="none" w:sz="0" w:space="0" w:color="auto"/>
                            <w:right w:val="none" w:sz="0" w:space="0" w:color="auto"/>
                          </w:divBdr>
                          <w:divsChild>
                            <w:div w:id="1257979009">
                              <w:marLeft w:val="0"/>
                              <w:marRight w:val="0"/>
                              <w:marTop w:val="0"/>
                              <w:marBottom w:val="0"/>
                              <w:divBdr>
                                <w:top w:val="none" w:sz="0" w:space="0" w:color="auto"/>
                                <w:left w:val="none" w:sz="0" w:space="0" w:color="auto"/>
                                <w:bottom w:val="none" w:sz="0" w:space="0" w:color="auto"/>
                                <w:right w:val="none" w:sz="0" w:space="0" w:color="auto"/>
                              </w:divBdr>
                            </w:div>
                          </w:divsChild>
                        </w:div>
                        <w:div w:id="746003764">
                          <w:marLeft w:val="0"/>
                          <w:marRight w:val="0"/>
                          <w:marTop w:val="0"/>
                          <w:marBottom w:val="0"/>
                          <w:divBdr>
                            <w:top w:val="none" w:sz="0" w:space="0" w:color="auto"/>
                            <w:left w:val="none" w:sz="0" w:space="0" w:color="auto"/>
                            <w:bottom w:val="none" w:sz="0" w:space="0" w:color="auto"/>
                            <w:right w:val="none" w:sz="0" w:space="0" w:color="auto"/>
                          </w:divBdr>
                          <w:divsChild>
                            <w:div w:id="898127799">
                              <w:marLeft w:val="0"/>
                              <w:marRight w:val="0"/>
                              <w:marTop w:val="0"/>
                              <w:marBottom w:val="0"/>
                              <w:divBdr>
                                <w:top w:val="none" w:sz="0" w:space="0" w:color="auto"/>
                                <w:left w:val="none" w:sz="0" w:space="0" w:color="auto"/>
                                <w:bottom w:val="none" w:sz="0" w:space="0" w:color="auto"/>
                                <w:right w:val="none" w:sz="0" w:space="0" w:color="auto"/>
                              </w:divBdr>
                              <w:divsChild>
                                <w:div w:id="134578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608922">
                          <w:marLeft w:val="0"/>
                          <w:marRight w:val="0"/>
                          <w:marTop w:val="0"/>
                          <w:marBottom w:val="0"/>
                          <w:divBdr>
                            <w:top w:val="none" w:sz="0" w:space="0" w:color="auto"/>
                            <w:left w:val="none" w:sz="0" w:space="0" w:color="auto"/>
                            <w:bottom w:val="none" w:sz="0" w:space="0" w:color="auto"/>
                            <w:right w:val="none" w:sz="0" w:space="0" w:color="auto"/>
                          </w:divBdr>
                          <w:divsChild>
                            <w:div w:id="2069455991">
                              <w:marLeft w:val="0"/>
                              <w:marRight w:val="0"/>
                              <w:marTop w:val="0"/>
                              <w:marBottom w:val="0"/>
                              <w:divBdr>
                                <w:top w:val="none" w:sz="0" w:space="0" w:color="auto"/>
                                <w:left w:val="none" w:sz="0" w:space="0" w:color="auto"/>
                                <w:bottom w:val="none" w:sz="0" w:space="0" w:color="auto"/>
                                <w:right w:val="none" w:sz="0" w:space="0" w:color="auto"/>
                              </w:divBdr>
                              <w:divsChild>
                                <w:div w:id="19131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56591">
                          <w:marLeft w:val="0"/>
                          <w:marRight w:val="0"/>
                          <w:marTop w:val="0"/>
                          <w:marBottom w:val="0"/>
                          <w:divBdr>
                            <w:top w:val="none" w:sz="0" w:space="0" w:color="auto"/>
                            <w:left w:val="none" w:sz="0" w:space="0" w:color="auto"/>
                            <w:bottom w:val="none" w:sz="0" w:space="0" w:color="auto"/>
                            <w:right w:val="none" w:sz="0" w:space="0" w:color="auto"/>
                          </w:divBdr>
                          <w:divsChild>
                            <w:div w:id="1007026734">
                              <w:marLeft w:val="0"/>
                              <w:marRight w:val="0"/>
                              <w:marTop w:val="0"/>
                              <w:marBottom w:val="0"/>
                              <w:divBdr>
                                <w:top w:val="none" w:sz="0" w:space="0" w:color="auto"/>
                                <w:left w:val="none" w:sz="0" w:space="0" w:color="auto"/>
                                <w:bottom w:val="none" w:sz="0" w:space="0" w:color="auto"/>
                                <w:right w:val="none" w:sz="0" w:space="0" w:color="auto"/>
                              </w:divBdr>
                              <w:divsChild>
                                <w:div w:id="1861430620">
                                  <w:marLeft w:val="0"/>
                                  <w:marRight w:val="0"/>
                                  <w:marTop w:val="0"/>
                                  <w:marBottom w:val="0"/>
                                  <w:divBdr>
                                    <w:top w:val="none" w:sz="0" w:space="0" w:color="auto"/>
                                    <w:left w:val="none" w:sz="0" w:space="0" w:color="auto"/>
                                    <w:bottom w:val="none" w:sz="0" w:space="0" w:color="auto"/>
                                    <w:right w:val="none" w:sz="0" w:space="0" w:color="auto"/>
                                  </w:divBdr>
                                </w:div>
                              </w:divsChild>
                            </w:div>
                            <w:div w:id="1639064939">
                              <w:marLeft w:val="0"/>
                              <w:marRight w:val="0"/>
                              <w:marTop w:val="0"/>
                              <w:marBottom w:val="0"/>
                              <w:divBdr>
                                <w:top w:val="none" w:sz="0" w:space="0" w:color="auto"/>
                                <w:left w:val="none" w:sz="0" w:space="0" w:color="auto"/>
                                <w:bottom w:val="none" w:sz="0" w:space="0" w:color="auto"/>
                                <w:right w:val="none" w:sz="0" w:space="0" w:color="auto"/>
                              </w:divBdr>
                              <w:divsChild>
                                <w:div w:id="920913629">
                                  <w:marLeft w:val="0"/>
                                  <w:marRight w:val="0"/>
                                  <w:marTop w:val="0"/>
                                  <w:marBottom w:val="0"/>
                                  <w:divBdr>
                                    <w:top w:val="none" w:sz="0" w:space="0" w:color="auto"/>
                                    <w:left w:val="none" w:sz="0" w:space="0" w:color="auto"/>
                                    <w:bottom w:val="none" w:sz="0" w:space="0" w:color="auto"/>
                                    <w:right w:val="none" w:sz="0" w:space="0" w:color="auto"/>
                                  </w:divBdr>
                                  <w:divsChild>
                                    <w:div w:id="53465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14377">
                              <w:marLeft w:val="0"/>
                              <w:marRight w:val="0"/>
                              <w:marTop w:val="0"/>
                              <w:marBottom w:val="0"/>
                              <w:divBdr>
                                <w:top w:val="none" w:sz="0" w:space="0" w:color="auto"/>
                                <w:left w:val="none" w:sz="0" w:space="0" w:color="auto"/>
                                <w:bottom w:val="none" w:sz="0" w:space="0" w:color="auto"/>
                                <w:right w:val="none" w:sz="0" w:space="0" w:color="auto"/>
                              </w:divBdr>
                              <w:divsChild>
                                <w:div w:id="797140342">
                                  <w:marLeft w:val="0"/>
                                  <w:marRight w:val="0"/>
                                  <w:marTop w:val="0"/>
                                  <w:marBottom w:val="0"/>
                                  <w:divBdr>
                                    <w:top w:val="none" w:sz="0" w:space="0" w:color="auto"/>
                                    <w:left w:val="none" w:sz="0" w:space="0" w:color="auto"/>
                                    <w:bottom w:val="none" w:sz="0" w:space="0" w:color="auto"/>
                                    <w:right w:val="none" w:sz="0" w:space="0" w:color="auto"/>
                                  </w:divBdr>
                                  <w:divsChild>
                                    <w:div w:id="41775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634742">
                      <w:marLeft w:val="0"/>
                      <w:marRight w:val="0"/>
                      <w:marTop w:val="0"/>
                      <w:marBottom w:val="0"/>
                      <w:divBdr>
                        <w:top w:val="none" w:sz="0" w:space="0" w:color="auto"/>
                        <w:left w:val="none" w:sz="0" w:space="0" w:color="auto"/>
                        <w:bottom w:val="none" w:sz="0" w:space="0" w:color="auto"/>
                        <w:right w:val="none" w:sz="0" w:space="0" w:color="auto"/>
                      </w:divBdr>
                      <w:divsChild>
                        <w:div w:id="542326270">
                          <w:marLeft w:val="0"/>
                          <w:marRight w:val="0"/>
                          <w:marTop w:val="0"/>
                          <w:marBottom w:val="0"/>
                          <w:divBdr>
                            <w:top w:val="none" w:sz="0" w:space="0" w:color="auto"/>
                            <w:left w:val="none" w:sz="0" w:space="0" w:color="auto"/>
                            <w:bottom w:val="none" w:sz="0" w:space="0" w:color="auto"/>
                            <w:right w:val="none" w:sz="0" w:space="0" w:color="auto"/>
                          </w:divBdr>
                          <w:divsChild>
                            <w:div w:id="172401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052843">
                  <w:marLeft w:val="0"/>
                  <w:marRight w:val="0"/>
                  <w:marTop w:val="0"/>
                  <w:marBottom w:val="0"/>
                  <w:divBdr>
                    <w:top w:val="none" w:sz="0" w:space="0" w:color="auto"/>
                    <w:left w:val="none" w:sz="0" w:space="0" w:color="auto"/>
                    <w:bottom w:val="none" w:sz="0" w:space="0" w:color="auto"/>
                    <w:right w:val="none" w:sz="0" w:space="0" w:color="auto"/>
                  </w:divBdr>
                  <w:divsChild>
                    <w:div w:id="795291187">
                      <w:marLeft w:val="0"/>
                      <w:marRight w:val="0"/>
                      <w:marTop w:val="0"/>
                      <w:marBottom w:val="0"/>
                      <w:divBdr>
                        <w:top w:val="none" w:sz="0" w:space="0" w:color="auto"/>
                        <w:left w:val="none" w:sz="0" w:space="0" w:color="auto"/>
                        <w:bottom w:val="none" w:sz="0" w:space="0" w:color="auto"/>
                        <w:right w:val="none" w:sz="0" w:space="0" w:color="auto"/>
                      </w:divBdr>
                      <w:divsChild>
                        <w:div w:id="4339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066826">
                  <w:marLeft w:val="0"/>
                  <w:marRight w:val="0"/>
                  <w:marTop w:val="0"/>
                  <w:marBottom w:val="0"/>
                  <w:divBdr>
                    <w:top w:val="none" w:sz="0" w:space="0" w:color="auto"/>
                    <w:left w:val="none" w:sz="0" w:space="0" w:color="auto"/>
                    <w:bottom w:val="none" w:sz="0" w:space="0" w:color="auto"/>
                    <w:right w:val="none" w:sz="0" w:space="0" w:color="auto"/>
                  </w:divBdr>
                  <w:divsChild>
                    <w:div w:id="99573548">
                      <w:marLeft w:val="0"/>
                      <w:marRight w:val="0"/>
                      <w:marTop w:val="0"/>
                      <w:marBottom w:val="0"/>
                      <w:divBdr>
                        <w:top w:val="none" w:sz="0" w:space="0" w:color="auto"/>
                        <w:left w:val="none" w:sz="0" w:space="0" w:color="auto"/>
                        <w:bottom w:val="none" w:sz="0" w:space="0" w:color="auto"/>
                        <w:right w:val="none" w:sz="0" w:space="0" w:color="auto"/>
                      </w:divBdr>
                      <w:divsChild>
                        <w:div w:id="1132016690">
                          <w:marLeft w:val="0"/>
                          <w:marRight w:val="0"/>
                          <w:marTop w:val="0"/>
                          <w:marBottom w:val="0"/>
                          <w:divBdr>
                            <w:top w:val="none" w:sz="0" w:space="0" w:color="auto"/>
                            <w:left w:val="none" w:sz="0" w:space="0" w:color="auto"/>
                            <w:bottom w:val="none" w:sz="0" w:space="0" w:color="auto"/>
                            <w:right w:val="none" w:sz="0" w:space="0" w:color="auto"/>
                          </w:divBdr>
                        </w:div>
                      </w:divsChild>
                    </w:div>
                    <w:div w:id="1616136363">
                      <w:marLeft w:val="0"/>
                      <w:marRight w:val="0"/>
                      <w:marTop w:val="0"/>
                      <w:marBottom w:val="0"/>
                      <w:divBdr>
                        <w:top w:val="none" w:sz="0" w:space="0" w:color="auto"/>
                        <w:left w:val="none" w:sz="0" w:space="0" w:color="auto"/>
                        <w:bottom w:val="none" w:sz="0" w:space="0" w:color="auto"/>
                        <w:right w:val="none" w:sz="0" w:space="0" w:color="auto"/>
                      </w:divBdr>
                      <w:divsChild>
                        <w:div w:id="460540580">
                          <w:marLeft w:val="0"/>
                          <w:marRight w:val="0"/>
                          <w:marTop w:val="0"/>
                          <w:marBottom w:val="0"/>
                          <w:divBdr>
                            <w:top w:val="none" w:sz="0" w:space="0" w:color="auto"/>
                            <w:left w:val="none" w:sz="0" w:space="0" w:color="auto"/>
                            <w:bottom w:val="none" w:sz="0" w:space="0" w:color="auto"/>
                            <w:right w:val="none" w:sz="0" w:space="0" w:color="auto"/>
                          </w:divBdr>
                          <w:divsChild>
                            <w:div w:id="1323698784">
                              <w:marLeft w:val="0"/>
                              <w:marRight w:val="0"/>
                              <w:marTop w:val="0"/>
                              <w:marBottom w:val="0"/>
                              <w:divBdr>
                                <w:top w:val="none" w:sz="0" w:space="0" w:color="auto"/>
                                <w:left w:val="none" w:sz="0" w:space="0" w:color="auto"/>
                                <w:bottom w:val="none" w:sz="0" w:space="0" w:color="auto"/>
                                <w:right w:val="none" w:sz="0" w:space="0" w:color="auto"/>
                              </w:divBdr>
                            </w:div>
                          </w:divsChild>
                        </w:div>
                        <w:div w:id="1442721648">
                          <w:marLeft w:val="0"/>
                          <w:marRight w:val="0"/>
                          <w:marTop w:val="0"/>
                          <w:marBottom w:val="0"/>
                          <w:divBdr>
                            <w:top w:val="none" w:sz="0" w:space="0" w:color="auto"/>
                            <w:left w:val="none" w:sz="0" w:space="0" w:color="auto"/>
                            <w:bottom w:val="none" w:sz="0" w:space="0" w:color="auto"/>
                            <w:right w:val="none" w:sz="0" w:space="0" w:color="auto"/>
                          </w:divBdr>
                          <w:divsChild>
                            <w:div w:id="931478231">
                              <w:marLeft w:val="0"/>
                              <w:marRight w:val="0"/>
                              <w:marTop w:val="0"/>
                              <w:marBottom w:val="0"/>
                              <w:divBdr>
                                <w:top w:val="none" w:sz="0" w:space="0" w:color="auto"/>
                                <w:left w:val="none" w:sz="0" w:space="0" w:color="auto"/>
                                <w:bottom w:val="none" w:sz="0" w:space="0" w:color="auto"/>
                                <w:right w:val="none" w:sz="0" w:space="0" w:color="auto"/>
                              </w:divBdr>
                              <w:divsChild>
                                <w:div w:id="56677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77026">
                          <w:marLeft w:val="0"/>
                          <w:marRight w:val="0"/>
                          <w:marTop w:val="0"/>
                          <w:marBottom w:val="0"/>
                          <w:divBdr>
                            <w:top w:val="none" w:sz="0" w:space="0" w:color="auto"/>
                            <w:left w:val="none" w:sz="0" w:space="0" w:color="auto"/>
                            <w:bottom w:val="none" w:sz="0" w:space="0" w:color="auto"/>
                            <w:right w:val="none" w:sz="0" w:space="0" w:color="auto"/>
                          </w:divBdr>
                          <w:divsChild>
                            <w:div w:id="1014769981">
                              <w:marLeft w:val="0"/>
                              <w:marRight w:val="0"/>
                              <w:marTop w:val="0"/>
                              <w:marBottom w:val="0"/>
                              <w:divBdr>
                                <w:top w:val="none" w:sz="0" w:space="0" w:color="auto"/>
                                <w:left w:val="none" w:sz="0" w:space="0" w:color="auto"/>
                                <w:bottom w:val="none" w:sz="0" w:space="0" w:color="auto"/>
                                <w:right w:val="none" w:sz="0" w:space="0" w:color="auto"/>
                              </w:divBdr>
                              <w:divsChild>
                                <w:div w:id="20543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6560">
                      <w:marLeft w:val="0"/>
                      <w:marRight w:val="0"/>
                      <w:marTop w:val="0"/>
                      <w:marBottom w:val="0"/>
                      <w:divBdr>
                        <w:top w:val="none" w:sz="0" w:space="0" w:color="auto"/>
                        <w:left w:val="none" w:sz="0" w:space="0" w:color="auto"/>
                        <w:bottom w:val="none" w:sz="0" w:space="0" w:color="auto"/>
                        <w:right w:val="none" w:sz="0" w:space="0" w:color="auto"/>
                      </w:divBdr>
                      <w:divsChild>
                        <w:div w:id="760025793">
                          <w:marLeft w:val="0"/>
                          <w:marRight w:val="0"/>
                          <w:marTop w:val="0"/>
                          <w:marBottom w:val="0"/>
                          <w:divBdr>
                            <w:top w:val="none" w:sz="0" w:space="0" w:color="auto"/>
                            <w:left w:val="none" w:sz="0" w:space="0" w:color="auto"/>
                            <w:bottom w:val="none" w:sz="0" w:space="0" w:color="auto"/>
                            <w:right w:val="none" w:sz="0" w:space="0" w:color="auto"/>
                          </w:divBdr>
                          <w:divsChild>
                            <w:div w:id="175532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988974">
                  <w:marLeft w:val="0"/>
                  <w:marRight w:val="0"/>
                  <w:marTop w:val="0"/>
                  <w:marBottom w:val="0"/>
                  <w:divBdr>
                    <w:top w:val="none" w:sz="0" w:space="0" w:color="auto"/>
                    <w:left w:val="none" w:sz="0" w:space="0" w:color="auto"/>
                    <w:bottom w:val="none" w:sz="0" w:space="0" w:color="auto"/>
                    <w:right w:val="none" w:sz="0" w:space="0" w:color="auto"/>
                  </w:divBdr>
                  <w:divsChild>
                    <w:div w:id="1774786424">
                      <w:marLeft w:val="0"/>
                      <w:marRight w:val="0"/>
                      <w:marTop w:val="0"/>
                      <w:marBottom w:val="0"/>
                      <w:divBdr>
                        <w:top w:val="none" w:sz="0" w:space="0" w:color="auto"/>
                        <w:left w:val="none" w:sz="0" w:space="0" w:color="auto"/>
                        <w:bottom w:val="none" w:sz="0" w:space="0" w:color="auto"/>
                        <w:right w:val="none" w:sz="0" w:space="0" w:color="auto"/>
                      </w:divBdr>
                      <w:divsChild>
                        <w:div w:id="385565236">
                          <w:marLeft w:val="0"/>
                          <w:marRight w:val="0"/>
                          <w:marTop w:val="0"/>
                          <w:marBottom w:val="0"/>
                          <w:divBdr>
                            <w:top w:val="none" w:sz="0" w:space="0" w:color="auto"/>
                            <w:left w:val="none" w:sz="0" w:space="0" w:color="auto"/>
                            <w:bottom w:val="none" w:sz="0" w:space="0" w:color="auto"/>
                            <w:right w:val="none" w:sz="0" w:space="0" w:color="auto"/>
                          </w:divBdr>
                        </w:div>
                      </w:divsChild>
                    </w:div>
                    <w:div w:id="832766736">
                      <w:marLeft w:val="0"/>
                      <w:marRight w:val="0"/>
                      <w:marTop w:val="0"/>
                      <w:marBottom w:val="0"/>
                      <w:divBdr>
                        <w:top w:val="none" w:sz="0" w:space="0" w:color="auto"/>
                        <w:left w:val="none" w:sz="0" w:space="0" w:color="auto"/>
                        <w:bottom w:val="none" w:sz="0" w:space="0" w:color="auto"/>
                        <w:right w:val="none" w:sz="0" w:space="0" w:color="auto"/>
                      </w:divBdr>
                      <w:divsChild>
                        <w:div w:id="2072340088">
                          <w:marLeft w:val="0"/>
                          <w:marRight w:val="0"/>
                          <w:marTop w:val="0"/>
                          <w:marBottom w:val="0"/>
                          <w:divBdr>
                            <w:top w:val="none" w:sz="0" w:space="0" w:color="auto"/>
                            <w:left w:val="none" w:sz="0" w:space="0" w:color="auto"/>
                            <w:bottom w:val="none" w:sz="0" w:space="0" w:color="auto"/>
                            <w:right w:val="none" w:sz="0" w:space="0" w:color="auto"/>
                          </w:divBdr>
                          <w:divsChild>
                            <w:div w:id="1869444407">
                              <w:marLeft w:val="0"/>
                              <w:marRight w:val="0"/>
                              <w:marTop w:val="0"/>
                              <w:marBottom w:val="0"/>
                              <w:divBdr>
                                <w:top w:val="none" w:sz="0" w:space="0" w:color="auto"/>
                                <w:left w:val="none" w:sz="0" w:space="0" w:color="auto"/>
                                <w:bottom w:val="none" w:sz="0" w:space="0" w:color="auto"/>
                                <w:right w:val="none" w:sz="0" w:space="0" w:color="auto"/>
                              </w:divBdr>
                            </w:div>
                          </w:divsChild>
                        </w:div>
                        <w:div w:id="236520847">
                          <w:marLeft w:val="0"/>
                          <w:marRight w:val="0"/>
                          <w:marTop w:val="0"/>
                          <w:marBottom w:val="0"/>
                          <w:divBdr>
                            <w:top w:val="none" w:sz="0" w:space="0" w:color="auto"/>
                            <w:left w:val="none" w:sz="0" w:space="0" w:color="auto"/>
                            <w:bottom w:val="none" w:sz="0" w:space="0" w:color="auto"/>
                            <w:right w:val="none" w:sz="0" w:space="0" w:color="auto"/>
                          </w:divBdr>
                          <w:divsChild>
                            <w:div w:id="1442215515">
                              <w:marLeft w:val="0"/>
                              <w:marRight w:val="0"/>
                              <w:marTop w:val="0"/>
                              <w:marBottom w:val="0"/>
                              <w:divBdr>
                                <w:top w:val="none" w:sz="0" w:space="0" w:color="auto"/>
                                <w:left w:val="none" w:sz="0" w:space="0" w:color="auto"/>
                                <w:bottom w:val="none" w:sz="0" w:space="0" w:color="auto"/>
                                <w:right w:val="none" w:sz="0" w:space="0" w:color="auto"/>
                              </w:divBdr>
                              <w:divsChild>
                                <w:div w:id="88745408">
                                  <w:marLeft w:val="0"/>
                                  <w:marRight w:val="0"/>
                                  <w:marTop w:val="0"/>
                                  <w:marBottom w:val="0"/>
                                  <w:divBdr>
                                    <w:top w:val="none" w:sz="0" w:space="0" w:color="auto"/>
                                    <w:left w:val="none" w:sz="0" w:space="0" w:color="auto"/>
                                    <w:bottom w:val="none" w:sz="0" w:space="0" w:color="auto"/>
                                    <w:right w:val="none" w:sz="0" w:space="0" w:color="auto"/>
                                  </w:divBdr>
                                  <w:divsChild>
                                    <w:div w:id="82786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893113">
                              <w:marLeft w:val="0"/>
                              <w:marRight w:val="0"/>
                              <w:marTop w:val="0"/>
                              <w:marBottom w:val="0"/>
                              <w:divBdr>
                                <w:top w:val="none" w:sz="0" w:space="0" w:color="auto"/>
                                <w:left w:val="none" w:sz="0" w:space="0" w:color="auto"/>
                                <w:bottom w:val="none" w:sz="0" w:space="0" w:color="auto"/>
                                <w:right w:val="none" w:sz="0" w:space="0" w:color="auto"/>
                              </w:divBdr>
                              <w:divsChild>
                                <w:div w:id="1311595379">
                                  <w:marLeft w:val="0"/>
                                  <w:marRight w:val="0"/>
                                  <w:marTop w:val="0"/>
                                  <w:marBottom w:val="0"/>
                                  <w:divBdr>
                                    <w:top w:val="none" w:sz="0" w:space="0" w:color="auto"/>
                                    <w:left w:val="none" w:sz="0" w:space="0" w:color="auto"/>
                                    <w:bottom w:val="none" w:sz="0" w:space="0" w:color="auto"/>
                                    <w:right w:val="none" w:sz="0" w:space="0" w:color="auto"/>
                                  </w:divBdr>
                                  <w:divsChild>
                                    <w:div w:id="71350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038711">
                          <w:marLeft w:val="0"/>
                          <w:marRight w:val="0"/>
                          <w:marTop w:val="0"/>
                          <w:marBottom w:val="0"/>
                          <w:divBdr>
                            <w:top w:val="none" w:sz="0" w:space="0" w:color="auto"/>
                            <w:left w:val="none" w:sz="0" w:space="0" w:color="auto"/>
                            <w:bottom w:val="none" w:sz="0" w:space="0" w:color="auto"/>
                            <w:right w:val="none" w:sz="0" w:space="0" w:color="auto"/>
                          </w:divBdr>
                          <w:divsChild>
                            <w:div w:id="1720939739">
                              <w:marLeft w:val="0"/>
                              <w:marRight w:val="0"/>
                              <w:marTop w:val="0"/>
                              <w:marBottom w:val="0"/>
                              <w:divBdr>
                                <w:top w:val="none" w:sz="0" w:space="0" w:color="auto"/>
                                <w:left w:val="none" w:sz="0" w:space="0" w:color="auto"/>
                                <w:bottom w:val="none" w:sz="0" w:space="0" w:color="auto"/>
                                <w:right w:val="none" w:sz="0" w:space="0" w:color="auto"/>
                              </w:divBdr>
                              <w:divsChild>
                                <w:div w:id="104814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08860">
                          <w:marLeft w:val="0"/>
                          <w:marRight w:val="0"/>
                          <w:marTop w:val="0"/>
                          <w:marBottom w:val="0"/>
                          <w:divBdr>
                            <w:top w:val="none" w:sz="0" w:space="0" w:color="auto"/>
                            <w:left w:val="none" w:sz="0" w:space="0" w:color="auto"/>
                            <w:bottom w:val="none" w:sz="0" w:space="0" w:color="auto"/>
                            <w:right w:val="none" w:sz="0" w:space="0" w:color="auto"/>
                          </w:divBdr>
                          <w:divsChild>
                            <w:div w:id="1358234714">
                              <w:marLeft w:val="0"/>
                              <w:marRight w:val="0"/>
                              <w:marTop w:val="0"/>
                              <w:marBottom w:val="0"/>
                              <w:divBdr>
                                <w:top w:val="none" w:sz="0" w:space="0" w:color="auto"/>
                                <w:left w:val="none" w:sz="0" w:space="0" w:color="auto"/>
                                <w:bottom w:val="none" w:sz="0" w:space="0" w:color="auto"/>
                                <w:right w:val="none" w:sz="0" w:space="0" w:color="auto"/>
                              </w:divBdr>
                              <w:divsChild>
                                <w:div w:id="108996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66833">
                      <w:marLeft w:val="0"/>
                      <w:marRight w:val="0"/>
                      <w:marTop w:val="0"/>
                      <w:marBottom w:val="0"/>
                      <w:divBdr>
                        <w:top w:val="none" w:sz="0" w:space="0" w:color="auto"/>
                        <w:left w:val="none" w:sz="0" w:space="0" w:color="auto"/>
                        <w:bottom w:val="none" w:sz="0" w:space="0" w:color="auto"/>
                        <w:right w:val="none" w:sz="0" w:space="0" w:color="auto"/>
                      </w:divBdr>
                      <w:divsChild>
                        <w:div w:id="1240092187">
                          <w:marLeft w:val="0"/>
                          <w:marRight w:val="0"/>
                          <w:marTop w:val="0"/>
                          <w:marBottom w:val="0"/>
                          <w:divBdr>
                            <w:top w:val="none" w:sz="0" w:space="0" w:color="auto"/>
                            <w:left w:val="none" w:sz="0" w:space="0" w:color="auto"/>
                            <w:bottom w:val="none" w:sz="0" w:space="0" w:color="auto"/>
                            <w:right w:val="none" w:sz="0" w:space="0" w:color="auto"/>
                          </w:divBdr>
                          <w:divsChild>
                            <w:div w:id="206270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511553">
                      <w:marLeft w:val="0"/>
                      <w:marRight w:val="0"/>
                      <w:marTop w:val="0"/>
                      <w:marBottom w:val="0"/>
                      <w:divBdr>
                        <w:top w:val="none" w:sz="0" w:space="0" w:color="auto"/>
                        <w:left w:val="none" w:sz="0" w:space="0" w:color="auto"/>
                        <w:bottom w:val="none" w:sz="0" w:space="0" w:color="auto"/>
                        <w:right w:val="none" w:sz="0" w:space="0" w:color="auto"/>
                      </w:divBdr>
                      <w:divsChild>
                        <w:div w:id="1798447064">
                          <w:marLeft w:val="0"/>
                          <w:marRight w:val="0"/>
                          <w:marTop w:val="0"/>
                          <w:marBottom w:val="0"/>
                          <w:divBdr>
                            <w:top w:val="none" w:sz="0" w:space="0" w:color="auto"/>
                            <w:left w:val="none" w:sz="0" w:space="0" w:color="auto"/>
                            <w:bottom w:val="none" w:sz="0" w:space="0" w:color="auto"/>
                            <w:right w:val="none" w:sz="0" w:space="0" w:color="auto"/>
                          </w:divBdr>
                          <w:divsChild>
                            <w:div w:id="189716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50808">
                      <w:marLeft w:val="0"/>
                      <w:marRight w:val="0"/>
                      <w:marTop w:val="0"/>
                      <w:marBottom w:val="0"/>
                      <w:divBdr>
                        <w:top w:val="none" w:sz="0" w:space="0" w:color="auto"/>
                        <w:left w:val="none" w:sz="0" w:space="0" w:color="auto"/>
                        <w:bottom w:val="none" w:sz="0" w:space="0" w:color="auto"/>
                        <w:right w:val="none" w:sz="0" w:space="0" w:color="auto"/>
                      </w:divBdr>
                      <w:divsChild>
                        <w:div w:id="1886602575">
                          <w:marLeft w:val="0"/>
                          <w:marRight w:val="0"/>
                          <w:marTop w:val="0"/>
                          <w:marBottom w:val="0"/>
                          <w:divBdr>
                            <w:top w:val="none" w:sz="0" w:space="0" w:color="auto"/>
                            <w:left w:val="none" w:sz="0" w:space="0" w:color="auto"/>
                            <w:bottom w:val="none" w:sz="0" w:space="0" w:color="auto"/>
                            <w:right w:val="none" w:sz="0" w:space="0" w:color="auto"/>
                          </w:divBdr>
                          <w:divsChild>
                            <w:div w:id="210650326">
                              <w:marLeft w:val="0"/>
                              <w:marRight w:val="0"/>
                              <w:marTop w:val="0"/>
                              <w:marBottom w:val="0"/>
                              <w:divBdr>
                                <w:top w:val="none" w:sz="0" w:space="0" w:color="auto"/>
                                <w:left w:val="none" w:sz="0" w:space="0" w:color="auto"/>
                                <w:bottom w:val="none" w:sz="0" w:space="0" w:color="auto"/>
                                <w:right w:val="none" w:sz="0" w:space="0" w:color="auto"/>
                              </w:divBdr>
                            </w:div>
                          </w:divsChild>
                        </w:div>
                        <w:div w:id="1677264114">
                          <w:marLeft w:val="0"/>
                          <w:marRight w:val="0"/>
                          <w:marTop w:val="0"/>
                          <w:marBottom w:val="0"/>
                          <w:divBdr>
                            <w:top w:val="none" w:sz="0" w:space="0" w:color="auto"/>
                            <w:left w:val="none" w:sz="0" w:space="0" w:color="auto"/>
                            <w:bottom w:val="none" w:sz="0" w:space="0" w:color="auto"/>
                            <w:right w:val="none" w:sz="0" w:space="0" w:color="auto"/>
                          </w:divBdr>
                          <w:divsChild>
                            <w:div w:id="1472599654">
                              <w:marLeft w:val="0"/>
                              <w:marRight w:val="0"/>
                              <w:marTop w:val="0"/>
                              <w:marBottom w:val="0"/>
                              <w:divBdr>
                                <w:top w:val="none" w:sz="0" w:space="0" w:color="auto"/>
                                <w:left w:val="none" w:sz="0" w:space="0" w:color="auto"/>
                                <w:bottom w:val="none" w:sz="0" w:space="0" w:color="auto"/>
                                <w:right w:val="none" w:sz="0" w:space="0" w:color="auto"/>
                              </w:divBdr>
                              <w:divsChild>
                                <w:div w:id="5420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18387">
                          <w:marLeft w:val="0"/>
                          <w:marRight w:val="0"/>
                          <w:marTop w:val="0"/>
                          <w:marBottom w:val="0"/>
                          <w:divBdr>
                            <w:top w:val="none" w:sz="0" w:space="0" w:color="auto"/>
                            <w:left w:val="none" w:sz="0" w:space="0" w:color="auto"/>
                            <w:bottom w:val="none" w:sz="0" w:space="0" w:color="auto"/>
                            <w:right w:val="none" w:sz="0" w:space="0" w:color="auto"/>
                          </w:divBdr>
                          <w:divsChild>
                            <w:div w:id="559050061">
                              <w:marLeft w:val="0"/>
                              <w:marRight w:val="0"/>
                              <w:marTop w:val="0"/>
                              <w:marBottom w:val="0"/>
                              <w:divBdr>
                                <w:top w:val="none" w:sz="0" w:space="0" w:color="auto"/>
                                <w:left w:val="none" w:sz="0" w:space="0" w:color="auto"/>
                                <w:bottom w:val="none" w:sz="0" w:space="0" w:color="auto"/>
                                <w:right w:val="none" w:sz="0" w:space="0" w:color="auto"/>
                              </w:divBdr>
                              <w:divsChild>
                                <w:div w:id="85311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521290">
                  <w:marLeft w:val="0"/>
                  <w:marRight w:val="0"/>
                  <w:marTop w:val="0"/>
                  <w:marBottom w:val="0"/>
                  <w:divBdr>
                    <w:top w:val="none" w:sz="0" w:space="0" w:color="auto"/>
                    <w:left w:val="none" w:sz="0" w:space="0" w:color="auto"/>
                    <w:bottom w:val="none" w:sz="0" w:space="0" w:color="auto"/>
                    <w:right w:val="none" w:sz="0" w:space="0" w:color="auto"/>
                  </w:divBdr>
                  <w:divsChild>
                    <w:div w:id="445085188">
                      <w:marLeft w:val="0"/>
                      <w:marRight w:val="0"/>
                      <w:marTop w:val="0"/>
                      <w:marBottom w:val="0"/>
                      <w:divBdr>
                        <w:top w:val="none" w:sz="0" w:space="0" w:color="auto"/>
                        <w:left w:val="none" w:sz="0" w:space="0" w:color="auto"/>
                        <w:bottom w:val="none" w:sz="0" w:space="0" w:color="auto"/>
                        <w:right w:val="none" w:sz="0" w:space="0" w:color="auto"/>
                      </w:divBdr>
                      <w:divsChild>
                        <w:div w:id="972757752">
                          <w:marLeft w:val="0"/>
                          <w:marRight w:val="0"/>
                          <w:marTop w:val="0"/>
                          <w:marBottom w:val="0"/>
                          <w:divBdr>
                            <w:top w:val="none" w:sz="0" w:space="0" w:color="auto"/>
                            <w:left w:val="none" w:sz="0" w:space="0" w:color="auto"/>
                            <w:bottom w:val="none" w:sz="0" w:space="0" w:color="auto"/>
                            <w:right w:val="none" w:sz="0" w:space="0" w:color="auto"/>
                          </w:divBdr>
                        </w:div>
                      </w:divsChild>
                    </w:div>
                    <w:div w:id="1670326680">
                      <w:marLeft w:val="0"/>
                      <w:marRight w:val="0"/>
                      <w:marTop w:val="0"/>
                      <w:marBottom w:val="0"/>
                      <w:divBdr>
                        <w:top w:val="none" w:sz="0" w:space="0" w:color="auto"/>
                        <w:left w:val="none" w:sz="0" w:space="0" w:color="auto"/>
                        <w:bottom w:val="none" w:sz="0" w:space="0" w:color="auto"/>
                        <w:right w:val="none" w:sz="0" w:space="0" w:color="auto"/>
                      </w:divBdr>
                      <w:divsChild>
                        <w:div w:id="684671390">
                          <w:marLeft w:val="0"/>
                          <w:marRight w:val="0"/>
                          <w:marTop w:val="0"/>
                          <w:marBottom w:val="0"/>
                          <w:divBdr>
                            <w:top w:val="none" w:sz="0" w:space="0" w:color="auto"/>
                            <w:left w:val="none" w:sz="0" w:space="0" w:color="auto"/>
                            <w:bottom w:val="none" w:sz="0" w:space="0" w:color="auto"/>
                            <w:right w:val="none" w:sz="0" w:space="0" w:color="auto"/>
                          </w:divBdr>
                          <w:divsChild>
                            <w:div w:id="35130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569559">
                      <w:marLeft w:val="0"/>
                      <w:marRight w:val="0"/>
                      <w:marTop w:val="0"/>
                      <w:marBottom w:val="0"/>
                      <w:divBdr>
                        <w:top w:val="none" w:sz="0" w:space="0" w:color="auto"/>
                        <w:left w:val="none" w:sz="0" w:space="0" w:color="auto"/>
                        <w:bottom w:val="none" w:sz="0" w:space="0" w:color="auto"/>
                        <w:right w:val="none" w:sz="0" w:space="0" w:color="auto"/>
                      </w:divBdr>
                      <w:divsChild>
                        <w:div w:id="344745140">
                          <w:marLeft w:val="0"/>
                          <w:marRight w:val="0"/>
                          <w:marTop w:val="0"/>
                          <w:marBottom w:val="0"/>
                          <w:divBdr>
                            <w:top w:val="none" w:sz="0" w:space="0" w:color="auto"/>
                            <w:left w:val="none" w:sz="0" w:space="0" w:color="auto"/>
                            <w:bottom w:val="none" w:sz="0" w:space="0" w:color="auto"/>
                            <w:right w:val="none" w:sz="0" w:space="0" w:color="auto"/>
                          </w:divBdr>
                          <w:divsChild>
                            <w:div w:id="1033656934">
                              <w:marLeft w:val="0"/>
                              <w:marRight w:val="0"/>
                              <w:marTop w:val="0"/>
                              <w:marBottom w:val="0"/>
                              <w:divBdr>
                                <w:top w:val="none" w:sz="0" w:space="0" w:color="auto"/>
                                <w:left w:val="none" w:sz="0" w:space="0" w:color="auto"/>
                                <w:bottom w:val="none" w:sz="0" w:space="0" w:color="auto"/>
                                <w:right w:val="none" w:sz="0" w:space="0" w:color="auto"/>
                              </w:divBdr>
                            </w:div>
                          </w:divsChild>
                        </w:div>
                        <w:div w:id="930546569">
                          <w:marLeft w:val="0"/>
                          <w:marRight w:val="0"/>
                          <w:marTop w:val="0"/>
                          <w:marBottom w:val="0"/>
                          <w:divBdr>
                            <w:top w:val="none" w:sz="0" w:space="0" w:color="auto"/>
                            <w:left w:val="none" w:sz="0" w:space="0" w:color="auto"/>
                            <w:bottom w:val="none" w:sz="0" w:space="0" w:color="auto"/>
                            <w:right w:val="none" w:sz="0" w:space="0" w:color="auto"/>
                          </w:divBdr>
                          <w:divsChild>
                            <w:div w:id="529420195">
                              <w:marLeft w:val="0"/>
                              <w:marRight w:val="0"/>
                              <w:marTop w:val="0"/>
                              <w:marBottom w:val="0"/>
                              <w:divBdr>
                                <w:top w:val="none" w:sz="0" w:space="0" w:color="auto"/>
                                <w:left w:val="none" w:sz="0" w:space="0" w:color="auto"/>
                                <w:bottom w:val="none" w:sz="0" w:space="0" w:color="auto"/>
                                <w:right w:val="none" w:sz="0" w:space="0" w:color="auto"/>
                              </w:divBdr>
                              <w:divsChild>
                                <w:div w:id="170355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848203">
                          <w:marLeft w:val="0"/>
                          <w:marRight w:val="0"/>
                          <w:marTop w:val="0"/>
                          <w:marBottom w:val="0"/>
                          <w:divBdr>
                            <w:top w:val="none" w:sz="0" w:space="0" w:color="auto"/>
                            <w:left w:val="none" w:sz="0" w:space="0" w:color="auto"/>
                            <w:bottom w:val="none" w:sz="0" w:space="0" w:color="auto"/>
                            <w:right w:val="none" w:sz="0" w:space="0" w:color="auto"/>
                          </w:divBdr>
                          <w:divsChild>
                            <w:div w:id="1944798226">
                              <w:marLeft w:val="0"/>
                              <w:marRight w:val="0"/>
                              <w:marTop w:val="0"/>
                              <w:marBottom w:val="0"/>
                              <w:divBdr>
                                <w:top w:val="none" w:sz="0" w:space="0" w:color="auto"/>
                                <w:left w:val="none" w:sz="0" w:space="0" w:color="auto"/>
                                <w:bottom w:val="none" w:sz="0" w:space="0" w:color="auto"/>
                                <w:right w:val="none" w:sz="0" w:space="0" w:color="auto"/>
                              </w:divBdr>
                              <w:divsChild>
                                <w:div w:id="51322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794595">
                  <w:marLeft w:val="0"/>
                  <w:marRight w:val="0"/>
                  <w:marTop w:val="0"/>
                  <w:marBottom w:val="0"/>
                  <w:divBdr>
                    <w:top w:val="none" w:sz="0" w:space="0" w:color="auto"/>
                    <w:left w:val="none" w:sz="0" w:space="0" w:color="auto"/>
                    <w:bottom w:val="none" w:sz="0" w:space="0" w:color="auto"/>
                    <w:right w:val="none" w:sz="0" w:space="0" w:color="auto"/>
                  </w:divBdr>
                  <w:divsChild>
                    <w:div w:id="1364743319">
                      <w:marLeft w:val="0"/>
                      <w:marRight w:val="0"/>
                      <w:marTop w:val="0"/>
                      <w:marBottom w:val="0"/>
                      <w:divBdr>
                        <w:top w:val="none" w:sz="0" w:space="0" w:color="auto"/>
                        <w:left w:val="none" w:sz="0" w:space="0" w:color="auto"/>
                        <w:bottom w:val="none" w:sz="0" w:space="0" w:color="auto"/>
                        <w:right w:val="none" w:sz="0" w:space="0" w:color="auto"/>
                      </w:divBdr>
                      <w:divsChild>
                        <w:div w:id="733086996">
                          <w:marLeft w:val="0"/>
                          <w:marRight w:val="0"/>
                          <w:marTop w:val="0"/>
                          <w:marBottom w:val="0"/>
                          <w:divBdr>
                            <w:top w:val="none" w:sz="0" w:space="0" w:color="auto"/>
                            <w:left w:val="none" w:sz="0" w:space="0" w:color="auto"/>
                            <w:bottom w:val="none" w:sz="0" w:space="0" w:color="auto"/>
                            <w:right w:val="none" w:sz="0" w:space="0" w:color="auto"/>
                          </w:divBdr>
                        </w:div>
                      </w:divsChild>
                    </w:div>
                    <w:div w:id="1185099585">
                      <w:marLeft w:val="0"/>
                      <w:marRight w:val="0"/>
                      <w:marTop w:val="0"/>
                      <w:marBottom w:val="0"/>
                      <w:divBdr>
                        <w:top w:val="none" w:sz="0" w:space="0" w:color="auto"/>
                        <w:left w:val="none" w:sz="0" w:space="0" w:color="auto"/>
                        <w:bottom w:val="none" w:sz="0" w:space="0" w:color="auto"/>
                        <w:right w:val="none" w:sz="0" w:space="0" w:color="auto"/>
                      </w:divBdr>
                      <w:divsChild>
                        <w:div w:id="168180511">
                          <w:marLeft w:val="0"/>
                          <w:marRight w:val="0"/>
                          <w:marTop w:val="0"/>
                          <w:marBottom w:val="0"/>
                          <w:divBdr>
                            <w:top w:val="none" w:sz="0" w:space="0" w:color="auto"/>
                            <w:left w:val="none" w:sz="0" w:space="0" w:color="auto"/>
                            <w:bottom w:val="none" w:sz="0" w:space="0" w:color="auto"/>
                            <w:right w:val="none" w:sz="0" w:space="0" w:color="auto"/>
                          </w:divBdr>
                          <w:divsChild>
                            <w:div w:id="892158547">
                              <w:marLeft w:val="0"/>
                              <w:marRight w:val="0"/>
                              <w:marTop w:val="0"/>
                              <w:marBottom w:val="0"/>
                              <w:divBdr>
                                <w:top w:val="none" w:sz="0" w:space="0" w:color="auto"/>
                                <w:left w:val="none" w:sz="0" w:space="0" w:color="auto"/>
                                <w:bottom w:val="none" w:sz="0" w:space="0" w:color="auto"/>
                                <w:right w:val="none" w:sz="0" w:space="0" w:color="auto"/>
                              </w:divBdr>
                            </w:div>
                          </w:divsChild>
                        </w:div>
                        <w:div w:id="716663338">
                          <w:marLeft w:val="0"/>
                          <w:marRight w:val="0"/>
                          <w:marTop w:val="0"/>
                          <w:marBottom w:val="0"/>
                          <w:divBdr>
                            <w:top w:val="none" w:sz="0" w:space="0" w:color="auto"/>
                            <w:left w:val="none" w:sz="0" w:space="0" w:color="auto"/>
                            <w:bottom w:val="none" w:sz="0" w:space="0" w:color="auto"/>
                            <w:right w:val="none" w:sz="0" w:space="0" w:color="auto"/>
                          </w:divBdr>
                          <w:divsChild>
                            <w:div w:id="466242933">
                              <w:marLeft w:val="0"/>
                              <w:marRight w:val="0"/>
                              <w:marTop w:val="0"/>
                              <w:marBottom w:val="0"/>
                              <w:divBdr>
                                <w:top w:val="none" w:sz="0" w:space="0" w:color="auto"/>
                                <w:left w:val="none" w:sz="0" w:space="0" w:color="auto"/>
                                <w:bottom w:val="none" w:sz="0" w:space="0" w:color="auto"/>
                                <w:right w:val="none" w:sz="0" w:space="0" w:color="auto"/>
                              </w:divBdr>
                              <w:divsChild>
                                <w:div w:id="10574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666909">
                          <w:marLeft w:val="0"/>
                          <w:marRight w:val="0"/>
                          <w:marTop w:val="0"/>
                          <w:marBottom w:val="0"/>
                          <w:divBdr>
                            <w:top w:val="none" w:sz="0" w:space="0" w:color="auto"/>
                            <w:left w:val="none" w:sz="0" w:space="0" w:color="auto"/>
                            <w:bottom w:val="none" w:sz="0" w:space="0" w:color="auto"/>
                            <w:right w:val="none" w:sz="0" w:space="0" w:color="auto"/>
                          </w:divBdr>
                          <w:divsChild>
                            <w:div w:id="258610962">
                              <w:marLeft w:val="0"/>
                              <w:marRight w:val="0"/>
                              <w:marTop w:val="0"/>
                              <w:marBottom w:val="0"/>
                              <w:divBdr>
                                <w:top w:val="none" w:sz="0" w:space="0" w:color="auto"/>
                                <w:left w:val="none" w:sz="0" w:space="0" w:color="auto"/>
                                <w:bottom w:val="none" w:sz="0" w:space="0" w:color="auto"/>
                                <w:right w:val="none" w:sz="0" w:space="0" w:color="auto"/>
                              </w:divBdr>
                              <w:divsChild>
                                <w:div w:id="201484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645866">
                          <w:marLeft w:val="0"/>
                          <w:marRight w:val="0"/>
                          <w:marTop w:val="0"/>
                          <w:marBottom w:val="0"/>
                          <w:divBdr>
                            <w:top w:val="none" w:sz="0" w:space="0" w:color="auto"/>
                            <w:left w:val="none" w:sz="0" w:space="0" w:color="auto"/>
                            <w:bottom w:val="none" w:sz="0" w:space="0" w:color="auto"/>
                            <w:right w:val="none" w:sz="0" w:space="0" w:color="auto"/>
                          </w:divBdr>
                          <w:divsChild>
                            <w:div w:id="1381249088">
                              <w:marLeft w:val="0"/>
                              <w:marRight w:val="0"/>
                              <w:marTop w:val="0"/>
                              <w:marBottom w:val="0"/>
                              <w:divBdr>
                                <w:top w:val="none" w:sz="0" w:space="0" w:color="auto"/>
                                <w:left w:val="none" w:sz="0" w:space="0" w:color="auto"/>
                                <w:bottom w:val="none" w:sz="0" w:space="0" w:color="auto"/>
                                <w:right w:val="none" w:sz="0" w:space="0" w:color="auto"/>
                              </w:divBdr>
                              <w:divsChild>
                                <w:div w:id="103785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216349">
                      <w:marLeft w:val="0"/>
                      <w:marRight w:val="0"/>
                      <w:marTop w:val="0"/>
                      <w:marBottom w:val="0"/>
                      <w:divBdr>
                        <w:top w:val="none" w:sz="0" w:space="0" w:color="auto"/>
                        <w:left w:val="none" w:sz="0" w:space="0" w:color="auto"/>
                        <w:bottom w:val="none" w:sz="0" w:space="0" w:color="auto"/>
                        <w:right w:val="none" w:sz="0" w:space="0" w:color="auto"/>
                      </w:divBdr>
                      <w:divsChild>
                        <w:div w:id="1246449845">
                          <w:marLeft w:val="0"/>
                          <w:marRight w:val="0"/>
                          <w:marTop w:val="0"/>
                          <w:marBottom w:val="0"/>
                          <w:divBdr>
                            <w:top w:val="none" w:sz="0" w:space="0" w:color="auto"/>
                            <w:left w:val="none" w:sz="0" w:space="0" w:color="auto"/>
                            <w:bottom w:val="none" w:sz="0" w:space="0" w:color="auto"/>
                            <w:right w:val="none" w:sz="0" w:space="0" w:color="auto"/>
                          </w:divBdr>
                          <w:divsChild>
                            <w:div w:id="1933781447">
                              <w:marLeft w:val="0"/>
                              <w:marRight w:val="0"/>
                              <w:marTop w:val="0"/>
                              <w:marBottom w:val="0"/>
                              <w:divBdr>
                                <w:top w:val="none" w:sz="0" w:space="0" w:color="auto"/>
                                <w:left w:val="none" w:sz="0" w:space="0" w:color="auto"/>
                                <w:bottom w:val="none" w:sz="0" w:space="0" w:color="auto"/>
                                <w:right w:val="none" w:sz="0" w:space="0" w:color="auto"/>
                              </w:divBdr>
                            </w:div>
                          </w:divsChild>
                        </w:div>
                        <w:div w:id="1657874186">
                          <w:marLeft w:val="0"/>
                          <w:marRight w:val="0"/>
                          <w:marTop w:val="0"/>
                          <w:marBottom w:val="0"/>
                          <w:divBdr>
                            <w:top w:val="none" w:sz="0" w:space="0" w:color="auto"/>
                            <w:left w:val="none" w:sz="0" w:space="0" w:color="auto"/>
                            <w:bottom w:val="none" w:sz="0" w:space="0" w:color="auto"/>
                            <w:right w:val="none" w:sz="0" w:space="0" w:color="auto"/>
                          </w:divBdr>
                          <w:divsChild>
                            <w:div w:id="975793382">
                              <w:marLeft w:val="0"/>
                              <w:marRight w:val="0"/>
                              <w:marTop w:val="0"/>
                              <w:marBottom w:val="0"/>
                              <w:divBdr>
                                <w:top w:val="none" w:sz="0" w:space="0" w:color="auto"/>
                                <w:left w:val="none" w:sz="0" w:space="0" w:color="auto"/>
                                <w:bottom w:val="none" w:sz="0" w:space="0" w:color="auto"/>
                                <w:right w:val="none" w:sz="0" w:space="0" w:color="auto"/>
                              </w:divBdr>
                              <w:divsChild>
                                <w:div w:id="150015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1079">
                          <w:marLeft w:val="0"/>
                          <w:marRight w:val="0"/>
                          <w:marTop w:val="0"/>
                          <w:marBottom w:val="0"/>
                          <w:divBdr>
                            <w:top w:val="none" w:sz="0" w:space="0" w:color="auto"/>
                            <w:left w:val="none" w:sz="0" w:space="0" w:color="auto"/>
                            <w:bottom w:val="none" w:sz="0" w:space="0" w:color="auto"/>
                            <w:right w:val="none" w:sz="0" w:space="0" w:color="auto"/>
                          </w:divBdr>
                          <w:divsChild>
                            <w:div w:id="399406420">
                              <w:marLeft w:val="0"/>
                              <w:marRight w:val="0"/>
                              <w:marTop w:val="0"/>
                              <w:marBottom w:val="0"/>
                              <w:divBdr>
                                <w:top w:val="none" w:sz="0" w:space="0" w:color="auto"/>
                                <w:left w:val="none" w:sz="0" w:space="0" w:color="auto"/>
                                <w:bottom w:val="none" w:sz="0" w:space="0" w:color="auto"/>
                                <w:right w:val="none" w:sz="0" w:space="0" w:color="auto"/>
                              </w:divBdr>
                              <w:divsChild>
                                <w:div w:id="116662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067089">
                  <w:marLeft w:val="0"/>
                  <w:marRight w:val="0"/>
                  <w:marTop w:val="0"/>
                  <w:marBottom w:val="0"/>
                  <w:divBdr>
                    <w:top w:val="none" w:sz="0" w:space="0" w:color="auto"/>
                    <w:left w:val="none" w:sz="0" w:space="0" w:color="auto"/>
                    <w:bottom w:val="none" w:sz="0" w:space="0" w:color="auto"/>
                    <w:right w:val="none" w:sz="0" w:space="0" w:color="auto"/>
                  </w:divBdr>
                  <w:divsChild>
                    <w:div w:id="1418985805">
                      <w:marLeft w:val="0"/>
                      <w:marRight w:val="0"/>
                      <w:marTop w:val="0"/>
                      <w:marBottom w:val="0"/>
                      <w:divBdr>
                        <w:top w:val="none" w:sz="0" w:space="0" w:color="auto"/>
                        <w:left w:val="none" w:sz="0" w:space="0" w:color="auto"/>
                        <w:bottom w:val="none" w:sz="0" w:space="0" w:color="auto"/>
                        <w:right w:val="none" w:sz="0" w:space="0" w:color="auto"/>
                      </w:divBdr>
                      <w:divsChild>
                        <w:div w:id="1772626298">
                          <w:marLeft w:val="0"/>
                          <w:marRight w:val="0"/>
                          <w:marTop w:val="0"/>
                          <w:marBottom w:val="0"/>
                          <w:divBdr>
                            <w:top w:val="none" w:sz="0" w:space="0" w:color="auto"/>
                            <w:left w:val="none" w:sz="0" w:space="0" w:color="auto"/>
                            <w:bottom w:val="none" w:sz="0" w:space="0" w:color="auto"/>
                            <w:right w:val="none" w:sz="0" w:space="0" w:color="auto"/>
                          </w:divBdr>
                        </w:div>
                      </w:divsChild>
                    </w:div>
                    <w:div w:id="807630014">
                      <w:marLeft w:val="0"/>
                      <w:marRight w:val="0"/>
                      <w:marTop w:val="0"/>
                      <w:marBottom w:val="0"/>
                      <w:divBdr>
                        <w:top w:val="none" w:sz="0" w:space="0" w:color="auto"/>
                        <w:left w:val="none" w:sz="0" w:space="0" w:color="auto"/>
                        <w:bottom w:val="none" w:sz="0" w:space="0" w:color="auto"/>
                        <w:right w:val="none" w:sz="0" w:space="0" w:color="auto"/>
                      </w:divBdr>
                      <w:divsChild>
                        <w:div w:id="2109696088">
                          <w:marLeft w:val="0"/>
                          <w:marRight w:val="0"/>
                          <w:marTop w:val="0"/>
                          <w:marBottom w:val="0"/>
                          <w:divBdr>
                            <w:top w:val="none" w:sz="0" w:space="0" w:color="auto"/>
                            <w:left w:val="none" w:sz="0" w:space="0" w:color="auto"/>
                            <w:bottom w:val="none" w:sz="0" w:space="0" w:color="auto"/>
                            <w:right w:val="none" w:sz="0" w:space="0" w:color="auto"/>
                          </w:divBdr>
                          <w:divsChild>
                            <w:div w:id="196025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39287">
                      <w:marLeft w:val="0"/>
                      <w:marRight w:val="0"/>
                      <w:marTop w:val="0"/>
                      <w:marBottom w:val="0"/>
                      <w:divBdr>
                        <w:top w:val="none" w:sz="0" w:space="0" w:color="auto"/>
                        <w:left w:val="none" w:sz="0" w:space="0" w:color="auto"/>
                        <w:bottom w:val="none" w:sz="0" w:space="0" w:color="auto"/>
                        <w:right w:val="none" w:sz="0" w:space="0" w:color="auto"/>
                      </w:divBdr>
                      <w:divsChild>
                        <w:div w:id="27335030">
                          <w:marLeft w:val="0"/>
                          <w:marRight w:val="0"/>
                          <w:marTop w:val="0"/>
                          <w:marBottom w:val="0"/>
                          <w:divBdr>
                            <w:top w:val="none" w:sz="0" w:space="0" w:color="auto"/>
                            <w:left w:val="none" w:sz="0" w:space="0" w:color="auto"/>
                            <w:bottom w:val="none" w:sz="0" w:space="0" w:color="auto"/>
                            <w:right w:val="none" w:sz="0" w:space="0" w:color="auto"/>
                          </w:divBdr>
                          <w:divsChild>
                            <w:div w:id="1333413796">
                              <w:marLeft w:val="0"/>
                              <w:marRight w:val="0"/>
                              <w:marTop w:val="0"/>
                              <w:marBottom w:val="0"/>
                              <w:divBdr>
                                <w:top w:val="none" w:sz="0" w:space="0" w:color="auto"/>
                                <w:left w:val="none" w:sz="0" w:space="0" w:color="auto"/>
                                <w:bottom w:val="none" w:sz="0" w:space="0" w:color="auto"/>
                                <w:right w:val="none" w:sz="0" w:space="0" w:color="auto"/>
                              </w:divBdr>
                            </w:div>
                          </w:divsChild>
                        </w:div>
                        <w:div w:id="1387681534">
                          <w:marLeft w:val="0"/>
                          <w:marRight w:val="0"/>
                          <w:marTop w:val="0"/>
                          <w:marBottom w:val="0"/>
                          <w:divBdr>
                            <w:top w:val="none" w:sz="0" w:space="0" w:color="auto"/>
                            <w:left w:val="none" w:sz="0" w:space="0" w:color="auto"/>
                            <w:bottom w:val="none" w:sz="0" w:space="0" w:color="auto"/>
                            <w:right w:val="none" w:sz="0" w:space="0" w:color="auto"/>
                          </w:divBdr>
                          <w:divsChild>
                            <w:div w:id="1763918665">
                              <w:marLeft w:val="0"/>
                              <w:marRight w:val="0"/>
                              <w:marTop w:val="0"/>
                              <w:marBottom w:val="0"/>
                              <w:divBdr>
                                <w:top w:val="none" w:sz="0" w:space="0" w:color="auto"/>
                                <w:left w:val="none" w:sz="0" w:space="0" w:color="auto"/>
                                <w:bottom w:val="none" w:sz="0" w:space="0" w:color="auto"/>
                                <w:right w:val="none" w:sz="0" w:space="0" w:color="auto"/>
                              </w:divBdr>
                              <w:divsChild>
                                <w:div w:id="166188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272227">
                          <w:marLeft w:val="0"/>
                          <w:marRight w:val="0"/>
                          <w:marTop w:val="0"/>
                          <w:marBottom w:val="0"/>
                          <w:divBdr>
                            <w:top w:val="none" w:sz="0" w:space="0" w:color="auto"/>
                            <w:left w:val="none" w:sz="0" w:space="0" w:color="auto"/>
                            <w:bottom w:val="none" w:sz="0" w:space="0" w:color="auto"/>
                            <w:right w:val="none" w:sz="0" w:space="0" w:color="auto"/>
                          </w:divBdr>
                          <w:divsChild>
                            <w:div w:id="740492726">
                              <w:marLeft w:val="0"/>
                              <w:marRight w:val="0"/>
                              <w:marTop w:val="0"/>
                              <w:marBottom w:val="0"/>
                              <w:divBdr>
                                <w:top w:val="none" w:sz="0" w:space="0" w:color="auto"/>
                                <w:left w:val="none" w:sz="0" w:space="0" w:color="auto"/>
                                <w:bottom w:val="none" w:sz="0" w:space="0" w:color="auto"/>
                                <w:right w:val="none" w:sz="0" w:space="0" w:color="auto"/>
                              </w:divBdr>
                              <w:divsChild>
                                <w:div w:id="196465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439612">
                      <w:marLeft w:val="0"/>
                      <w:marRight w:val="0"/>
                      <w:marTop w:val="0"/>
                      <w:marBottom w:val="0"/>
                      <w:divBdr>
                        <w:top w:val="none" w:sz="0" w:space="0" w:color="auto"/>
                        <w:left w:val="none" w:sz="0" w:space="0" w:color="auto"/>
                        <w:bottom w:val="none" w:sz="0" w:space="0" w:color="auto"/>
                        <w:right w:val="none" w:sz="0" w:space="0" w:color="auto"/>
                      </w:divBdr>
                      <w:divsChild>
                        <w:div w:id="1014842439">
                          <w:marLeft w:val="0"/>
                          <w:marRight w:val="0"/>
                          <w:marTop w:val="0"/>
                          <w:marBottom w:val="0"/>
                          <w:divBdr>
                            <w:top w:val="none" w:sz="0" w:space="0" w:color="auto"/>
                            <w:left w:val="none" w:sz="0" w:space="0" w:color="auto"/>
                            <w:bottom w:val="none" w:sz="0" w:space="0" w:color="auto"/>
                            <w:right w:val="none" w:sz="0" w:space="0" w:color="auto"/>
                          </w:divBdr>
                          <w:divsChild>
                            <w:div w:id="181930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677226">
                  <w:marLeft w:val="0"/>
                  <w:marRight w:val="0"/>
                  <w:marTop w:val="0"/>
                  <w:marBottom w:val="0"/>
                  <w:divBdr>
                    <w:top w:val="none" w:sz="0" w:space="0" w:color="auto"/>
                    <w:left w:val="none" w:sz="0" w:space="0" w:color="auto"/>
                    <w:bottom w:val="none" w:sz="0" w:space="0" w:color="auto"/>
                    <w:right w:val="none" w:sz="0" w:space="0" w:color="auto"/>
                  </w:divBdr>
                  <w:divsChild>
                    <w:div w:id="1048067262">
                      <w:marLeft w:val="0"/>
                      <w:marRight w:val="0"/>
                      <w:marTop w:val="0"/>
                      <w:marBottom w:val="0"/>
                      <w:divBdr>
                        <w:top w:val="none" w:sz="0" w:space="0" w:color="auto"/>
                        <w:left w:val="none" w:sz="0" w:space="0" w:color="auto"/>
                        <w:bottom w:val="none" w:sz="0" w:space="0" w:color="auto"/>
                        <w:right w:val="none" w:sz="0" w:space="0" w:color="auto"/>
                      </w:divBdr>
                      <w:divsChild>
                        <w:div w:id="88456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079040">
                  <w:marLeft w:val="0"/>
                  <w:marRight w:val="0"/>
                  <w:marTop w:val="0"/>
                  <w:marBottom w:val="0"/>
                  <w:divBdr>
                    <w:top w:val="none" w:sz="0" w:space="0" w:color="auto"/>
                    <w:left w:val="none" w:sz="0" w:space="0" w:color="auto"/>
                    <w:bottom w:val="none" w:sz="0" w:space="0" w:color="auto"/>
                    <w:right w:val="none" w:sz="0" w:space="0" w:color="auto"/>
                  </w:divBdr>
                  <w:divsChild>
                    <w:div w:id="1020201840">
                      <w:marLeft w:val="0"/>
                      <w:marRight w:val="0"/>
                      <w:marTop w:val="0"/>
                      <w:marBottom w:val="0"/>
                      <w:divBdr>
                        <w:top w:val="none" w:sz="0" w:space="0" w:color="auto"/>
                        <w:left w:val="none" w:sz="0" w:space="0" w:color="auto"/>
                        <w:bottom w:val="none" w:sz="0" w:space="0" w:color="auto"/>
                        <w:right w:val="none" w:sz="0" w:space="0" w:color="auto"/>
                      </w:divBdr>
                      <w:divsChild>
                        <w:div w:id="1547326855">
                          <w:marLeft w:val="0"/>
                          <w:marRight w:val="0"/>
                          <w:marTop w:val="0"/>
                          <w:marBottom w:val="0"/>
                          <w:divBdr>
                            <w:top w:val="none" w:sz="0" w:space="0" w:color="auto"/>
                            <w:left w:val="none" w:sz="0" w:space="0" w:color="auto"/>
                            <w:bottom w:val="none" w:sz="0" w:space="0" w:color="auto"/>
                            <w:right w:val="none" w:sz="0" w:space="0" w:color="auto"/>
                          </w:divBdr>
                        </w:div>
                      </w:divsChild>
                    </w:div>
                    <w:div w:id="1120412837">
                      <w:marLeft w:val="0"/>
                      <w:marRight w:val="0"/>
                      <w:marTop w:val="0"/>
                      <w:marBottom w:val="0"/>
                      <w:divBdr>
                        <w:top w:val="none" w:sz="0" w:space="0" w:color="auto"/>
                        <w:left w:val="none" w:sz="0" w:space="0" w:color="auto"/>
                        <w:bottom w:val="none" w:sz="0" w:space="0" w:color="auto"/>
                        <w:right w:val="none" w:sz="0" w:space="0" w:color="auto"/>
                      </w:divBdr>
                      <w:divsChild>
                        <w:div w:id="555704792">
                          <w:marLeft w:val="0"/>
                          <w:marRight w:val="0"/>
                          <w:marTop w:val="0"/>
                          <w:marBottom w:val="0"/>
                          <w:divBdr>
                            <w:top w:val="none" w:sz="0" w:space="0" w:color="auto"/>
                            <w:left w:val="none" w:sz="0" w:space="0" w:color="auto"/>
                            <w:bottom w:val="none" w:sz="0" w:space="0" w:color="auto"/>
                            <w:right w:val="none" w:sz="0" w:space="0" w:color="auto"/>
                          </w:divBdr>
                          <w:divsChild>
                            <w:div w:id="130488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550812">
                      <w:marLeft w:val="0"/>
                      <w:marRight w:val="0"/>
                      <w:marTop w:val="0"/>
                      <w:marBottom w:val="0"/>
                      <w:divBdr>
                        <w:top w:val="none" w:sz="0" w:space="0" w:color="auto"/>
                        <w:left w:val="none" w:sz="0" w:space="0" w:color="auto"/>
                        <w:bottom w:val="none" w:sz="0" w:space="0" w:color="auto"/>
                        <w:right w:val="none" w:sz="0" w:space="0" w:color="auto"/>
                      </w:divBdr>
                      <w:divsChild>
                        <w:div w:id="480654485">
                          <w:marLeft w:val="0"/>
                          <w:marRight w:val="0"/>
                          <w:marTop w:val="0"/>
                          <w:marBottom w:val="0"/>
                          <w:divBdr>
                            <w:top w:val="none" w:sz="0" w:space="0" w:color="auto"/>
                            <w:left w:val="none" w:sz="0" w:space="0" w:color="auto"/>
                            <w:bottom w:val="none" w:sz="0" w:space="0" w:color="auto"/>
                            <w:right w:val="none" w:sz="0" w:space="0" w:color="auto"/>
                          </w:divBdr>
                          <w:divsChild>
                            <w:div w:id="151619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20669">
                      <w:marLeft w:val="0"/>
                      <w:marRight w:val="0"/>
                      <w:marTop w:val="0"/>
                      <w:marBottom w:val="0"/>
                      <w:divBdr>
                        <w:top w:val="none" w:sz="0" w:space="0" w:color="auto"/>
                        <w:left w:val="none" w:sz="0" w:space="0" w:color="auto"/>
                        <w:bottom w:val="none" w:sz="0" w:space="0" w:color="auto"/>
                        <w:right w:val="none" w:sz="0" w:space="0" w:color="auto"/>
                      </w:divBdr>
                      <w:divsChild>
                        <w:div w:id="1313826259">
                          <w:marLeft w:val="0"/>
                          <w:marRight w:val="0"/>
                          <w:marTop w:val="0"/>
                          <w:marBottom w:val="0"/>
                          <w:divBdr>
                            <w:top w:val="none" w:sz="0" w:space="0" w:color="auto"/>
                            <w:left w:val="none" w:sz="0" w:space="0" w:color="auto"/>
                            <w:bottom w:val="none" w:sz="0" w:space="0" w:color="auto"/>
                            <w:right w:val="none" w:sz="0" w:space="0" w:color="auto"/>
                          </w:divBdr>
                        </w:div>
                      </w:divsChild>
                    </w:div>
                    <w:div w:id="342558158">
                      <w:marLeft w:val="0"/>
                      <w:marRight w:val="0"/>
                      <w:marTop w:val="0"/>
                      <w:marBottom w:val="0"/>
                      <w:divBdr>
                        <w:top w:val="none" w:sz="0" w:space="0" w:color="auto"/>
                        <w:left w:val="none" w:sz="0" w:space="0" w:color="auto"/>
                        <w:bottom w:val="none" w:sz="0" w:space="0" w:color="auto"/>
                        <w:right w:val="none" w:sz="0" w:space="0" w:color="auto"/>
                      </w:divBdr>
                      <w:divsChild>
                        <w:div w:id="1512525777">
                          <w:marLeft w:val="0"/>
                          <w:marRight w:val="0"/>
                          <w:marTop w:val="0"/>
                          <w:marBottom w:val="0"/>
                          <w:divBdr>
                            <w:top w:val="none" w:sz="0" w:space="0" w:color="auto"/>
                            <w:left w:val="none" w:sz="0" w:space="0" w:color="auto"/>
                            <w:bottom w:val="none" w:sz="0" w:space="0" w:color="auto"/>
                            <w:right w:val="none" w:sz="0" w:space="0" w:color="auto"/>
                          </w:divBdr>
                        </w:div>
                      </w:divsChild>
                    </w:div>
                    <w:div w:id="1572425822">
                      <w:marLeft w:val="0"/>
                      <w:marRight w:val="0"/>
                      <w:marTop w:val="0"/>
                      <w:marBottom w:val="0"/>
                      <w:divBdr>
                        <w:top w:val="none" w:sz="0" w:space="0" w:color="auto"/>
                        <w:left w:val="none" w:sz="0" w:space="0" w:color="auto"/>
                        <w:bottom w:val="none" w:sz="0" w:space="0" w:color="auto"/>
                        <w:right w:val="none" w:sz="0" w:space="0" w:color="auto"/>
                      </w:divBdr>
                      <w:divsChild>
                        <w:div w:id="766384142">
                          <w:marLeft w:val="0"/>
                          <w:marRight w:val="0"/>
                          <w:marTop w:val="0"/>
                          <w:marBottom w:val="0"/>
                          <w:divBdr>
                            <w:top w:val="none" w:sz="0" w:space="0" w:color="auto"/>
                            <w:left w:val="none" w:sz="0" w:space="0" w:color="auto"/>
                            <w:bottom w:val="none" w:sz="0" w:space="0" w:color="auto"/>
                            <w:right w:val="none" w:sz="0" w:space="0" w:color="auto"/>
                          </w:divBdr>
                        </w:div>
                      </w:divsChild>
                    </w:div>
                    <w:div w:id="2002150486">
                      <w:marLeft w:val="0"/>
                      <w:marRight w:val="0"/>
                      <w:marTop w:val="0"/>
                      <w:marBottom w:val="0"/>
                      <w:divBdr>
                        <w:top w:val="none" w:sz="0" w:space="0" w:color="auto"/>
                        <w:left w:val="none" w:sz="0" w:space="0" w:color="auto"/>
                        <w:bottom w:val="none" w:sz="0" w:space="0" w:color="auto"/>
                        <w:right w:val="none" w:sz="0" w:space="0" w:color="auto"/>
                      </w:divBdr>
                      <w:divsChild>
                        <w:div w:id="1406680161">
                          <w:marLeft w:val="0"/>
                          <w:marRight w:val="0"/>
                          <w:marTop w:val="0"/>
                          <w:marBottom w:val="0"/>
                          <w:divBdr>
                            <w:top w:val="none" w:sz="0" w:space="0" w:color="auto"/>
                            <w:left w:val="none" w:sz="0" w:space="0" w:color="auto"/>
                            <w:bottom w:val="none" w:sz="0" w:space="0" w:color="auto"/>
                            <w:right w:val="none" w:sz="0" w:space="0" w:color="auto"/>
                          </w:divBdr>
                        </w:div>
                      </w:divsChild>
                    </w:div>
                    <w:div w:id="1044253799">
                      <w:marLeft w:val="0"/>
                      <w:marRight w:val="0"/>
                      <w:marTop w:val="0"/>
                      <w:marBottom w:val="0"/>
                      <w:divBdr>
                        <w:top w:val="none" w:sz="0" w:space="0" w:color="auto"/>
                        <w:left w:val="none" w:sz="0" w:space="0" w:color="auto"/>
                        <w:bottom w:val="none" w:sz="0" w:space="0" w:color="auto"/>
                        <w:right w:val="none" w:sz="0" w:space="0" w:color="auto"/>
                      </w:divBdr>
                      <w:divsChild>
                        <w:div w:id="1850867867">
                          <w:marLeft w:val="0"/>
                          <w:marRight w:val="0"/>
                          <w:marTop w:val="0"/>
                          <w:marBottom w:val="0"/>
                          <w:divBdr>
                            <w:top w:val="none" w:sz="0" w:space="0" w:color="auto"/>
                            <w:left w:val="none" w:sz="0" w:space="0" w:color="auto"/>
                            <w:bottom w:val="none" w:sz="0" w:space="0" w:color="auto"/>
                            <w:right w:val="none" w:sz="0" w:space="0" w:color="auto"/>
                          </w:divBdr>
                        </w:div>
                      </w:divsChild>
                    </w:div>
                    <w:div w:id="1260943532">
                      <w:marLeft w:val="0"/>
                      <w:marRight w:val="0"/>
                      <w:marTop w:val="0"/>
                      <w:marBottom w:val="0"/>
                      <w:divBdr>
                        <w:top w:val="none" w:sz="0" w:space="0" w:color="auto"/>
                        <w:left w:val="none" w:sz="0" w:space="0" w:color="auto"/>
                        <w:bottom w:val="none" w:sz="0" w:space="0" w:color="auto"/>
                        <w:right w:val="none" w:sz="0" w:space="0" w:color="auto"/>
                      </w:divBdr>
                      <w:divsChild>
                        <w:div w:id="1446382955">
                          <w:marLeft w:val="0"/>
                          <w:marRight w:val="0"/>
                          <w:marTop w:val="0"/>
                          <w:marBottom w:val="0"/>
                          <w:divBdr>
                            <w:top w:val="none" w:sz="0" w:space="0" w:color="auto"/>
                            <w:left w:val="none" w:sz="0" w:space="0" w:color="auto"/>
                            <w:bottom w:val="none" w:sz="0" w:space="0" w:color="auto"/>
                            <w:right w:val="none" w:sz="0" w:space="0" w:color="auto"/>
                          </w:divBdr>
                        </w:div>
                      </w:divsChild>
                    </w:div>
                    <w:div w:id="1656761530">
                      <w:marLeft w:val="0"/>
                      <w:marRight w:val="0"/>
                      <w:marTop w:val="0"/>
                      <w:marBottom w:val="0"/>
                      <w:divBdr>
                        <w:top w:val="none" w:sz="0" w:space="0" w:color="auto"/>
                        <w:left w:val="none" w:sz="0" w:space="0" w:color="auto"/>
                        <w:bottom w:val="none" w:sz="0" w:space="0" w:color="auto"/>
                        <w:right w:val="none" w:sz="0" w:space="0" w:color="auto"/>
                      </w:divBdr>
                      <w:divsChild>
                        <w:div w:id="130173106">
                          <w:marLeft w:val="0"/>
                          <w:marRight w:val="0"/>
                          <w:marTop w:val="0"/>
                          <w:marBottom w:val="0"/>
                          <w:divBdr>
                            <w:top w:val="none" w:sz="0" w:space="0" w:color="auto"/>
                            <w:left w:val="none" w:sz="0" w:space="0" w:color="auto"/>
                            <w:bottom w:val="none" w:sz="0" w:space="0" w:color="auto"/>
                            <w:right w:val="none" w:sz="0" w:space="0" w:color="auto"/>
                          </w:divBdr>
                        </w:div>
                      </w:divsChild>
                    </w:div>
                    <w:div w:id="8143646">
                      <w:marLeft w:val="0"/>
                      <w:marRight w:val="0"/>
                      <w:marTop w:val="0"/>
                      <w:marBottom w:val="0"/>
                      <w:divBdr>
                        <w:top w:val="none" w:sz="0" w:space="0" w:color="auto"/>
                        <w:left w:val="none" w:sz="0" w:space="0" w:color="auto"/>
                        <w:bottom w:val="none" w:sz="0" w:space="0" w:color="auto"/>
                        <w:right w:val="none" w:sz="0" w:space="0" w:color="auto"/>
                      </w:divBdr>
                      <w:divsChild>
                        <w:div w:id="1713457020">
                          <w:marLeft w:val="0"/>
                          <w:marRight w:val="0"/>
                          <w:marTop w:val="0"/>
                          <w:marBottom w:val="0"/>
                          <w:divBdr>
                            <w:top w:val="none" w:sz="0" w:space="0" w:color="auto"/>
                            <w:left w:val="none" w:sz="0" w:space="0" w:color="auto"/>
                            <w:bottom w:val="none" w:sz="0" w:space="0" w:color="auto"/>
                            <w:right w:val="none" w:sz="0" w:space="0" w:color="auto"/>
                          </w:divBdr>
                        </w:div>
                      </w:divsChild>
                    </w:div>
                    <w:div w:id="926156717">
                      <w:marLeft w:val="0"/>
                      <w:marRight w:val="0"/>
                      <w:marTop w:val="0"/>
                      <w:marBottom w:val="0"/>
                      <w:divBdr>
                        <w:top w:val="none" w:sz="0" w:space="0" w:color="auto"/>
                        <w:left w:val="none" w:sz="0" w:space="0" w:color="auto"/>
                        <w:bottom w:val="none" w:sz="0" w:space="0" w:color="auto"/>
                        <w:right w:val="none" w:sz="0" w:space="0" w:color="auto"/>
                      </w:divBdr>
                      <w:divsChild>
                        <w:div w:id="1724137438">
                          <w:marLeft w:val="0"/>
                          <w:marRight w:val="0"/>
                          <w:marTop w:val="0"/>
                          <w:marBottom w:val="0"/>
                          <w:divBdr>
                            <w:top w:val="none" w:sz="0" w:space="0" w:color="auto"/>
                            <w:left w:val="none" w:sz="0" w:space="0" w:color="auto"/>
                            <w:bottom w:val="none" w:sz="0" w:space="0" w:color="auto"/>
                            <w:right w:val="none" w:sz="0" w:space="0" w:color="auto"/>
                          </w:divBdr>
                        </w:div>
                      </w:divsChild>
                    </w:div>
                    <w:div w:id="1925138740">
                      <w:marLeft w:val="0"/>
                      <w:marRight w:val="0"/>
                      <w:marTop w:val="0"/>
                      <w:marBottom w:val="0"/>
                      <w:divBdr>
                        <w:top w:val="none" w:sz="0" w:space="0" w:color="auto"/>
                        <w:left w:val="none" w:sz="0" w:space="0" w:color="auto"/>
                        <w:bottom w:val="none" w:sz="0" w:space="0" w:color="auto"/>
                        <w:right w:val="none" w:sz="0" w:space="0" w:color="auto"/>
                      </w:divBdr>
                      <w:divsChild>
                        <w:div w:id="2126264944">
                          <w:marLeft w:val="0"/>
                          <w:marRight w:val="0"/>
                          <w:marTop w:val="0"/>
                          <w:marBottom w:val="0"/>
                          <w:divBdr>
                            <w:top w:val="none" w:sz="0" w:space="0" w:color="auto"/>
                            <w:left w:val="none" w:sz="0" w:space="0" w:color="auto"/>
                            <w:bottom w:val="none" w:sz="0" w:space="0" w:color="auto"/>
                            <w:right w:val="none" w:sz="0" w:space="0" w:color="auto"/>
                          </w:divBdr>
                        </w:div>
                      </w:divsChild>
                    </w:div>
                    <w:div w:id="762727795">
                      <w:marLeft w:val="0"/>
                      <w:marRight w:val="0"/>
                      <w:marTop w:val="0"/>
                      <w:marBottom w:val="0"/>
                      <w:divBdr>
                        <w:top w:val="none" w:sz="0" w:space="0" w:color="auto"/>
                        <w:left w:val="none" w:sz="0" w:space="0" w:color="auto"/>
                        <w:bottom w:val="none" w:sz="0" w:space="0" w:color="auto"/>
                        <w:right w:val="none" w:sz="0" w:space="0" w:color="auto"/>
                      </w:divBdr>
                      <w:divsChild>
                        <w:div w:id="14236200">
                          <w:marLeft w:val="0"/>
                          <w:marRight w:val="0"/>
                          <w:marTop w:val="0"/>
                          <w:marBottom w:val="0"/>
                          <w:divBdr>
                            <w:top w:val="none" w:sz="0" w:space="0" w:color="auto"/>
                            <w:left w:val="none" w:sz="0" w:space="0" w:color="auto"/>
                            <w:bottom w:val="none" w:sz="0" w:space="0" w:color="auto"/>
                            <w:right w:val="none" w:sz="0" w:space="0" w:color="auto"/>
                          </w:divBdr>
                        </w:div>
                      </w:divsChild>
                    </w:div>
                    <w:div w:id="997537749">
                      <w:marLeft w:val="0"/>
                      <w:marRight w:val="0"/>
                      <w:marTop w:val="0"/>
                      <w:marBottom w:val="0"/>
                      <w:divBdr>
                        <w:top w:val="none" w:sz="0" w:space="0" w:color="auto"/>
                        <w:left w:val="none" w:sz="0" w:space="0" w:color="auto"/>
                        <w:bottom w:val="none" w:sz="0" w:space="0" w:color="auto"/>
                        <w:right w:val="none" w:sz="0" w:space="0" w:color="auto"/>
                      </w:divBdr>
                      <w:divsChild>
                        <w:div w:id="1526164629">
                          <w:marLeft w:val="0"/>
                          <w:marRight w:val="0"/>
                          <w:marTop w:val="0"/>
                          <w:marBottom w:val="0"/>
                          <w:divBdr>
                            <w:top w:val="none" w:sz="0" w:space="0" w:color="auto"/>
                            <w:left w:val="none" w:sz="0" w:space="0" w:color="auto"/>
                            <w:bottom w:val="none" w:sz="0" w:space="0" w:color="auto"/>
                            <w:right w:val="none" w:sz="0" w:space="0" w:color="auto"/>
                          </w:divBdr>
                        </w:div>
                      </w:divsChild>
                    </w:div>
                    <w:div w:id="1600139191">
                      <w:marLeft w:val="0"/>
                      <w:marRight w:val="0"/>
                      <w:marTop w:val="0"/>
                      <w:marBottom w:val="0"/>
                      <w:divBdr>
                        <w:top w:val="none" w:sz="0" w:space="0" w:color="auto"/>
                        <w:left w:val="none" w:sz="0" w:space="0" w:color="auto"/>
                        <w:bottom w:val="none" w:sz="0" w:space="0" w:color="auto"/>
                        <w:right w:val="none" w:sz="0" w:space="0" w:color="auto"/>
                      </w:divBdr>
                      <w:divsChild>
                        <w:div w:id="242029635">
                          <w:marLeft w:val="0"/>
                          <w:marRight w:val="0"/>
                          <w:marTop w:val="0"/>
                          <w:marBottom w:val="0"/>
                          <w:divBdr>
                            <w:top w:val="none" w:sz="0" w:space="0" w:color="auto"/>
                            <w:left w:val="none" w:sz="0" w:space="0" w:color="auto"/>
                            <w:bottom w:val="none" w:sz="0" w:space="0" w:color="auto"/>
                            <w:right w:val="none" w:sz="0" w:space="0" w:color="auto"/>
                          </w:divBdr>
                        </w:div>
                      </w:divsChild>
                    </w:div>
                    <w:div w:id="1402488059">
                      <w:marLeft w:val="0"/>
                      <w:marRight w:val="0"/>
                      <w:marTop w:val="0"/>
                      <w:marBottom w:val="0"/>
                      <w:divBdr>
                        <w:top w:val="none" w:sz="0" w:space="0" w:color="auto"/>
                        <w:left w:val="none" w:sz="0" w:space="0" w:color="auto"/>
                        <w:bottom w:val="none" w:sz="0" w:space="0" w:color="auto"/>
                        <w:right w:val="none" w:sz="0" w:space="0" w:color="auto"/>
                      </w:divBdr>
                      <w:divsChild>
                        <w:div w:id="338778721">
                          <w:marLeft w:val="0"/>
                          <w:marRight w:val="0"/>
                          <w:marTop w:val="0"/>
                          <w:marBottom w:val="0"/>
                          <w:divBdr>
                            <w:top w:val="none" w:sz="0" w:space="0" w:color="auto"/>
                            <w:left w:val="none" w:sz="0" w:space="0" w:color="auto"/>
                            <w:bottom w:val="none" w:sz="0" w:space="0" w:color="auto"/>
                            <w:right w:val="none" w:sz="0" w:space="0" w:color="auto"/>
                          </w:divBdr>
                        </w:div>
                      </w:divsChild>
                    </w:div>
                    <w:div w:id="1588533674">
                      <w:marLeft w:val="0"/>
                      <w:marRight w:val="0"/>
                      <w:marTop w:val="0"/>
                      <w:marBottom w:val="0"/>
                      <w:divBdr>
                        <w:top w:val="none" w:sz="0" w:space="0" w:color="auto"/>
                        <w:left w:val="none" w:sz="0" w:space="0" w:color="auto"/>
                        <w:bottom w:val="none" w:sz="0" w:space="0" w:color="auto"/>
                        <w:right w:val="none" w:sz="0" w:space="0" w:color="auto"/>
                      </w:divBdr>
                      <w:divsChild>
                        <w:div w:id="1969118677">
                          <w:marLeft w:val="0"/>
                          <w:marRight w:val="0"/>
                          <w:marTop w:val="0"/>
                          <w:marBottom w:val="0"/>
                          <w:divBdr>
                            <w:top w:val="none" w:sz="0" w:space="0" w:color="auto"/>
                            <w:left w:val="none" w:sz="0" w:space="0" w:color="auto"/>
                            <w:bottom w:val="none" w:sz="0" w:space="0" w:color="auto"/>
                            <w:right w:val="none" w:sz="0" w:space="0" w:color="auto"/>
                          </w:divBdr>
                        </w:div>
                      </w:divsChild>
                    </w:div>
                    <w:div w:id="1407190224">
                      <w:marLeft w:val="0"/>
                      <w:marRight w:val="0"/>
                      <w:marTop w:val="0"/>
                      <w:marBottom w:val="0"/>
                      <w:divBdr>
                        <w:top w:val="none" w:sz="0" w:space="0" w:color="auto"/>
                        <w:left w:val="none" w:sz="0" w:space="0" w:color="auto"/>
                        <w:bottom w:val="none" w:sz="0" w:space="0" w:color="auto"/>
                        <w:right w:val="none" w:sz="0" w:space="0" w:color="auto"/>
                      </w:divBdr>
                      <w:divsChild>
                        <w:div w:id="672227680">
                          <w:marLeft w:val="0"/>
                          <w:marRight w:val="0"/>
                          <w:marTop w:val="0"/>
                          <w:marBottom w:val="0"/>
                          <w:divBdr>
                            <w:top w:val="none" w:sz="0" w:space="0" w:color="auto"/>
                            <w:left w:val="none" w:sz="0" w:space="0" w:color="auto"/>
                            <w:bottom w:val="none" w:sz="0" w:space="0" w:color="auto"/>
                            <w:right w:val="none" w:sz="0" w:space="0" w:color="auto"/>
                          </w:divBdr>
                        </w:div>
                      </w:divsChild>
                    </w:div>
                    <w:div w:id="117574203">
                      <w:marLeft w:val="0"/>
                      <w:marRight w:val="0"/>
                      <w:marTop w:val="0"/>
                      <w:marBottom w:val="0"/>
                      <w:divBdr>
                        <w:top w:val="none" w:sz="0" w:space="0" w:color="auto"/>
                        <w:left w:val="none" w:sz="0" w:space="0" w:color="auto"/>
                        <w:bottom w:val="none" w:sz="0" w:space="0" w:color="auto"/>
                        <w:right w:val="none" w:sz="0" w:space="0" w:color="auto"/>
                      </w:divBdr>
                      <w:divsChild>
                        <w:div w:id="795954265">
                          <w:marLeft w:val="0"/>
                          <w:marRight w:val="0"/>
                          <w:marTop w:val="0"/>
                          <w:marBottom w:val="0"/>
                          <w:divBdr>
                            <w:top w:val="none" w:sz="0" w:space="0" w:color="auto"/>
                            <w:left w:val="none" w:sz="0" w:space="0" w:color="auto"/>
                            <w:bottom w:val="none" w:sz="0" w:space="0" w:color="auto"/>
                            <w:right w:val="none" w:sz="0" w:space="0" w:color="auto"/>
                          </w:divBdr>
                        </w:div>
                      </w:divsChild>
                    </w:div>
                    <w:div w:id="1847744745">
                      <w:marLeft w:val="0"/>
                      <w:marRight w:val="0"/>
                      <w:marTop w:val="0"/>
                      <w:marBottom w:val="0"/>
                      <w:divBdr>
                        <w:top w:val="none" w:sz="0" w:space="0" w:color="auto"/>
                        <w:left w:val="none" w:sz="0" w:space="0" w:color="auto"/>
                        <w:bottom w:val="none" w:sz="0" w:space="0" w:color="auto"/>
                        <w:right w:val="none" w:sz="0" w:space="0" w:color="auto"/>
                      </w:divBdr>
                      <w:divsChild>
                        <w:div w:id="1932546367">
                          <w:marLeft w:val="0"/>
                          <w:marRight w:val="0"/>
                          <w:marTop w:val="0"/>
                          <w:marBottom w:val="0"/>
                          <w:divBdr>
                            <w:top w:val="none" w:sz="0" w:space="0" w:color="auto"/>
                            <w:left w:val="none" w:sz="0" w:space="0" w:color="auto"/>
                            <w:bottom w:val="none" w:sz="0" w:space="0" w:color="auto"/>
                            <w:right w:val="none" w:sz="0" w:space="0" w:color="auto"/>
                          </w:divBdr>
                        </w:div>
                      </w:divsChild>
                    </w:div>
                    <w:div w:id="436218453">
                      <w:marLeft w:val="0"/>
                      <w:marRight w:val="0"/>
                      <w:marTop w:val="0"/>
                      <w:marBottom w:val="0"/>
                      <w:divBdr>
                        <w:top w:val="none" w:sz="0" w:space="0" w:color="auto"/>
                        <w:left w:val="none" w:sz="0" w:space="0" w:color="auto"/>
                        <w:bottom w:val="none" w:sz="0" w:space="0" w:color="auto"/>
                        <w:right w:val="none" w:sz="0" w:space="0" w:color="auto"/>
                      </w:divBdr>
                      <w:divsChild>
                        <w:div w:id="333609583">
                          <w:marLeft w:val="0"/>
                          <w:marRight w:val="0"/>
                          <w:marTop w:val="0"/>
                          <w:marBottom w:val="0"/>
                          <w:divBdr>
                            <w:top w:val="none" w:sz="0" w:space="0" w:color="auto"/>
                            <w:left w:val="none" w:sz="0" w:space="0" w:color="auto"/>
                            <w:bottom w:val="none" w:sz="0" w:space="0" w:color="auto"/>
                            <w:right w:val="none" w:sz="0" w:space="0" w:color="auto"/>
                          </w:divBdr>
                        </w:div>
                      </w:divsChild>
                    </w:div>
                    <w:div w:id="850680852">
                      <w:marLeft w:val="0"/>
                      <w:marRight w:val="0"/>
                      <w:marTop w:val="0"/>
                      <w:marBottom w:val="0"/>
                      <w:divBdr>
                        <w:top w:val="none" w:sz="0" w:space="0" w:color="auto"/>
                        <w:left w:val="none" w:sz="0" w:space="0" w:color="auto"/>
                        <w:bottom w:val="none" w:sz="0" w:space="0" w:color="auto"/>
                        <w:right w:val="none" w:sz="0" w:space="0" w:color="auto"/>
                      </w:divBdr>
                      <w:divsChild>
                        <w:div w:id="331105439">
                          <w:marLeft w:val="0"/>
                          <w:marRight w:val="0"/>
                          <w:marTop w:val="0"/>
                          <w:marBottom w:val="0"/>
                          <w:divBdr>
                            <w:top w:val="none" w:sz="0" w:space="0" w:color="auto"/>
                            <w:left w:val="none" w:sz="0" w:space="0" w:color="auto"/>
                            <w:bottom w:val="none" w:sz="0" w:space="0" w:color="auto"/>
                            <w:right w:val="none" w:sz="0" w:space="0" w:color="auto"/>
                          </w:divBdr>
                        </w:div>
                      </w:divsChild>
                    </w:div>
                    <w:div w:id="1555964260">
                      <w:marLeft w:val="0"/>
                      <w:marRight w:val="0"/>
                      <w:marTop w:val="0"/>
                      <w:marBottom w:val="0"/>
                      <w:divBdr>
                        <w:top w:val="none" w:sz="0" w:space="0" w:color="auto"/>
                        <w:left w:val="none" w:sz="0" w:space="0" w:color="auto"/>
                        <w:bottom w:val="none" w:sz="0" w:space="0" w:color="auto"/>
                        <w:right w:val="none" w:sz="0" w:space="0" w:color="auto"/>
                      </w:divBdr>
                      <w:divsChild>
                        <w:div w:id="141701386">
                          <w:marLeft w:val="0"/>
                          <w:marRight w:val="0"/>
                          <w:marTop w:val="0"/>
                          <w:marBottom w:val="0"/>
                          <w:divBdr>
                            <w:top w:val="none" w:sz="0" w:space="0" w:color="auto"/>
                            <w:left w:val="none" w:sz="0" w:space="0" w:color="auto"/>
                            <w:bottom w:val="none" w:sz="0" w:space="0" w:color="auto"/>
                            <w:right w:val="none" w:sz="0" w:space="0" w:color="auto"/>
                          </w:divBdr>
                        </w:div>
                      </w:divsChild>
                    </w:div>
                    <w:div w:id="488715778">
                      <w:marLeft w:val="0"/>
                      <w:marRight w:val="0"/>
                      <w:marTop w:val="0"/>
                      <w:marBottom w:val="0"/>
                      <w:divBdr>
                        <w:top w:val="none" w:sz="0" w:space="0" w:color="auto"/>
                        <w:left w:val="none" w:sz="0" w:space="0" w:color="auto"/>
                        <w:bottom w:val="none" w:sz="0" w:space="0" w:color="auto"/>
                        <w:right w:val="none" w:sz="0" w:space="0" w:color="auto"/>
                      </w:divBdr>
                      <w:divsChild>
                        <w:div w:id="503938404">
                          <w:marLeft w:val="0"/>
                          <w:marRight w:val="0"/>
                          <w:marTop w:val="0"/>
                          <w:marBottom w:val="0"/>
                          <w:divBdr>
                            <w:top w:val="none" w:sz="0" w:space="0" w:color="auto"/>
                            <w:left w:val="none" w:sz="0" w:space="0" w:color="auto"/>
                            <w:bottom w:val="none" w:sz="0" w:space="0" w:color="auto"/>
                            <w:right w:val="none" w:sz="0" w:space="0" w:color="auto"/>
                          </w:divBdr>
                        </w:div>
                      </w:divsChild>
                    </w:div>
                    <w:div w:id="160314543">
                      <w:marLeft w:val="0"/>
                      <w:marRight w:val="0"/>
                      <w:marTop w:val="0"/>
                      <w:marBottom w:val="0"/>
                      <w:divBdr>
                        <w:top w:val="none" w:sz="0" w:space="0" w:color="auto"/>
                        <w:left w:val="none" w:sz="0" w:space="0" w:color="auto"/>
                        <w:bottom w:val="none" w:sz="0" w:space="0" w:color="auto"/>
                        <w:right w:val="none" w:sz="0" w:space="0" w:color="auto"/>
                      </w:divBdr>
                      <w:divsChild>
                        <w:div w:id="80638500">
                          <w:marLeft w:val="0"/>
                          <w:marRight w:val="0"/>
                          <w:marTop w:val="0"/>
                          <w:marBottom w:val="0"/>
                          <w:divBdr>
                            <w:top w:val="none" w:sz="0" w:space="0" w:color="auto"/>
                            <w:left w:val="none" w:sz="0" w:space="0" w:color="auto"/>
                            <w:bottom w:val="none" w:sz="0" w:space="0" w:color="auto"/>
                            <w:right w:val="none" w:sz="0" w:space="0" w:color="auto"/>
                          </w:divBdr>
                        </w:div>
                      </w:divsChild>
                    </w:div>
                    <w:div w:id="1090665976">
                      <w:marLeft w:val="0"/>
                      <w:marRight w:val="0"/>
                      <w:marTop w:val="0"/>
                      <w:marBottom w:val="0"/>
                      <w:divBdr>
                        <w:top w:val="none" w:sz="0" w:space="0" w:color="auto"/>
                        <w:left w:val="none" w:sz="0" w:space="0" w:color="auto"/>
                        <w:bottom w:val="none" w:sz="0" w:space="0" w:color="auto"/>
                        <w:right w:val="none" w:sz="0" w:space="0" w:color="auto"/>
                      </w:divBdr>
                      <w:divsChild>
                        <w:div w:id="801073107">
                          <w:marLeft w:val="0"/>
                          <w:marRight w:val="0"/>
                          <w:marTop w:val="0"/>
                          <w:marBottom w:val="0"/>
                          <w:divBdr>
                            <w:top w:val="none" w:sz="0" w:space="0" w:color="auto"/>
                            <w:left w:val="none" w:sz="0" w:space="0" w:color="auto"/>
                            <w:bottom w:val="none" w:sz="0" w:space="0" w:color="auto"/>
                            <w:right w:val="none" w:sz="0" w:space="0" w:color="auto"/>
                          </w:divBdr>
                        </w:div>
                      </w:divsChild>
                    </w:div>
                    <w:div w:id="375393179">
                      <w:marLeft w:val="0"/>
                      <w:marRight w:val="0"/>
                      <w:marTop w:val="0"/>
                      <w:marBottom w:val="0"/>
                      <w:divBdr>
                        <w:top w:val="none" w:sz="0" w:space="0" w:color="auto"/>
                        <w:left w:val="none" w:sz="0" w:space="0" w:color="auto"/>
                        <w:bottom w:val="none" w:sz="0" w:space="0" w:color="auto"/>
                        <w:right w:val="none" w:sz="0" w:space="0" w:color="auto"/>
                      </w:divBdr>
                      <w:divsChild>
                        <w:div w:id="2074815398">
                          <w:marLeft w:val="0"/>
                          <w:marRight w:val="0"/>
                          <w:marTop w:val="0"/>
                          <w:marBottom w:val="0"/>
                          <w:divBdr>
                            <w:top w:val="none" w:sz="0" w:space="0" w:color="auto"/>
                            <w:left w:val="none" w:sz="0" w:space="0" w:color="auto"/>
                            <w:bottom w:val="none" w:sz="0" w:space="0" w:color="auto"/>
                            <w:right w:val="none" w:sz="0" w:space="0" w:color="auto"/>
                          </w:divBdr>
                        </w:div>
                      </w:divsChild>
                    </w:div>
                    <w:div w:id="1431587608">
                      <w:marLeft w:val="0"/>
                      <w:marRight w:val="0"/>
                      <w:marTop w:val="0"/>
                      <w:marBottom w:val="0"/>
                      <w:divBdr>
                        <w:top w:val="none" w:sz="0" w:space="0" w:color="auto"/>
                        <w:left w:val="none" w:sz="0" w:space="0" w:color="auto"/>
                        <w:bottom w:val="none" w:sz="0" w:space="0" w:color="auto"/>
                        <w:right w:val="none" w:sz="0" w:space="0" w:color="auto"/>
                      </w:divBdr>
                      <w:divsChild>
                        <w:div w:id="1380938442">
                          <w:marLeft w:val="0"/>
                          <w:marRight w:val="0"/>
                          <w:marTop w:val="0"/>
                          <w:marBottom w:val="0"/>
                          <w:divBdr>
                            <w:top w:val="none" w:sz="0" w:space="0" w:color="auto"/>
                            <w:left w:val="none" w:sz="0" w:space="0" w:color="auto"/>
                            <w:bottom w:val="none" w:sz="0" w:space="0" w:color="auto"/>
                            <w:right w:val="none" w:sz="0" w:space="0" w:color="auto"/>
                          </w:divBdr>
                        </w:div>
                      </w:divsChild>
                    </w:div>
                    <w:div w:id="589697225">
                      <w:marLeft w:val="0"/>
                      <w:marRight w:val="0"/>
                      <w:marTop w:val="0"/>
                      <w:marBottom w:val="0"/>
                      <w:divBdr>
                        <w:top w:val="none" w:sz="0" w:space="0" w:color="auto"/>
                        <w:left w:val="none" w:sz="0" w:space="0" w:color="auto"/>
                        <w:bottom w:val="none" w:sz="0" w:space="0" w:color="auto"/>
                        <w:right w:val="none" w:sz="0" w:space="0" w:color="auto"/>
                      </w:divBdr>
                      <w:divsChild>
                        <w:div w:id="1937706676">
                          <w:marLeft w:val="0"/>
                          <w:marRight w:val="0"/>
                          <w:marTop w:val="0"/>
                          <w:marBottom w:val="0"/>
                          <w:divBdr>
                            <w:top w:val="none" w:sz="0" w:space="0" w:color="auto"/>
                            <w:left w:val="none" w:sz="0" w:space="0" w:color="auto"/>
                            <w:bottom w:val="none" w:sz="0" w:space="0" w:color="auto"/>
                            <w:right w:val="none" w:sz="0" w:space="0" w:color="auto"/>
                          </w:divBdr>
                        </w:div>
                      </w:divsChild>
                    </w:div>
                    <w:div w:id="1811941358">
                      <w:marLeft w:val="0"/>
                      <w:marRight w:val="0"/>
                      <w:marTop w:val="0"/>
                      <w:marBottom w:val="0"/>
                      <w:divBdr>
                        <w:top w:val="none" w:sz="0" w:space="0" w:color="auto"/>
                        <w:left w:val="none" w:sz="0" w:space="0" w:color="auto"/>
                        <w:bottom w:val="none" w:sz="0" w:space="0" w:color="auto"/>
                        <w:right w:val="none" w:sz="0" w:space="0" w:color="auto"/>
                      </w:divBdr>
                      <w:divsChild>
                        <w:div w:id="146020710">
                          <w:marLeft w:val="0"/>
                          <w:marRight w:val="0"/>
                          <w:marTop w:val="0"/>
                          <w:marBottom w:val="0"/>
                          <w:divBdr>
                            <w:top w:val="none" w:sz="0" w:space="0" w:color="auto"/>
                            <w:left w:val="none" w:sz="0" w:space="0" w:color="auto"/>
                            <w:bottom w:val="none" w:sz="0" w:space="0" w:color="auto"/>
                            <w:right w:val="none" w:sz="0" w:space="0" w:color="auto"/>
                          </w:divBdr>
                        </w:div>
                      </w:divsChild>
                    </w:div>
                    <w:div w:id="961151375">
                      <w:marLeft w:val="0"/>
                      <w:marRight w:val="0"/>
                      <w:marTop w:val="0"/>
                      <w:marBottom w:val="0"/>
                      <w:divBdr>
                        <w:top w:val="none" w:sz="0" w:space="0" w:color="auto"/>
                        <w:left w:val="none" w:sz="0" w:space="0" w:color="auto"/>
                        <w:bottom w:val="none" w:sz="0" w:space="0" w:color="auto"/>
                        <w:right w:val="none" w:sz="0" w:space="0" w:color="auto"/>
                      </w:divBdr>
                      <w:divsChild>
                        <w:div w:id="789596206">
                          <w:marLeft w:val="0"/>
                          <w:marRight w:val="0"/>
                          <w:marTop w:val="0"/>
                          <w:marBottom w:val="0"/>
                          <w:divBdr>
                            <w:top w:val="none" w:sz="0" w:space="0" w:color="auto"/>
                            <w:left w:val="none" w:sz="0" w:space="0" w:color="auto"/>
                            <w:bottom w:val="none" w:sz="0" w:space="0" w:color="auto"/>
                            <w:right w:val="none" w:sz="0" w:space="0" w:color="auto"/>
                          </w:divBdr>
                        </w:div>
                      </w:divsChild>
                    </w:div>
                    <w:div w:id="807042996">
                      <w:marLeft w:val="0"/>
                      <w:marRight w:val="0"/>
                      <w:marTop w:val="0"/>
                      <w:marBottom w:val="0"/>
                      <w:divBdr>
                        <w:top w:val="none" w:sz="0" w:space="0" w:color="auto"/>
                        <w:left w:val="none" w:sz="0" w:space="0" w:color="auto"/>
                        <w:bottom w:val="none" w:sz="0" w:space="0" w:color="auto"/>
                        <w:right w:val="none" w:sz="0" w:space="0" w:color="auto"/>
                      </w:divBdr>
                      <w:divsChild>
                        <w:div w:id="11475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86241">
      <w:bodyDiv w:val="1"/>
      <w:marLeft w:val="0"/>
      <w:marRight w:val="0"/>
      <w:marTop w:val="0"/>
      <w:marBottom w:val="0"/>
      <w:divBdr>
        <w:top w:val="none" w:sz="0" w:space="0" w:color="auto"/>
        <w:left w:val="none" w:sz="0" w:space="0" w:color="auto"/>
        <w:bottom w:val="none" w:sz="0" w:space="0" w:color="auto"/>
        <w:right w:val="none" w:sz="0" w:space="0" w:color="auto"/>
      </w:divBdr>
      <w:divsChild>
        <w:div w:id="1355115751">
          <w:marLeft w:val="0"/>
          <w:marRight w:val="0"/>
          <w:marTop w:val="0"/>
          <w:marBottom w:val="0"/>
          <w:divBdr>
            <w:top w:val="none" w:sz="0" w:space="0" w:color="auto"/>
            <w:left w:val="none" w:sz="0" w:space="0" w:color="auto"/>
            <w:bottom w:val="none" w:sz="0" w:space="0" w:color="auto"/>
            <w:right w:val="none" w:sz="0" w:space="0" w:color="auto"/>
          </w:divBdr>
          <w:divsChild>
            <w:div w:id="1125347968">
              <w:marLeft w:val="0"/>
              <w:marRight w:val="0"/>
              <w:marTop w:val="0"/>
              <w:marBottom w:val="0"/>
              <w:divBdr>
                <w:top w:val="none" w:sz="0" w:space="0" w:color="auto"/>
                <w:left w:val="none" w:sz="0" w:space="0" w:color="auto"/>
                <w:bottom w:val="none" w:sz="0" w:space="0" w:color="auto"/>
                <w:right w:val="none" w:sz="0" w:space="0" w:color="auto"/>
              </w:divBdr>
              <w:divsChild>
                <w:div w:id="971012553">
                  <w:marLeft w:val="0"/>
                  <w:marRight w:val="0"/>
                  <w:marTop w:val="0"/>
                  <w:marBottom w:val="0"/>
                  <w:divBdr>
                    <w:top w:val="none" w:sz="0" w:space="0" w:color="auto"/>
                    <w:left w:val="none" w:sz="0" w:space="0" w:color="auto"/>
                    <w:bottom w:val="none" w:sz="0" w:space="0" w:color="auto"/>
                    <w:right w:val="none" w:sz="0" w:space="0" w:color="auto"/>
                  </w:divBdr>
                  <w:divsChild>
                    <w:div w:id="197992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22629">
      <w:bodyDiv w:val="1"/>
      <w:marLeft w:val="0"/>
      <w:marRight w:val="0"/>
      <w:marTop w:val="0"/>
      <w:marBottom w:val="0"/>
      <w:divBdr>
        <w:top w:val="none" w:sz="0" w:space="0" w:color="auto"/>
        <w:left w:val="none" w:sz="0" w:space="0" w:color="auto"/>
        <w:bottom w:val="none" w:sz="0" w:space="0" w:color="auto"/>
        <w:right w:val="none" w:sz="0" w:space="0" w:color="auto"/>
      </w:divBdr>
      <w:divsChild>
        <w:div w:id="963079392">
          <w:marLeft w:val="0"/>
          <w:marRight w:val="0"/>
          <w:marTop w:val="0"/>
          <w:marBottom w:val="0"/>
          <w:divBdr>
            <w:top w:val="none" w:sz="0" w:space="0" w:color="auto"/>
            <w:left w:val="none" w:sz="0" w:space="0" w:color="auto"/>
            <w:bottom w:val="none" w:sz="0" w:space="0" w:color="auto"/>
            <w:right w:val="none" w:sz="0" w:space="0" w:color="auto"/>
          </w:divBdr>
          <w:divsChild>
            <w:div w:id="1299457248">
              <w:marLeft w:val="0"/>
              <w:marRight w:val="0"/>
              <w:marTop w:val="0"/>
              <w:marBottom w:val="0"/>
              <w:divBdr>
                <w:top w:val="none" w:sz="0" w:space="0" w:color="auto"/>
                <w:left w:val="none" w:sz="0" w:space="0" w:color="auto"/>
                <w:bottom w:val="none" w:sz="0" w:space="0" w:color="auto"/>
                <w:right w:val="none" w:sz="0" w:space="0" w:color="auto"/>
              </w:divBdr>
              <w:divsChild>
                <w:div w:id="1426145069">
                  <w:marLeft w:val="0"/>
                  <w:marRight w:val="0"/>
                  <w:marTop w:val="0"/>
                  <w:marBottom w:val="0"/>
                  <w:divBdr>
                    <w:top w:val="none" w:sz="0" w:space="0" w:color="auto"/>
                    <w:left w:val="none" w:sz="0" w:space="0" w:color="auto"/>
                    <w:bottom w:val="none" w:sz="0" w:space="0" w:color="auto"/>
                    <w:right w:val="none" w:sz="0" w:space="0" w:color="auto"/>
                  </w:divBdr>
                  <w:divsChild>
                    <w:div w:id="114347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43119">
      <w:bodyDiv w:val="1"/>
      <w:marLeft w:val="0"/>
      <w:marRight w:val="0"/>
      <w:marTop w:val="0"/>
      <w:marBottom w:val="0"/>
      <w:divBdr>
        <w:top w:val="none" w:sz="0" w:space="0" w:color="auto"/>
        <w:left w:val="none" w:sz="0" w:space="0" w:color="auto"/>
        <w:bottom w:val="none" w:sz="0" w:space="0" w:color="auto"/>
        <w:right w:val="none" w:sz="0" w:space="0" w:color="auto"/>
      </w:divBdr>
      <w:divsChild>
        <w:div w:id="500629614">
          <w:marLeft w:val="0"/>
          <w:marRight w:val="0"/>
          <w:marTop w:val="0"/>
          <w:marBottom w:val="0"/>
          <w:divBdr>
            <w:top w:val="none" w:sz="0" w:space="0" w:color="auto"/>
            <w:left w:val="none" w:sz="0" w:space="0" w:color="auto"/>
            <w:bottom w:val="none" w:sz="0" w:space="0" w:color="auto"/>
            <w:right w:val="none" w:sz="0" w:space="0" w:color="auto"/>
          </w:divBdr>
          <w:divsChild>
            <w:div w:id="431631173">
              <w:marLeft w:val="0"/>
              <w:marRight w:val="0"/>
              <w:marTop w:val="0"/>
              <w:marBottom w:val="0"/>
              <w:divBdr>
                <w:top w:val="none" w:sz="0" w:space="0" w:color="auto"/>
                <w:left w:val="none" w:sz="0" w:space="0" w:color="auto"/>
                <w:bottom w:val="none" w:sz="0" w:space="0" w:color="auto"/>
                <w:right w:val="none" w:sz="0" w:space="0" w:color="auto"/>
              </w:divBdr>
              <w:divsChild>
                <w:div w:id="396363503">
                  <w:marLeft w:val="0"/>
                  <w:marRight w:val="0"/>
                  <w:marTop w:val="0"/>
                  <w:marBottom w:val="0"/>
                  <w:divBdr>
                    <w:top w:val="none" w:sz="0" w:space="0" w:color="auto"/>
                    <w:left w:val="none" w:sz="0" w:space="0" w:color="auto"/>
                    <w:bottom w:val="none" w:sz="0" w:space="0" w:color="auto"/>
                    <w:right w:val="none" w:sz="0" w:space="0" w:color="auto"/>
                  </w:divBdr>
                  <w:divsChild>
                    <w:div w:id="3426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11612">
      <w:bodyDiv w:val="1"/>
      <w:marLeft w:val="0"/>
      <w:marRight w:val="0"/>
      <w:marTop w:val="0"/>
      <w:marBottom w:val="0"/>
      <w:divBdr>
        <w:top w:val="none" w:sz="0" w:space="0" w:color="auto"/>
        <w:left w:val="none" w:sz="0" w:space="0" w:color="auto"/>
        <w:bottom w:val="none" w:sz="0" w:space="0" w:color="auto"/>
        <w:right w:val="none" w:sz="0" w:space="0" w:color="auto"/>
      </w:divBdr>
      <w:divsChild>
        <w:div w:id="183059037">
          <w:marLeft w:val="0"/>
          <w:marRight w:val="0"/>
          <w:marTop w:val="0"/>
          <w:marBottom w:val="0"/>
          <w:divBdr>
            <w:top w:val="none" w:sz="0" w:space="0" w:color="auto"/>
            <w:left w:val="none" w:sz="0" w:space="0" w:color="auto"/>
            <w:bottom w:val="none" w:sz="0" w:space="0" w:color="auto"/>
            <w:right w:val="none" w:sz="0" w:space="0" w:color="auto"/>
          </w:divBdr>
          <w:divsChild>
            <w:div w:id="2082605791">
              <w:marLeft w:val="0"/>
              <w:marRight w:val="0"/>
              <w:marTop w:val="0"/>
              <w:marBottom w:val="0"/>
              <w:divBdr>
                <w:top w:val="none" w:sz="0" w:space="0" w:color="auto"/>
                <w:left w:val="none" w:sz="0" w:space="0" w:color="auto"/>
                <w:bottom w:val="none" w:sz="0" w:space="0" w:color="auto"/>
                <w:right w:val="none" w:sz="0" w:space="0" w:color="auto"/>
              </w:divBdr>
              <w:divsChild>
                <w:div w:id="372770676">
                  <w:marLeft w:val="0"/>
                  <w:marRight w:val="0"/>
                  <w:marTop w:val="0"/>
                  <w:marBottom w:val="0"/>
                  <w:divBdr>
                    <w:top w:val="none" w:sz="0" w:space="0" w:color="auto"/>
                    <w:left w:val="none" w:sz="0" w:space="0" w:color="auto"/>
                    <w:bottom w:val="none" w:sz="0" w:space="0" w:color="auto"/>
                    <w:right w:val="none" w:sz="0" w:space="0" w:color="auto"/>
                  </w:divBdr>
                  <w:divsChild>
                    <w:div w:id="58596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27410">
      <w:bodyDiv w:val="1"/>
      <w:marLeft w:val="0"/>
      <w:marRight w:val="0"/>
      <w:marTop w:val="0"/>
      <w:marBottom w:val="0"/>
      <w:divBdr>
        <w:top w:val="none" w:sz="0" w:space="0" w:color="auto"/>
        <w:left w:val="none" w:sz="0" w:space="0" w:color="auto"/>
        <w:bottom w:val="none" w:sz="0" w:space="0" w:color="auto"/>
        <w:right w:val="none" w:sz="0" w:space="0" w:color="auto"/>
      </w:divBdr>
      <w:divsChild>
        <w:div w:id="1785034797">
          <w:marLeft w:val="0"/>
          <w:marRight w:val="0"/>
          <w:marTop w:val="0"/>
          <w:marBottom w:val="0"/>
          <w:divBdr>
            <w:top w:val="none" w:sz="0" w:space="0" w:color="auto"/>
            <w:left w:val="none" w:sz="0" w:space="0" w:color="auto"/>
            <w:bottom w:val="none" w:sz="0" w:space="0" w:color="auto"/>
            <w:right w:val="none" w:sz="0" w:space="0" w:color="auto"/>
          </w:divBdr>
          <w:divsChild>
            <w:div w:id="1521049863">
              <w:marLeft w:val="0"/>
              <w:marRight w:val="0"/>
              <w:marTop w:val="0"/>
              <w:marBottom w:val="0"/>
              <w:divBdr>
                <w:top w:val="none" w:sz="0" w:space="0" w:color="auto"/>
                <w:left w:val="none" w:sz="0" w:space="0" w:color="auto"/>
                <w:bottom w:val="none" w:sz="0" w:space="0" w:color="auto"/>
                <w:right w:val="none" w:sz="0" w:space="0" w:color="auto"/>
              </w:divBdr>
              <w:divsChild>
                <w:div w:id="801994486">
                  <w:marLeft w:val="0"/>
                  <w:marRight w:val="0"/>
                  <w:marTop w:val="0"/>
                  <w:marBottom w:val="0"/>
                  <w:divBdr>
                    <w:top w:val="none" w:sz="0" w:space="0" w:color="auto"/>
                    <w:left w:val="none" w:sz="0" w:space="0" w:color="auto"/>
                    <w:bottom w:val="none" w:sz="0" w:space="0" w:color="auto"/>
                    <w:right w:val="none" w:sz="0" w:space="0" w:color="auto"/>
                  </w:divBdr>
                  <w:divsChild>
                    <w:div w:id="129448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0912">
      <w:bodyDiv w:val="1"/>
      <w:marLeft w:val="0"/>
      <w:marRight w:val="0"/>
      <w:marTop w:val="0"/>
      <w:marBottom w:val="0"/>
      <w:divBdr>
        <w:top w:val="none" w:sz="0" w:space="0" w:color="auto"/>
        <w:left w:val="none" w:sz="0" w:space="0" w:color="auto"/>
        <w:bottom w:val="none" w:sz="0" w:space="0" w:color="auto"/>
        <w:right w:val="none" w:sz="0" w:space="0" w:color="auto"/>
      </w:divBdr>
      <w:divsChild>
        <w:div w:id="2018802880">
          <w:marLeft w:val="0"/>
          <w:marRight w:val="0"/>
          <w:marTop w:val="0"/>
          <w:marBottom w:val="0"/>
          <w:divBdr>
            <w:top w:val="none" w:sz="0" w:space="0" w:color="auto"/>
            <w:left w:val="none" w:sz="0" w:space="0" w:color="auto"/>
            <w:bottom w:val="none" w:sz="0" w:space="0" w:color="auto"/>
            <w:right w:val="none" w:sz="0" w:space="0" w:color="auto"/>
          </w:divBdr>
          <w:divsChild>
            <w:div w:id="1703048914">
              <w:marLeft w:val="0"/>
              <w:marRight w:val="0"/>
              <w:marTop w:val="0"/>
              <w:marBottom w:val="0"/>
              <w:divBdr>
                <w:top w:val="none" w:sz="0" w:space="0" w:color="auto"/>
                <w:left w:val="none" w:sz="0" w:space="0" w:color="auto"/>
                <w:bottom w:val="none" w:sz="0" w:space="0" w:color="auto"/>
                <w:right w:val="none" w:sz="0" w:space="0" w:color="auto"/>
              </w:divBdr>
              <w:divsChild>
                <w:div w:id="760495141">
                  <w:marLeft w:val="0"/>
                  <w:marRight w:val="0"/>
                  <w:marTop w:val="0"/>
                  <w:marBottom w:val="0"/>
                  <w:divBdr>
                    <w:top w:val="none" w:sz="0" w:space="0" w:color="auto"/>
                    <w:left w:val="none" w:sz="0" w:space="0" w:color="auto"/>
                    <w:bottom w:val="none" w:sz="0" w:space="0" w:color="auto"/>
                    <w:right w:val="none" w:sz="0" w:space="0" w:color="auto"/>
                  </w:divBdr>
                  <w:divsChild>
                    <w:div w:id="134887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00340">
      <w:bodyDiv w:val="1"/>
      <w:marLeft w:val="0"/>
      <w:marRight w:val="0"/>
      <w:marTop w:val="0"/>
      <w:marBottom w:val="0"/>
      <w:divBdr>
        <w:top w:val="none" w:sz="0" w:space="0" w:color="auto"/>
        <w:left w:val="none" w:sz="0" w:space="0" w:color="auto"/>
        <w:bottom w:val="none" w:sz="0" w:space="0" w:color="auto"/>
        <w:right w:val="none" w:sz="0" w:space="0" w:color="auto"/>
      </w:divBdr>
      <w:divsChild>
        <w:div w:id="139199585">
          <w:marLeft w:val="0"/>
          <w:marRight w:val="0"/>
          <w:marTop w:val="0"/>
          <w:marBottom w:val="0"/>
          <w:divBdr>
            <w:top w:val="none" w:sz="0" w:space="0" w:color="auto"/>
            <w:left w:val="none" w:sz="0" w:space="0" w:color="auto"/>
            <w:bottom w:val="none" w:sz="0" w:space="0" w:color="auto"/>
            <w:right w:val="none" w:sz="0" w:space="0" w:color="auto"/>
          </w:divBdr>
          <w:divsChild>
            <w:div w:id="1436053348">
              <w:marLeft w:val="0"/>
              <w:marRight w:val="0"/>
              <w:marTop w:val="0"/>
              <w:marBottom w:val="0"/>
              <w:divBdr>
                <w:top w:val="none" w:sz="0" w:space="0" w:color="auto"/>
                <w:left w:val="none" w:sz="0" w:space="0" w:color="auto"/>
                <w:bottom w:val="none" w:sz="0" w:space="0" w:color="auto"/>
                <w:right w:val="none" w:sz="0" w:space="0" w:color="auto"/>
              </w:divBdr>
              <w:divsChild>
                <w:div w:id="1951550531">
                  <w:marLeft w:val="0"/>
                  <w:marRight w:val="0"/>
                  <w:marTop w:val="0"/>
                  <w:marBottom w:val="0"/>
                  <w:divBdr>
                    <w:top w:val="none" w:sz="0" w:space="0" w:color="auto"/>
                    <w:left w:val="none" w:sz="0" w:space="0" w:color="auto"/>
                    <w:bottom w:val="none" w:sz="0" w:space="0" w:color="auto"/>
                    <w:right w:val="none" w:sz="0" w:space="0" w:color="auto"/>
                  </w:divBdr>
                  <w:divsChild>
                    <w:div w:id="195101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87015">
      <w:bodyDiv w:val="1"/>
      <w:marLeft w:val="0"/>
      <w:marRight w:val="0"/>
      <w:marTop w:val="0"/>
      <w:marBottom w:val="0"/>
      <w:divBdr>
        <w:top w:val="none" w:sz="0" w:space="0" w:color="auto"/>
        <w:left w:val="none" w:sz="0" w:space="0" w:color="auto"/>
        <w:bottom w:val="none" w:sz="0" w:space="0" w:color="auto"/>
        <w:right w:val="none" w:sz="0" w:space="0" w:color="auto"/>
      </w:divBdr>
      <w:divsChild>
        <w:div w:id="2052340660">
          <w:marLeft w:val="0"/>
          <w:marRight w:val="0"/>
          <w:marTop w:val="0"/>
          <w:marBottom w:val="0"/>
          <w:divBdr>
            <w:top w:val="none" w:sz="0" w:space="0" w:color="auto"/>
            <w:left w:val="none" w:sz="0" w:space="0" w:color="auto"/>
            <w:bottom w:val="none" w:sz="0" w:space="0" w:color="auto"/>
            <w:right w:val="none" w:sz="0" w:space="0" w:color="auto"/>
          </w:divBdr>
          <w:divsChild>
            <w:div w:id="891843512">
              <w:marLeft w:val="0"/>
              <w:marRight w:val="0"/>
              <w:marTop w:val="0"/>
              <w:marBottom w:val="0"/>
              <w:divBdr>
                <w:top w:val="none" w:sz="0" w:space="0" w:color="auto"/>
                <w:left w:val="none" w:sz="0" w:space="0" w:color="auto"/>
                <w:bottom w:val="none" w:sz="0" w:space="0" w:color="auto"/>
                <w:right w:val="none" w:sz="0" w:space="0" w:color="auto"/>
              </w:divBdr>
              <w:divsChild>
                <w:div w:id="131484235">
                  <w:marLeft w:val="0"/>
                  <w:marRight w:val="0"/>
                  <w:marTop w:val="0"/>
                  <w:marBottom w:val="0"/>
                  <w:divBdr>
                    <w:top w:val="none" w:sz="0" w:space="0" w:color="auto"/>
                    <w:left w:val="none" w:sz="0" w:space="0" w:color="auto"/>
                    <w:bottom w:val="none" w:sz="0" w:space="0" w:color="auto"/>
                    <w:right w:val="none" w:sz="0" w:space="0" w:color="auto"/>
                  </w:divBdr>
                  <w:divsChild>
                    <w:div w:id="42488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5120">
      <w:bodyDiv w:val="1"/>
      <w:marLeft w:val="0"/>
      <w:marRight w:val="0"/>
      <w:marTop w:val="0"/>
      <w:marBottom w:val="0"/>
      <w:divBdr>
        <w:top w:val="none" w:sz="0" w:space="0" w:color="auto"/>
        <w:left w:val="none" w:sz="0" w:space="0" w:color="auto"/>
        <w:bottom w:val="none" w:sz="0" w:space="0" w:color="auto"/>
        <w:right w:val="none" w:sz="0" w:space="0" w:color="auto"/>
      </w:divBdr>
      <w:divsChild>
        <w:div w:id="1179737146">
          <w:marLeft w:val="0"/>
          <w:marRight w:val="0"/>
          <w:marTop w:val="0"/>
          <w:marBottom w:val="0"/>
          <w:divBdr>
            <w:top w:val="none" w:sz="0" w:space="0" w:color="auto"/>
            <w:left w:val="none" w:sz="0" w:space="0" w:color="auto"/>
            <w:bottom w:val="none" w:sz="0" w:space="0" w:color="auto"/>
            <w:right w:val="none" w:sz="0" w:space="0" w:color="auto"/>
          </w:divBdr>
        </w:div>
        <w:div w:id="204174154">
          <w:marLeft w:val="0"/>
          <w:marRight w:val="0"/>
          <w:marTop w:val="240"/>
          <w:marBottom w:val="0"/>
          <w:divBdr>
            <w:top w:val="none" w:sz="0" w:space="0" w:color="auto"/>
            <w:left w:val="none" w:sz="0" w:space="0" w:color="auto"/>
            <w:bottom w:val="none" w:sz="0" w:space="0" w:color="auto"/>
            <w:right w:val="none" w:sz="0" w:space="0" w:color="auto"/>
          </w:divBdr>
          <w:divsChild>
            <w:div w:id="693917712">
              <w:marLeft w:val="0"/>
              <w:marRight w:val="0"/>
              <w:marTop w:val="0"/>
              <w:marBottom w:val="0"/>
              <w:divBdr>
                <w:top w:val="none" w:sz="0" w:space="0" w:color="auto"/>
                <w:left w:val="none" w:sz="0" w:space="0" w:color="auto"/>
                <w:bottom w:val="none" w:sz="0" w:space="0" w:color="auto"/>
                <w:right w:val="none" w:sz="0" w:space="0" w:color="auto"/>
              </w:divBdr>
              <w:divsChild>
                <w:div w:id="1020668055">
                  <w:marLeft w:val="0"/>
                  <w:marRight w:val="0"/>
                  <w:marTop w:val="0"/>
                  <w:marBottom w:val="0"/>
                  <w:divBdr>
                    <w:top w:val="none" w:sz="0" w:space="0" w:color="auto"/>
                    <w:left w:val="none" w:sz="0" w:space="0" w:color="auto"/>
                    <w:bottom w:val="none" w:sz="0" w:space="0" w:color="auto"/>
                    <w:right w:val="none" w:sz="0" w:space="0" w:color="auto"/>
                  </w:divBdr>
                  <w:divsChild>
                    <w:div w:id="70811464">
                      <w:marLeft w:val="0"/>
                      <w:marRight w:val="0"/>
                      <w:marTop w:val="0"/>
                      <w:marBottom w:val="0"/>
                      <w:divBdr>
                        <w:top w:val="none" w:sz="0" w:space="0" w:color="auto"/>
                        <w:left w:val="none" w:sz="0" w:space="0" w:color="auto"/>
                        <w:bottom w:val="none" w:sz="0" w:space="0" w:color="auto"/>
                        <w:right w:val="none" w:sz="0" w:space="0" w:color="auto"/>
                      </w:divBdr>
                      <w:divsChild>
                        <w:div w:id="1172453196">
                          <w:marLeft w:val="0"/>
                          <w:marRight w:val="0"/>
                          <w:marTop w:val="0"/>
                          <w:marBottom w:val="0"/>
                          <w:divBdr>
                            <w:top w:val="none" w:sz="0" w:space="0" w:color="auto"/>
                            <w:left w:val="none" w:sz="0" w:space="0" w:color="auto"/>
                            <w:bottom w:val="none" w:sz="0" w:space="0" w:color="auto"/>
                            <w:right w:val="none" w:sz="0" w:space="0" w:color="auto"/>
                          </w:divBdr>
                        </w:div>
                      </w:divsChild>
                    </w:div>
                    <w:div w:id="1029648482">
                      <w:marLeft w:val="0"/>
                      <w:marRight w:val="0"/>
                      <w:marTop w:val="0"/>
                      <w:marBottom w:val="0"/>
                      <w:divBdr>
                        <w:top w:val="none" w:sz="0" w:space="0" w:color="auto"/>
                        <w:left w:val="none" w:sz="0" w:space="0" w:color="auto"/>
                        <w:bottom w:val="none" w:sz="0" w:space="0" w:color="auto"/>
                        <w:right w:val="none" w:sz="0" w:space="0" w:color="auto"/>
                      </w:divBdr>
                      <w:divsChild>
                        <w:div w:id="1621758702">
                          <w:marLeft w:val="0"/>
                          <w:marRight w:val="0"/>
                          <w:marTop w:val="0"/>
                          <w:marBottom w:val="0"/>
                          <w:divBdr>
                            <w:top w:val="none" w:sz="0" w:space="0" w:color="auto"/>
                            <w:left w:val="none" w:sz="0" w:space="0" w:color="auto"/>
                            <w:bottom w:val="none" w:sz="0" w:space="0" w:color="auto"/>
                            <w:right w:val="none" w:sz="0" w:space="0" w:color="auto"/>
                          </w:divBdr>
                          <w:divsChild>
                            <w:div w:id="676738264">
                              <w:marLeft w:val="0"/>
                              <w:marRight w:val="0"/>
                              <w:marTop w:val="0"/>
                              <w:marBottom w:val="0"/>
                              <w:divBdr>
                                <w:top w:val="none" w:sz="0" w:space="0" w:color="auto"/>
                                <w:left w:val="none" w:sz="0" w:space="0" w:color="auto"/>
                                <w:bottom w:val="none" w:sz="0" w:space="0" w:color="auto"/>
                                <w:right w:val="none" w:sz="0" w:space="0" w:color="auto"/>
                              </w:divBdr>
                            </w:div>
                          </w:divsChild>
                        </w:div>
                        <w:div w:id="998575923">
                          <w:marLeft w:val="0"/>
                          <w:marRight w:val="0"/>
                          <w:marTop w:val="0"/>
                          <w:marBottom w:val="0"/>
                          <w:divBdr>
                            <w:top w:val="none" w:sz="0" w:space="0" w:color="auto"/>
                            <w:left w:val="none" w:sz="0" w:space="0" w:color="auto"/>
                            <w:bottom w:val="none" w:sz="0" w:space="0" w:color="auto"/>
                            <w:right w:val="none" w:sz="0" w:space="0" w:color="auto"/>
                          </w:divBdr>
                          <w:divsChild>
                            <w:div w:id="312220458">
                              <w:marLeft w:val="0"/>
                              <w:marRight w:val="0"/>
                              <w:marTop w:val="0"/>
                              <w:marBottom w:val="0"/>
                              <w:divBdr>
                                <w:top w:val="none" w:sz="0" w:space="0" w:color="auto"/>
                                <w:left w:val="none" w:sz="0" w:space="0" w:color="auto"/>
                                <w:bottom w:val="none" w:sz="0" w:space="0" w:color="auto"/>
                                <w:right w:val="none" w:sz="0" w:space="0" w:color="auto"/>
                              </w:divBdr>
                              <w:divsChild>
                                <w:div w:id="9841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4069">
                          <w:marLeft w:val="0"/>
                          <w:marRight w:val="0"/>
                          <w:marTop w:val="0"/>
                          <w:marBottom w:val="0"/>
                          <w:divBdr>
                            <w:top w:val="none" w:sz="0" w:space="0" w:color="auto"/>
                            <w:left w:val="none" w:sz="0" w:space="0" w:color="auto"/>
                            <w:bottom w:val="none" w:sz="0" w:space="0" w:color="auto"/>
                            <w:right w:val="none" w:sz="0" w:space="0" w:color="auto"/>
                          </w:divBdr>
                          <w:divsChild>
                            <w:div w:id="738551236">
                              <w:marLeft w:val="0"/>
                              <w:marRight w:val="0"/>
                              <w:marTop w:val="0"/>
                              <w:marBottom w:val="0"/>
                              <w:divBdr>
                                <w:top w:val="none" w:sz="0" w:space="0" w:color="auto"/>
                                <w:left w:val="none" w:sz="0" w:space="0" w:color="auto"/>
                                <w:bottom w:val="none" w:sz="0" w:space="0" w:color="auto"/>
                                <w:right w:val="none" w:sz="0" w:space="0" w:color="auto"/>
                              </w:divBdr>
                              <w:divsChild>
                                <w:div w:id="28747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24877">
                          <w:marLeft w:val="0"/>
                          <w:marRight w:val="0"/>
                          <w:marTop w:val="0"/>
                          <w:marBottom w:val="0"/>
                          <w:divBdr>
                            <w:top w:val="none" w:sz="0" w:space="0" w:color="auto"/>
                            <w:left w:val="none" w:sz="0" w:space="0" w:color="auto"/>
                            <w:bottom w:val="none" w:sz="0" w:space="0" w:color="auto"/>
                            <w:right w:val="none" w:sz="0" w:space="0" w:color="auto"/>
                          </w:divBdr>
                          <w:divsChild>
                            <w:div w:id="353925214">
                              <w:marLeft w:val="0"/>
                              <w:marRight w:val="0"/>
                              <w:marTop w:val="0"/>
                              <w:marBottom w:val="0"/>
                              <w:divBdr>
                                <w:top w:val="none" w:sz="0" w:space="0" w:color="auto"/>
                                <w:left w:val="none" w:sz="0" w:space="0" w:color="auto"/>
                                <w:bottom w:val="none" w:sz="0" w:space="0" w:color="auto"/>
                                <w:right w:val="none" w:sz="0" w:space="0" w:color="auto"/>
                              </w:divBdr>
                              <w:divsChild>
                                <w:div w:id="65303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29169">
                          <w:marLeft w:val="0"/>
                          <w:marRight w:val="0"/>
                          <w:marTop w:val="0"/>
                          <w:marBottom w:val="0"/>
                          <w:divBdr>
                            <w:top w:val="none" w:sz="0" w:space="0" w:color="auto"/>
                            <w:left w:val="none" w:sz="0" w:space="0" w:color="auto"/>
                            <w:bottom w:val="none" w:sz="0" w:space="0" w:color="auto"/>
                            <w:right w:val="none" w:sz="0" w:space="0" w:color="auto"/>
                          </w:divBdr>
                          <w:divsChild>
                            <w:div w:id="1290739967">
                              <w:marLeft w:val="0"/>
                              <w:marRight w:val="0"/>
                              <w:marTop w:val="0"/>
                              <w:marBottom w:val="0"/>
                              <w:divBdr>
                                <w:top w:val="none" w:sz="0" w:space="0" w:color="auto"/>
                                <w:left w:val="none" w:sz="0" w:space="0" w:color="auto"/>
                                <w:bottom w:val="none" w:sz="0" w:space="0" w:color="auto"/>
                                <w:right w:val="none" w:sz="0" w:space="0" w:color="auto"/>
                              </w:divBdr>
                              <w:divsChild>
                                <w:div w:id="19704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34792">
                          <w:marLeft w:val="0"/>
                          <w:marRight w:val="0"/>
                          <w:marTop w:val="0"/>
                          <w:marBottom w:val="0"/>
                          <w:divBdr>
                            <w:top w:val="none" w:sz="0" w:space="0" w:color="auto"/>
                            <w:left w:val="none" w:sz="0" w:space="0" w:color="auto"/>
                            <w:bottom w:val="none" w:sz="0" w:space="0" w:color="auto"/>
                            <w:right w:val="none" w:sz="0" w:space="0" w:color="auto"/>
                          </w:divBdr>
                          <w:divsChild>
                            <w:div w:id="1596938630">
                              <w:marLeft w:val="0"/>
                              <w:marRight w:val="0"/>
                              <w:marTop w:val="0"/>
                              <w:marBottom w:val="0"/>
                              <w:divBdr>
                                <w:top w:val="none" w:sz="0" w:space="0" w:color="auto"/>
                                <w:left w:val="none" w:sz="0" w:space="0" w:color="auto"/>
                                <w:bottom w:val="none" w:sz="0" w:space="0" w:color="auto"/>
                                <w:right w:val="none" w:sz="0" w:space="0" w:color="auto"/>
                              </w:divBdr>
                              <w:divsChild>
                                <w:div w:id="105848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31143">
                          <w:marLeft w:val="0"/>
                          <w:marRight w:val="0"/>
                          <w:marTop w:val="0"/>
                          <w:marBottom w:val="0"/>
                          <w:divBdr>
                            <w:top w:val="none" w:sz="0" w:space="0" w:color="auto"/>
                            <w:left w:val="none" w:sz="0" w:space="0" w:color="auto"/>
                            <w:bottom w:val="none" w:sz="0" w:space="0" w:color="auto"/>
                            <w:right w:val="none" w:sz="0" w:space="0" w:color="auto"/>
                          </w:divBdr>
                          <w:divsChild>
                            <w:div w:id="964386800">
                              <w:marLeft w:val="0"/>
                              <w:marRight w:val="0"/>
                              <w:marTop w:val="0"/>
                              <w:marBottom w:val="0"/>
                              <w:divBdr>
                                <w:top w:val="none" w:sz="0" w:space="0" w:color="auto"/>
                                <w:left w:val="none" w:sz="0" w:space="0" w:color="auto"/>
                                <w:bottom w:val="none" w:sz="0" w:space="0" w:color="auto"/>
                                <w:right w:val="none" w:sz="0" w:space="0" w:color="auto"/>
                              </w:divBdr>
                              <w:divsChild>
                                <w:div w:id="199459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19494">
                          <w:marLeft w:val="0"/>
                          <w:marRight w:val="0"/>
                          <w:marTop w:val="0"/>
                          <w:marBottom w:val="0"/>
                          <w:divBdr>
                            <w:top w:val="none" w:sz="0" w:space="0" w:color="auto"/>
                            <w:left w:val="none" w:sz="0" w:space="0" w:color="auto"/>
                            <w:bottom w:val="none" w:sz="0" w:space="0" w:color="auto"/>
                            <w:right w:val="none" w:sz="0" w:space="0" w:color="auto"/>
                          </w:divBdr>
                          <w:divsChild>
                            <w:div w:id="142502241">
                              <w:marLeft w:val="0"/>
                              <w:marRight w:val="0"/>
                              <w:marTop w:val="0"/>
                              <w:marBottom w:val="0"/>
                              <w:divBdr>
                                <w:top w:val="none" w:sz="0" w:space="0" w:color="auto"/>
                                <w:left w:val="none" w:sz="0" w:space="0" w:color="auto"/>
                                <w:bottom w:val="none" w:sz="0" w:space="0" w:color="auto"/>
                                <w:right w:val="none" w:sz="0" w:space="0" w:color="auto"/>
                              </w:divBdr>
                              <w:divsChild>
                                <w:div w:id="22958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77939">
                      <w:marLeft w:val="0"/>
                      <w:marRight w:val="0"/>
                      <w:marTop w:val="0"/>
                      <w:marBottom w:val="0"/>
                      <w:divBdr>
                        <w:top w:val="none" w:sz="0" w:space="0" w:color="auto"/>
                        <w:left w:val="none" w:sz="0" w:space="0" w:color="auto"/>
                        <w:bottom w:val="none" w:sz="0" w:space="0" w:color="auto"/>
                        <w:right w:val="none" w:sz="0" w:space="0" w:color="auto"/>
                      </w:divBdr>
                      <w:divsChild>
                        <w:div w:id="1820489141">
                          <w:marLeft w:val="0"/>
                          <w:marRight w:val="0"/>
                          <w:marTop w:val="0"/>
                          <w:marBottom w:val="0"/>
                          <w:divBdr>
                            <w:top w:val="none" w:sz="0" w:space="0" w:color="auto"/>
                            <w:left w:val="none" w:sz="0" w:space="0" w:color="auto"/>
                            <w:bottom w:val="none" w:sz="0" w:space="0" w:color="auto"/>
                            <w:right w:val="none" w:sz="0" w:space="0" w:color="auto"/>
                          </w:divBdr>
                          <w:divsChild>
                            <w:div w:id="6122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73146">
                  <w:marLeft w:val="0"/>
                  <w:marRight w:val="0"/>
                  <w:marTop w:val="0"/>
                  <w:marBottom w:val="0"/>
                  <w:divBdr>
                    <w:top w:val="none" w:sz="0" w:space="0" w:color="auto"/>
                    <w:left w:val="none" w:sz="0" w:space="0" w:color="auto"/>
                    <w:bottom w:val="none" w:sz="0" w:space="0" w:color="auto"/>
                    <w:right w:val="none" w:sz="0" w:space="0" w:color="auto"/>
                  </w:divBdr>
                  <w:divsChild>
                    <w:div w:id="1476951111">
                      <w:marLeft w:val="0"/>
                      <w:marRight w:val="0"/>
                      <w:marTop w:val="0"/>
                      <w:marBottom w:val="0"/>
                      <w:divBdr>
                        <w:top w:val="none" w:sz="0" w:space="0" w:color="auto"/>
                        <w:left w:val="none" w:sz="0" w:space="0" w:color="auto"/>
                        <w:bottom w:val="none" w:sz="0" w:space="0" w:color="auto"/>
                        <w:right w:val="none" w:sz="0" w:space="0" w:color="auto"/>
                      </w:divBdr>
                      <w:divsChild>
                        <w:div w:id="113410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815447">
                  <w:marLeft w:val="0"/>
                  <w:marRight w:val="0"/>
                  <w:marTop w:val="0"/>
                  <w:marBottom w:val="0"/>
                  <w:divBdr>
                    <w:top w:val="none" w:sz="0" w:space="0" w:color="auto"/>
                    <w:left w:val="none" w:sz="0" w:space="0" w:color="auto"/>
                    <w:bottom w:val="none" w:sz="0" w:space="0" w:color="auto"/>
                    <w:right w:val="none" w:sz="0" w:space="0" w:color="auto"/>
                  </w:divBdr>
                  <w:divsChild>
                    <w:div w:id="1760061671">
                      <w:marLeft w:val="0"/>
                      <w:marRight w:val="0"/>
                      <w:marTop w:val="0"/>
                      <w:marBottom w:val="0"/>
                      <w:divBdr>
                        <w:top w:val="none" w:sz="0" w:space="0" w:color="auto"/>
                        <w:left w:val="none" w:sz="0" w:space="0" w:color="auto"/>
                        <w:bottom w:val="none" w:sz="0" w:space="0" w:color="auto"/>
                        <w:right w:val="none" w:sz="0" w:space="0" w:color="auto"/>
                      </w:divBdr>
                      <w:divsChild>
                        <w:div w:id="786581181">
                          <w:marLeft w:val="0"/>
                          <w:marRight w:val="0"/>
                          <w:marTop w:val="0"/>
                          <w:marBottom w:val="0"/>
                          <w:divBdr>
                            <w:top w:val="none" w:sz="0" w:space="0" w:color="auto"/>
                            <w:left w:val="none" w:sz="0" w:space="0" w:color="auto"/>
                            <w:bottom w:val="none" w:sz="0" w:space="0" w:color="auto"/>
                            <w:right w:val="none" w:sz="0" w:space="0" w:color="auto"/>
                          </w:divBdr>
                        </w:div>
                      </w:divsChild>
                    </w:div>
                    <w:div w:id="631253955">
                      <w:marLeft w:val="0"/>
                      <w:marRight w:val="0"/>
                      <w:marTop w:val="0"/>
                      <w:marBottom w:val="0"/>
                      <w:divBdr>
                        <w:top w:val="none" w:sz="0" w:space="0" w:color="auto"/>
                        <w:left w:val="none" w:sz="0" w:space="0" w:color="auto"/>
                        <w:bottom w:val="none" w:sz="0" w:space="0" w:color="auto"/>
                        <w:right w:val="none" w:sz="0" w:space="0" w:color="auto"/>
                      </w:divBdr>
                      <w:divsChild>
                        <w:div w:id="487406530">
                          <w:marLeft w:val="0"/>
                          <w:marRight w:val="0"/>
                          <w:marTop w:val="0"/>
                          <w:marBottom w:val="0"/>
                          <w:divBdr>
                            <w:top w:val="none" w:sz="0" w:space="0" w:color="auto"/>
                            <w:left w:val="none" w:sz="0" w:space="0" w:color="auto"/>
                            <w:bottom w:val="none" w:sz="0" w:space="0" w:color="auto"/>
                            <w:right w:val="none" w:sz="0" w:space="0" w:color="auto"/>
                          </w:divBdr>
                          <w:divsChild>
                            <w:div w:id="970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41126">
                      <w:marLeft w:val="0"/>
                      <w:marRight w:val="0"/>
                      <w:marTop w:val="0"/>
                      <w:marBottom w:val="0"/>
                      <w:divBdr>
                        <w:top w:val="none" w:sz="0" w:space="0" w:color="auto"/>
                        <w:left w:val="none" w:sz="0" w:space="0" w:color="auto"/>
                        <w:bottom w:val="none" w:sz="0" w:space="0" w:color="auto"/>
                        <w:right w:val="none" w:sz="0" w:space="0" w:color="auto"/>
                      </w:divBdr>
                      <w:divsChild>
                        <w:div w:id="976491845">
                          <w:marLeft w:val="0"/>
                          <w:marRight w:val="0"/>
                          <w:marTop w:val="0"/>
                          <w:marBottom w:val="0"/>
                          <w:divBdr>
                            <w:top w:val="none" w:sz="0" w:space="0" w:color="auto"/>
                            <w:left w:val="none" w:sz="0" w:space="0" w:color="auto"/>
                            <w:bottom w:val="none" w:sz="0" w:space="0" w:color="auto"/>
                            <w:right w:val="none" w:sz="0" w:space="0" w:color="auto"/>
                          </w:divBdr>
                          <w:divsChild>
                            <w:div w:id="20586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92585">
                      <w:marLeft w:val="0"/>
                      <w:marRight w:val="0"/>
                      <w:marTop w:val="0"/>
                      <w:marBottom w:val="0"/>
                      <w:divBdr>
                        <w:top w:val="none" w:sz="0" w:space="0" w:color="auto"/>
                        <w:left w:val="none" w:sz="0" w:space="0" w:color="auto"/>
                        <w:bottom w:val="none" w:sz="0" w:space="0" w:color="auto"/>
                        <w:right w:val="none" w:sz="0" w:space="0" w:color="auto"/>
                      </w:divBdr>
                      <w:divsChild>
                        <w:div w:id="1574507475">
                          <w:marLeft w:val="0"/>
                          <w:marRight w:val="0"/>
                          <w:marTop w:val="0"/>
                          <w:marBottom w:val="0"/>
                          <w:divBdr>
                            <w:top w:val="none" w:sz="0" w:space="0" w:color="auto"/>
                            <w:left w:val="none" w:sz="0" w:space="0" w:color="auto"/>
                            <w:bottom w:val="none" w:sz="0" w:space="0" w:color="auto"/>
                            <w:right w:val="none" w:sz="0" w:space="0" w:color="auto"/>
                          </w:divBdr>
                          <w:divsChild>
                            <w:div w:id="121341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07849">
                  <w:marLeft w:val="0"/>
                  <w:marRight w:val="0"/>
                  <w:marTop w:val="0"/>
                  <w:marBottom w:val="0"/>
                  <w:divBdr>
                    <w:top w:val="none" w:sz="0" w:space="0" w:color="auto"/>
                    <w:left w:val="none" w:sz="0" w:space="0" w:color="auto"/>
                    <w:bottom w:val="none" w:sz="0" w:space="0" w:color="auto"/>
                    <w:right w:val="none" w:sz="0" w:space="0" w:color="auto"/>
                  </w:divBdr>
                  <w:divsChild>
                    <w:div w:id="1373261405">
                      <w:marLeft w:val="0"/>
                      <w:marRight w:val="0"/>
                      <w:marTop w:val="0"/>
                      <w:marBottom w:val="0"/>
                      <w:divBdr>
                        <w:top w:val="none" w:sz="0" w:space="0" w:color="auto"/>
                        <w:left w:val="none" w:sz="0" w:space="0" w:color="auto"/>
                        <w:bottom w:val="none" w:sz="0" w:space="0" w:color="auto"/>
                        <w:right w:val="none" w:sz="0" w:space="0" w:color="auto"/>
                      </w:divBdr>
                      <w:divsChild>
                        <w:div w:id="269315852">
                          <w:marLeft w:val="0"/>
                          <w:marRight w:val="0"/>
                          <w:marTop w:val="0"/>
                          <w:marBottom w:val="0"/>
                          <w:divBdr>
                            <w:top w:val="none" w:sz="0" w:space="0" w:color="auto"/>
                            <w:left w:val="none" w:sz="0" w:space="0" w:color="auto"/>
                            <w:bottom w:val="none" w:sz="0" w:space="0" w:color="auto"/>
                            <w:right w:val="none" w:sz="0" w:space="0" w:color="auto"/>
                          </w:divBdr>
                        </w:div>
                      </w:divsChild>
                    </w:div>
                    <w:div w:id="1091852284">
                      <w:marLeft w:val="0"/>
                      <w:marRight w:val="0"/>
                      <w:marTop w:val="0"/>
                      <w:marBottom w:val="0"/>
                      <w:divBdr>
                        <w:top w:val="none" w:sz="0" w:space="0" w:color="auto"/>
                        <w:left w:val="none" w:sz="0" w:space="0" w:color="auto"/>
                        <w:bottom w:val="none" w:sz="0" w:space="0" w:color="auto"/>
                        <w:right w:val="none" w:sz="0" w:space="0" w:color="auto"/>
                      </w:divBdr>
                      <w:divsChild>
                        <w:div w:id="1895580725">
                          <w:marLeft w:val="0"/>
                          <w:marRight w:val="0"/>
                          <w:marTop w:val="0"/>
                          <w:marBottom w:val="0"/>
                          <w:divBdr>
                            <w:top w:val="none" w:sz="0" w:space="0" w:color="auto"/>
                            <w:left w:val="none" w:sz="0" w:space="0" w:color="auto"/>
                            <w:bottom w:val="none" w:sz="0" w:space="0" w:color="auto"/>
                            <w:right w:val="none" w:sz="0" w:space="0" w:color="auto"/>
                          </w:divBdr>
                          <w:divsChild>
                            <w:div w:id="1509098269">
                              <w:marLeft w:val="0"/>
                              <w:marRight w:val="0"/>
                              <w:marTop w:val="0"/>
                              <w:marBottom w:val="0"/>
                              <w:divBdr>
                                <w:top w:val="none" w:sz="0" w:space="0" w:color="auto"/>
                                <w:left w:val="none" w:sz="0" w:space="0" w:color="auto"/>
                                <w:bottom w:val="none" w:sz="0" w:space="0" w:color="auto"/>
                                <w:right w:val="none" w:sz="0" w:space="0" w:color="auto"/>
                              </w:divBdr>
                            </w:div>
                          </w:divsChild>
                        </w:div>
                        <w:div w:id="1016539397">
                          <w:marLeft w:val="0"/>
                          <w:marRight w:val="0"/>
                          <w:marTop w:val="0"/>
                          <w:marBottom w:val="0"/>
                          <w:divBdr>
                            <w:top w:val="none" w:sz="0" w:space="0" w:color="auto"/>
                            <w:left w:val="none" w:sz="0" w:space="0" w:color="auto"/>
                            <w:bottom w:val="none" w:sz="0" w:space="0" w:color="auto"/>
                            <w:right w:val="none" w:sz="0" w:space="0" w:color="auto"/>
                          </w:divBdr>
                          <w:divsChild>
                            <w:div w:id="757479507">
                              <w:marLeft w:val="0"/>
                              <w:marRight w:val="0"/>
                              <w:marTop w:val="0"/>
                              <w:marBottom w:val="0"/>
                              <w:divBdr>
                                <w:top w:val="none" w:sz="0" w:space="0" w:color="auto"/>
                                <w:left w:val="none" w:sz="0" w:space="0" w:color="auto"/>
                                <w:bottom w:val="none" w:sz="0" w:space="0" w:color="auto"/>
                                <w:right w:val="none" w:sz="0" w:space="0" w:color="auto"/>
                              </w:divBdr>
                              <w:divsChild>
                                <w:div w:id="917445605">
                                  <w:marLeft w:val="0"/>
                                  <w:marRight w:val="0"/>
                                  <w:marTop w:val="0"/>
                                  <w:marBottom w:val="0"/>
                                  <w:divBdr>
                                    <w:top w:val="none" w:sz="0" w:space="0" w:color="auto"/>
                                    <w:left w:val="none" w:sz="0" w:space="0" w:color="auto"/>
                                    <w:bottom w:val="none" w:sz="0" w:space="0" w:color="auto"/>
                                    <w:right w:val="none" w:sz="0" w:space="0" w:color="auto"/>
                                  </w:divBdr>
                                </w:div>
                              </w:divsChild>
                            </w:div>
                            <w:div w:id="1129932219">
                              <w:marLeft w:val="0"/>
                              <w:marRight w:val="0"/>
                              <w:marTop w:val="0"/>
                              <w:marBottom w:val="0"/>
                              <w:divBdr>
                                <w:top w:val="none" w:sz="0" w:space="0" w:color="auto"/>
                                <w:left w:val="none" w:sz="0" w:space="0" w:color="auto"/>
                                <w:bottom w:val="none" w:sz="0" w:space="0" w:color="auto"/>
                                <w:right w:val="none" w:sz="0" w:space="0" w:color="auto"/>
                              </w:divBdr>
                              <w:divsChild>
                                <w:div w:id="4408263">
                                  <w:marLeft w:val="0"/>
                                  <w:marRight w:val="0"/>
                                  <w:marTop w:val="0"/>
                                  <w:marBottom w:val="0"/>
                                  <w:divBdr>
                                    <w:top w:val="none" w:sz="0" w:space="0" w:color="auto"/>
                                    <w:left w:val="none" w:sz="0" w:space="0" w:color="auto"/>
                                    <w:bottom w:val="none" w:sz="0" w:space="0" w:color="auto"/>
                                    <w:right w:val="none" w:sz="0" w:space="0" w:color="auto"/>
                                  </w:divBdr>
                                  <w:divsChild>
                                    <w:div w:id="14539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55076">
                              <w:marLeft w:val="0"/>
                              <w:marRight w:val="0"/>
                              <w:marTop w:val="0"/>
                              <w:marBottom w:val="0"/>
                              <w:divBdr>
                                <w:top w:val="none" w:sz="0" w:space="0" w:color="auto"/>
                                <w:left w:val="none" w:sz="0" w:space="0" w:color="auto"/>
                                <w:bottom w:val="none" w:sz="0" w:space="0" w:color="auto"/>
                                <w:right w:val="none" w:sz="0" w:space="0" w:color="auto"/>
                              </w:divBdr>
                              <w:divsChild>
                                <w:div w:id="716587159">
                                  <w:marLeft w:val="0"/>
                                  <w:marRight w:val="0"/>
                                  <w:marTop w:val="0"/>
                                  <w:marBottom w:val="0"/>
                                  <w:divBdr>
                                    <w:top w:val="none" w:sz="0" w:space="0" w:color="auto"/>
                                    <w:left w:val="none" w:sz="0" w:space="0" w:color="auto"/>
                                    <w:bottom w:val="none" w:sz="0" w:space="0" w:color="auto"/>
                                    <w:right w:val="none" w:sz="0" w:space="0" w:color="auto"/>
                                  </w:divBdr>
                                  <w:divsChild>
                                    <w:div w:id="15218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256535">
                          <w:marLeft w:val="0"/>
                          <w:marRight w:val="0"/>
                          <w:marTop w:val="0"/>
                          <w:marBottom w:val="0"/>
                          <w:divBdr>
                            <w:top w:val="none" w:sz="0" w:space="0" w:color="auto"/>
                            <w:left w:val="none" w:sz="0" w:space="0" w:color="auto"/>
                            <w:bottom w:val="none" w:sz="0" w:space="0" w:color="auto"/>
                            <w:right w:val="none" w:sz="0" w:space="0" w:color="auto"/>
                          </w:divBdr>
                          <w:divsChild>
                            <w:div w:id="1880819121">
                              <w:marLeft w:val="0"/>
                              <w:marRight w:val="0"/>
                              <w:marTop w:val="0"/>
                              <w:marBottom w:val="0"/>
                              <w:divBdr>
                                <w:top w:val="none" w:sz="0" w:space="0" w:color="auto"/>
                                <w:left w:val="none" w:sz="0" w:space="0" w:color="auto"/>
                                <w:bottom w:val="none" w:sz="0" w:space="0" w:color="auto"/>
                                <w:right w:val="none" w:sz="0" w:space="0" w:color="auto"/>
                              </w:divBdr>
                              <w:divsChild>
                                <w:div w:id="116971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5979">
                          <w:marLeft w:val="0"/>
                          <w:marRight w:val="0"/>
                          <w:marTop w:val="0"/>
                          <w:marBottom w:val="0"/>
                          <w:divBdr>
                            <w:top w:val="none" w:sz="0" w:space="0" w:color="auto"/>
                            <w:left w:val="none" w:sz="0" w:space="0" w:color="auto"/>
                            <w:bottom w:val="none" w:sz="0" w:space="0" w:color="auto"/>
                            <w:right w:val="none" w:sz="0" w:space="0" w:color="auto"/>
                          </w:divBdr>
                          <w:divsChild>
                            <w:div w:id="1007561304">
                              <w:marLeft w:val="0"/>
                              <w:marRight w:val="0"/>
                              <w:marTop w:val="0"/>
                              <w:marBottom w:val="0"/>
                              <w:divBdr>
                                <w:top w:val="none" w:sz="0" w:space="0" w:color="auto"/>
                                <w:left w:val="none" w:sz="0" w:space="0" w:color="auto"/>
                                <w:bottom w:val="none" w:sz="0" w:space="0" w:color="auto"/>
                                <w:right w:val="none" w:sz="0" w:space="0" w:color="auto"/>
                              </w:divBdr>
                              <w:divsChild>
                                <w:div w:id="92650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291680">
                          <w:marLeft w:val="0"/>
                          <w:marRight w:val="0"/>
                          <w:marTop w:val="0"/>
                          <w:marBottom w:val="0"/>
                          <w:divBdr>
                            <w:top w:val="none" w:sz="0" w:space="0" w:color="auto"/>
                            <w:left w:val="none" w:sz="0" w:space="0" w:color="auto"/>
                            <w:bottom w:val="none" w:sz="0" w:space="0" w:color="auto"/>
                            <w:right w:val="none" w:sz="0" w:space="0" w:color="auto"/>
                          </w:divBdr>
                          <w:divsChild>
                            <w:div w:id="2122800037">
                              <w:marLeft w:val="0"/>
                              <w:marRight w:val="0"/>
                              <w:marTop w:val="0"/>
                              <w:marBottom w:val="0"/>
                              <w:divBdr>
                                <w:top w:val="none" w:sz="0" w:space="0" w:color="auto"/>
                                <w:left w:val="none" w:sz="0" w:space="0" w:color="auto"/>
                                <w:bottom w:val="none" w:sz="0" w:space="0" w:color="auto"/>
                                <w:right w:val="none" w:sz="0" w:space="0" w:color="auto"/>
                              </w:divBdr>
                              <w:divsChild>
                                <w:div w:id="129683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560483">
                          <w:marLeft w:val="0"/>
                          <w:marRight w:val="0"/>
                          <w:marTop w:val="0"/>
                          <w:marBottom w:val="0"/>
                          <w:divBdr>
                            <w:top w:val="none" w:sz="0" w:space="0" w:color="auto"/>
                            <w:left w:val="none" w:sz="0" w:space="0" w:color="auto"/>
                            <w:bottom w:val="none" w:sz="0" w:space="0" w:color="auto"/>
                            <w:right w:val="none" w:sz="0" w:space="0" w:color="auto"/>
                          </w:divBdr>
                          <w:divsChild>
                            <w:div w:id="777143634">
                              <w:marLeft w:val="0"/>
                              <w:marRight w:val="0"/>
                              <w:marTop w:val="0"/>
                              <w:marBottom w:val="0"/>
                              <w:divBdr>
                                <w:top w:val="none" w:sz="0" w:space="0" w:color="auto"/>
                                <w:left w:val="none" w:sz="0" w:space="0" w:color="auto"/>
                                <w:bottom w:val="none" w:sz="0" w:space="0" w:color="auto"/>
                                <w:right w:val="none" w:sz="0" w:space="0" w:color="auto"/>
                              </w:divBdr>
                              <w:divsChild>
                                <w:div w:id="9000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10279">
                          <w:marLeft w:val="0"/>
                          <w:marRight w:val="0"/>
                          <w:marTop w:val="0"/>
                          <w:marBottom w:val="0"/>
                          <w:divBdr>
                            <w:top w:val="none" w:sz="0" w:space="0" w:color="auto"/>
                            <w:left w:val="none" w:sz="0" w:space="0" w:color="auto"/>
                            <w:bottom w:val="none" w:sz="0" w:space="0" w:color="auto"/>
                            <w:right w:val="none" w:sz="0" w:space="0" w:color="auto"/>
                          </w:divBdr>
                          <w:divsChild>
                            <w:div w:id="1043602133">
                              <w:marLeft w:val="0"/>
                              <w:marRight w:val="0"/>
                              <w:marTop w:val="0"/>
                              <w:marBottom w:val="0"/>
                              <w:divBdr>
                                <w:top w:val="none" w:sz="0" w:space="0" w:color="auto"/>
                                <w:left w:val="none" w:sz="0" w:space="0" w:color="auto"/>
                                <w:bottom w:val="none" w:sz="0" w:space="0" w:color="auto"/>
                                <w:right w:val="none" w:sz="0" w:space="0" w:color="auto"/>
                              </w:divBdr>
                              <w:divsChild>
                                <w:div w:id="202462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2378">
                          <w:marLeft w:val="0"/>
                          <w:marRight w:val="0"/>
                          <w:marTop w:val="0"/>
                          <w:marBottom w:val="0"/>
                          <w:divBdr>
                            <w:top w:val="none" w:sz="0" w:space="0" w:color="auto"/>
                            <w:left w:val="none" w:sz="0" w:space="0" w:color="auto"/>
                            <w:bottom w:val="none" w:sz="0" w:space="0" w:color="auto"/>
                            <w:right w:val="none" w:sz="0" w:space="0" w:color="auto"/>
                          </w:divBdr>
                          <w:divsChild>
                            <w:div w:id="251161614">
                              <w:marLeft w:val="0"/>
                              <w:marRight w:val="0"/>
                              <w:marTop w:val="0"/>
                              <w:marBottom w:val="0"/>
                              <w:divBdr>
                                <w:top w:val="none" w:sz="0" w:space="0" w:color="auto"/>
                                <w:left w:val="none" w:sz="0" w:space="0" w:color="auto"/>
                                <w:bottom w:val="none" w:sz="0" w:space="0" w:color="auto"/>
                                <w:right w:val="none" w:sz="0" w:space="0" w:color="auto"/>
                              </w:divBdr>
                              <w:divsChild>
                                <w:div w:id="135523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83469">
                      <w:marLeft w:val="0"/>
                      <w:marRight w:val="0"/>
                      <w:marTop w:val="0"/>
                      <w:marBottom w:val="0"/>
                      <w:divBdr>
                        <w:top w:val="none" w:sz="0" w:space="0" w:color="auto"/>
                        <w:left w:val="none" w:sz="0" w:space="0" w:color="auto"/>
                        <w:bottom w:val="none" w:sz="0" w:space="0" w:color="auto"/>
                        <w:right w:val="none" w:sz="0" w:space="0" w:color="auto"/>
                      </w:divBdr>
                      <w:divsChild>
                        <w:div w:id="480001901">
                          <w:marLeft w:val="0"/>
                          <w:marRight w:val="0"/>
                          <w:marTop w:val="0"/>
                          <w:marBottom w:val="0"/>
                          <w:divBdr>
                            <w:top w:val="none" w:sz="0" w:space="0" w:color="auto"/>
                            <w:left w:val="none" w:sz="0" w:space="0" w:color="auto"/>
                            <w:bottom w:val="none" w:sz="0" w:space="0" w:color="auto"/>
                            <w:right w:val="none" w:sz="0" w:space="0" w:color="auto"/>
                          </w:divBdr>
                          <w:divsChild>
                            <w:div w:id="233898705">
                              <w:marLeft w:val="0"/>
                              <w:marRight w:val="0"/>
                              <w:marTop w:val="0"/>
                              <w:marBottom w:val="0"/>
                              <w:divBdr>
                                <w:top w:val="none" w:sz="0" w:space="0" w:color="auto"/>
                                <w:left w:val="none" w:sz="0" w:space="0" w:color="auto"/>
                                <w:bottom w:val="none" w:sz="0" w:space="0" w:color="auto"/>
                                <w:right w:val="none" w:sz="0" w:space="0" w:color="auto"/>
                              </w:divBdr>
                            </w:div>
                          </w:divsChild>
                        </w:div>
                        <w:div w:id="783352653">
                          <w:marLeft w:val="0"/>
                          <w:marRight w:val="0"/>
                          <w:marTop w:val="0"/>
                          <w:marBottom w:val="0"/>
                          <w:divBdr>
                            <w:top w:val="none" w:sz="0" w:space="0" w:color="auto"/>
                            <w:left w:val="none" w:sz="0" w:space="0" w:color="auto"/>
                            <w:bottom w:val="none" w:sz="0" w:space="0" w:color="auto"/>
                            <w:right w:val="none" w:sz="0" w:space="0" w:color="auto"/>
                          </w:divBdr>
                          <w:divsChild>
                            <w:div w:id="1769697539">
                              <w:marLeft w:val="0"/>
                              <w:marRight w:val="0"/>
                              <w:marTop w:val="0"/>
                              <w:marBottom w:val="0"/>
                              <w:divBdr>
                                <w:top w:val="none" w:sz="0" w:space="0" w:color="auto"/>
                                <w:left w:val="none" w:sz="0" w:space="0" w:color="auto"/>
                                <w:bottom w:val="none" w:sz="0" w:space="0" w:color="auto"/>
                                <w:right w:val="none" w:sz="0" w:space="0" w:color="auto"/>
                              </w:divBdr>
                              <w:divsChild>
                                <w:div w:id="13795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06975">
                          <w:marLeft w:val="0"/>
                          <w:marRight w:val="0"/>
                          <w:marTop w:val="0"/>
                          <w:marBottom w:val="0"/>
                          <w:divBdr>
                            <w:top w:val="none" w:sz="0" w:space="0" w:color="auto"/>
                            <w:left w:val="none" w:sz="0" w:space="0" w:color="auto"/>
                            <w:bottom w:val="none" w:sz="0" w:space="0" w:color="auto"/>
                            <w:right w:val="none" w:sz="0" w:space="0" w:color="auto"/>
                          </w:divBdr>
                          <w:divsChild>
                            <w:div w:id="242450003">
                              <w:marLeft w:val="0"/>
                              <w:marRight w:val="0"/>
                              <w:marTop w:val="0"/>
                              <w:marBottom w:val="0"/>
                              <w:divBdr>
                                <w:top w:val="none" w:sz="0" w:space="0" w:color="auto"/>
                                <w:left w:val="none" w:sz="0" w:space="0" w:color="auto"/>
                                <w:bottom w:val="none" w:sz="0" w:space="0" w:color="auto"/>
                                <w:right w:val="none" w:sz="0" w:space="0" w:color="auto"/>
                              </w:divBdr>
                              <w:divsChild>
                                <w:div w:id="70406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684214">
                      <w:marLeft w:val="0"/>
                      <w:marRight w:val="0"/>
                      <w:marTop w:val="0"/>
                      <w:marBottom w:val="0"/>
                      <w:divBdr>
                        <w:top w:val="none" w:sz="0" w:space="0" w:color="auto"/>
                        <w:left w:val="none" w:sz="0" w:space="0" w:color="auto"/>
                        <w:bottom w:val="none" w:sz="0" w:space="0" w:color="auto"/>
                        <w:right w:val="none" w:sz="0" w:space="0" w:color="auto"/>
                      </w:divBdr>
                      <w:divsChild>
                        <w:div w:id="837384196">
                          <w:marLeft w:val="0"/>
                          <w:marRight w:val="0"/>
                          <w:marTop w:val="0"/>
                          <w:marBottom w:val="0"/>
                          <w:divBdr>
                            <w:top w:val="none" w:sz="0" w:space="0" w:color="auto"/>
                            <w:left w:val="none" w:sz="0" w:space="0" w:color="auto"/>
                            <w:bottom w:val="none" w:sz="0" w:space="0" w:color="auto"/>
                            <w:right w:val="none" w:sz="0" w:space="0" w:color="auto"/>
                          </w:divBdr>
                          <w:divsChild>
                            <w:div w:id="6139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972515">
                      <w:marLeft w:val="0"/>
                      <w:marRight w:val="0"/>
                      <w:marTop w:val="0"/>
                      <w:marBottom w:val="0"/>
                      <w:divBdr>
                        <w:top w:val="none" w:sz="0" w:space="0" w:color="auto"/>
                        <w:left w:val="none" w:sz="0" w:space="0" w:color="auto"/>
                        <w:bottom w:val="none" w:sz="0" w:space="0" w:color="auto"/>
                        <w:right w:val="none" w:sz="0" w:space="0" w:color="auto"/>
                      </w:divBdr>
                      <w:divsChild>
                        <w:div w:id="410127141">
                          <w:marLeft w:val="0"/>
                          <w:marRight w:val="0"/>
                          <w:marTop w:val="0"/>
                          <w:marBottom w:val="0"/>
                          <w:divBdr>
                            <w:top w:val="none" w:sz="0" w:space="0" w:color="auto"/>
                            <w:left w:val="none" w:sz="0" w:space="0" w:color="auto"/>
                            <w:bottom w:val="none" w:sz="0" w:space="0" w:color="auto"/>
                            <w:right w:val="none" w:sz="0" w:space="0" w:color="auto"/>
                          </w:divBdr>
                          <w:divsChild>
                            <w:div w:id="72229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2645">
                      <w:marLeft w:val="0"/>
                      <w:marRight w:val="0"/>
                      <w:marTop w:val="0"/>
                      <w:marBottom w:val="0"/>
                      <w:divBdr>
                        <w:top w:val="none" w:sz="0" w:space="0" w:color="auto"/>
                        <w:left w:val="none" w:sz="0" w:space="0" w:color="auto"/>
                        <w:bottom w:val="none" w:sz="0" w:space="0" w:color="auto"/>
                        <w:right w:val="none" w:sz="0" w:space="0" w:color="auto"/>
                      </w:divBdr>
                      <w:divsChild>
                        <w:div w:id="579094597">
                          <w:marLeft w:val="0"/>
                          <w:marRight w:val="0"/>
                          <w:marTop w:val="0"/>
                          <w:marBottom w:val="0"/>
                          <w:divBdr>
                            <w:top w:val="none" w:sz="0" w:space="0" w:color="auto"/>
                            <w:left w:val="none" w:sz="0" w:space="0" w:color="auto"/>
                            <w:bottom w:val="none" w:sz="0" w:space="0" w:color="auto"/>
                            <w:right w:val="none" w:sz="0" w:space="0" w:color="auto"/>
                          </w:divBdr>
                          <w:divsChild>
                            <w:div w:id="75524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903109">
                  <w:marLeft w:val="0"/>
                  <w:marRight w:val="0"/>
                  <w:marTop w:val="0"/>
                  <w:marBottom w:val="0"/>
                  <w:divBdr>
                    <w:top w:val="none" w:sz="0" w:space="0" w:color="auto"/>
                    <w:left w:val="none" w:sz="0" w:space="0" w:color="auto"/>
                    <w:bottom w:val="none" w:sz="0" w:space="0" w:color="auto"/>
                    <w:right w:val="none" w:sz="0" w:space="0" w:color="auto"/>
                  </w:divBdr>
                  <w:divsChild>
                    <w:div w:id="1981110828">
                      <w:marLeft w:val="0"/>
                      <w:marRight w:val="0"/>
                      <w:marTop w:val="0"/>
                      <w:marBottom w:val="0"/>
                      <w:divBdr>
                        <w:top w:val="none" w:sz="0" w:space="0" w:color="auto"/>
                        <w:left w:val="none" w:sz="0" w:space="0" w:color="auto"/>
                        <w:bottom w:val="none" w:sz="0" w:space="0" w:color="auto"/>
                        <w:right w:val="none" w:sz="0" w:space="0" w:color="auto"/>
                      </w:divBdr>
                      <w:divsChild>
                        <w:div w:id="843277555">
                          <w:marLeft w:val="0"/>
                          <w:marRight w:val="0"/>
                          <w:marTop w:val="0"/>
                          <w:marBottom w:val="0"/>
                          <w:divBdr>
                            <w:top w:val="none" w:sz="0" w:space="0" w:color="auto"/>
                            <w:left w:val="none" w:sz="0" w:space="0" w:color="auto"/>
                            <w:bottom w:val="none" w:sz="0" w:space="0" w:color="auto"/>
                            <w:right w:val="none" w:sz="0" w:space="0" w:color="auto"/>
                          </w:divBdr>
                        </w:div>
                      </w:divsChild>
                    </w:div>
                    <w:div w:id="83037776">
                      <w:marLeft w:val="0"/>
                      <w:marRight w:val="0"/>
                      <w:marTop w:val="0"/>
                      <w:marBottom w:val="0"/>
                      <w:divBdr>
                        <w:top w:val="none" w:sz="0" w:space="0" w:color="auto"/>
                        <w:left w:val="none" w:sz="0" w:space="0" w:color="auto"/>
                        <w:bottom w:val="none" w:sz="0" w:space="0" w:color="auto"/>
                        <w:right w:val="none" w:sz="0" w:space="0" w:color="auto"/>
                      </w:divBdr>
                      <w:divsChild>
                        <w:div w:id="1130856374">
                          <w:marLeft w:val="0"/>
                          <w:marRight w:val="0"/>
                          <w:marTop w:val="0"/>
                          <w:marBottom w:val="0"/>
                          <w:divBdr>
                            <w:top w:val="none" w:sz="0" w:space="0" w:color="auto"/>
                            <w:left w:val="none" w:sz="0" w:space="0" w:color="auto"/>
                            <w:bottom w:val="none" w:sz="0" w:space="0" w:color="auto"/>
                            <w:right w:val="none" w:sz="0" w:space="0" w:color="auto"/>
                          </w:divBdr>
                          <w:divsChild>
                            <w:div w:id="202304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28394">
                      <w:marLeft w:val="0"/>
                      <w:marRight w:val="0"/>
                      <w:marTop w:val="0"/>
                      <w:marBottom w:val="0"/>
                      <w:divBdr>
                        <w:top w:val="none" w:sz="0" w:space="0" w:color="auto"/>
                        <w:left w:val="none" w:sz="0" w:space="0" w:color="auto"/>
                        <w:bottom w:val="none" w:sz="0" w:space="0" w:color="auto"/>
                        <w:right w:val="none" w:sz="0" w:space="0" w:color="auto"/>
                      </w:divBdr>
                      <w:divsChild>
                        <w:div w:id="21324442">
                          <w:marLeft w:val="0"/>
                          <w:marRight w:val="0"/>
                          <w:marTop w:val="0"/>
                          <w:marBottom w:val="0"/>
                          <w:divBdr>
                            <w:top w:val="none" w:sz="0" w:space="0" w:color="auto"/>
                            <w:left w:val="none" w:sz="0" w:space="0" w:color="auto"/>
                            <w:bottom w:val="none" w:sz="0" w:space="0" w:color="auto"/>
                            <w:right w:val="none" w:sz="0" w:space="0" w:color="auto"/>
                          </w:divBdr>
                          <w:divsChild>
                            <w:div w:id="271740782">
                              <w:marLeft w:val="0"/>
                              <w:marRight w:val="0"/>
                              <w:marTop w:val="0"/>
                              <w:marBottom w:val="0"/>
                              <w:divBdr>
                                <w:top w:val="none" w:sz="0" w:space="0" w:color="auto"/>
                                <w:left w:val="none" w:sz="0" w:space="0" w:color="auto"/>
                                <w:bottom w:val="none" w:sz="0" w:space="0" w:color="auto"/>
                                <w:right w:val="none" w:sz="0" w:space="0" w:color="auto"/>
                              </w:divBdr>
                            </w:div>
                          </w:divsChild>
                        </w:div>
                        <w:div w:id="34817505">
                          <w:marLeft w:val="0"/>
                          <w:marRight w:val="0"/>
                          <w:marTop w:val="0"/>
                          <w:marBottom w:val="0"/>
                          <w:divBdr>
                            <w:top w:val="none" w:sz="0" w:space="0" w:color="auto"/>
                            <w:left w:val="none" w:sz="0" w:space="0" w:color="auto"/>
                            <w:bottom w:val="none" w:sz="0" w:space="0" w:color="auto"/>
                            <w:right w:val="none" w:sz="0" w:space="0" w:color="auto"/>
                          </w:divBdr>
                          <w:divsChild>
                            <w:div w:id="2013025586">
                              <w:marLeft w:val="0"/>
                              <w:marRight w:val="0"/>
                              <w:marTop w:val="0"/>
                              <w:marBottom w:val="0"/>
                              <w:divBdr>
                                <w:top w:val="none" w:sz="0" w:space="0" w:color="auto"/>
                                <w:left w:val="none" w:sz="0" w:space="0" w:color="auto"/>
                                <w:bottom w:val="none" w:sz="0" w:space="0" w:color="auto"/>
                                <w:right w:val="none" w:sz="0" w:space="0" w:color="auto"/>
                              </w:divBdr>
                              <w:divsChild>
                                <w:div w:id="10867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8906">
                          <w:marLeft w:val="0"/>
                          <w:marRight w:val="0"/>
                          <w:marTop w:val="0"/>
                          <w:marBottom w:val="0"/>
                          <w:divBdr>
                            <w:top w:val="none" w:sz="0" w:space="0" w:color="auto"/>
                            <w:left w:val="none" w:sz="0" w:space="0" w:color="auto"/>
                            <w:bottom w:val="none" w:sz="0" w:space="0" w:color="auto"/>
                            <w:right w:val="none" w:sz="0" w:space="0" w:color="auto"/>
                          </w:divBdr>
                          <w:divsChild>
                            <w:div w:id="716927813">
                              <w:marLeft w:val="0"/>
                              <w:marRight w:val="0"/>
                              <w:marTop w:val="0"/>
                              <w:marBottom w:val="0"/>
                              <w:divBdr>
                                <w:top w:val="none" w:sz="0" w:space="0" w:color="auto"/>
                                <w:left w:val="none" w:sz="0" w:space="0" w:color="auto"/>
                                <w:bottom w:val="none" w:sz="0" w:space="0" w:color="auto"/>
                                <w:right w:val="none" w:sz="0" w:space="0" w:color="auto"/>
                              </w:divBdr>
                              <w:divsChild>
                                <w:div w:id="156725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96141">
                          <w:marLeft w:val="0"/>
                          <w:marRight w:val="0"/>
                          <w:marTop w:val="0"/>
                          <w:marBottom w:val="0"/>
                          <w:divBdr>
                            <w:top w:val="none" w:sz="0" w:space="0" w:color="auto"/>
                            <w:left w:val="none" w:sz="0" w:space="0" w:color="auto"/>
                            <w:bottom w:val="none" w:sz="0" w:space="0" w:color="auto"/>
                            <w:right w:val="none" w:sz="0" w:space="0" w:color="auto"/>
                          </w:divBdr>
                          <w:divsChild>
                            <w:div w:id="963845723">
                              <w:marLeft w:val="0"/>
                              <w:marRight w:val="0"/>
                              <w:marTop w:val="0"/>
                              <w:marBottom w:val="0"/>
                              <w:divBdr>
                                <w:top w:val="none" w:sz="0" w:space="0" w:color="auto"/>
                                <w:left w:val="none" w:sz="0" w:space="0" w:color="auto"/>
                                <w:bottom w:val="none" w:sz="0" w:space="0" w:color="auto"/>
                                <w:right w:val="none" w:sz="0" w:space="0" w:color="auto"/>
                              </w:divBdr>
                              <w:divsChild>
                                <w:div w:id="159875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386465">
                  <w:marLeft w:val="0"/>
                  <w:marRight w:val="0"/>
                  <w:marTop w:val="0"/>
                  <w:marBottom w:val="0"/>
                  <w:divBdr>
                    <w:top w:val="none" w:sz="0" w:space="0" w:color="auto"/>
                    <w:left w:val="none" w:sz="0" w:space="0" w:color="auto"/>
                    <w:bottom w:val="none" w:sz="0" w:space="0" w:color="auto"/>
                    <w:right w:val="none" w:sz="0" w:space="0" w:color="auto"/>
                  </w:divBdr>
                  <w:divsChild>
                    <w:div w:id="1306593394">
                      <w:marLeft w:val="0"/>
                      <w:marRight w:val="0"/>
                      <w:marTop w:val="0"/>
                      <w:marBottom w:val="0"/>
                      <w:divBdr>
                        <w:top w:val="none" w:sz="0" w:space="0" w:color="auto"/>
                        <w:left w:val="none" w:sz="0" w:space="0" w:color="auto"/>
                        <w:bottom w:val="none" w:sz="0" w:space="0" w:color="auto"/>
                        <w:right w:val="none" w:sz="0" w:space="0" w:color="auto"/>
                      </w:divBdr>
                      <w:divsChild>
                        <w:div w:id="588731346">
                          <w:marLeft w:val="0"/>
                          <w:marRight w:val="0"/>
                          <w:marTop w:val="0"/>
                          <w:marBottom w:val="0"/>
                          <w:divBdr>
                            <w:top w:val="none" w:sz="0" w:space="0" w:color="auto"/>
                            <w:left w:val="none" w:sz="0" w:space="0" w:color="auto"/>
                            <w:bottom w:val="none" w:sz="0" w:space="0" w:color="auto"/>
                            <w:right w:val="none" w:sz="0" w:space="0" w:color="auto"/>
                          </w:divBdr>
                        </w:div>
                      </w:divsChild>
                    </w:div>
                    <w:div w:id="87049225">
                      <w:marLeft w:val="0"/>
                      <w:marRight w:val="0"/>
                      <w:marTop w:val="0"/>
                      <w:marBottom w:val="0"/>
                      <w:divBdr>
                        <w:top w:val="none" w:sz="0" w:space="0" w:color="auto"/>
                        <w:left w:val="none" w:sz="0" w:space="0" w:color="auto"/>
                        <w:bottom w:val="none" w:sz="0" w:space="0" w:color="auto"/>
                        <w:right w:val="none" w:sz="0" w:space="0" w:color="auto"/>
                      </w:divBdr>
                      <w:divsChild>
                        <w:div w:id="733892207">
                          <w:marLeft w:val="0"/>
                          <w:marRight w:val="0"/>
                          <w:marTop w:val="0"/>
                          <w:marBottom w:val="0"/>
                          <w:divBdr>
                            <w:top w:val="none" w:sz="0" w:space="0" w:color="auto"/>
                            <w:left w:val="none" w:sz="0" w:space="0" w:color="auto"/>
                            <w:bottom w:val="none" w:sz="0" w:space="0" w:color="auto"/>
                            <w:right w:val="none" w:sz="0" w:space="0" w:color="auto"/>
                          </w:divBdr>
                          <w:divsChild>
                            <w:div w:id="204651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18469">
                      <w:marLeft w:val="0"/>
                      <w:marRight w:val="0"/>
                      <w:marTop w:val="0"/>
                      <w:marBottom w:val="0"/>
                      <w:divBdr>
                        <w:top w:val="none" w:sz="0" w:space="0" w:color="auto"/>
                        <w:left w:val="none" w:sz="0" w:space="0" w:color="auto"/>
                        <w:bottom w:val="none" w:sz="0" w:space="0" w:color="auto"/>
                        <w:right w:val="none" w:sz="0" w:space="0" w:color="auto"/>
                      </w:divBdr>
                      <w:divsChild>
                        <w:div w:id="1529682610">
                          <w:marLeft w:val="0"/>
                          <w:marRight w:val="0"/>
                          <w:marTop w:val="0"/>
                          <w:marBottom w:val="0"/>
                          <w:divBdr>
                            <w:top w:val="none" w:sz="0" w:space="0" w:color="auto"/>
                            <w:left w:val="none" w:sz="0" w:space="0" w:color="auto"/>
                            <w:bottom w:val="none" w:sz="0" w:space="0" w:color="auto"/>
                            <w:right w:val="none" w:sz="0" w:space="0" w:color="auto"/>
                          </w:divBdr>
                          <w:divsChild>
                            <w:div w:id="961885991">
                              <w:marLeft w:val="0"/>
                              <w:marRight w:val="0"/>
                              <w:marTop w:val="0"/>
                              <w:marBottom w:val="0"/>
                              <w:divBdr>
                                <w:top w:val="none" w:sz="0" w:space="0" w:color="auto"/>
                                <w:left w:val="none" w:sz="0" w:space="0" w:color="auto"/>
                                <w:bottom w:val="none" w:sz="0" w:space="0" w:color="auto"/>
                                <w:right w:val="none" w:sz="0" w:space="0" w:color="auto"/>
                              </w:divBdr>
                            </w:div>
                          </w:divsChild>
                        </w:div>
                        <w:div w:id="1193690426">
                          <w:marLeft w:val="0"/>
                          <w:marRight w:val="0"/>
                          <w:marTop w:val="0"/>
                          <w:marBottom w:val="0"/>
                          <w:divBdr>
                            <w:top w:val="none" w:sz="0" w:space="0" w:color="auto"/>
                            <w:left w:val="none" w:sz="0" w:space="0" w:color="auto"/>
                            <w:bottom w:val="none" w:sz="0" w:space="0" w:color="auto"/>
                            <w:right w:val="none" w:sz="0" w:space="0" w:color="auto"/>
                          </w:divBdr>
                          <w:divsChild>
                            <w:div w:id="322397423">
                              <w:marLeft w:val="0"/>
                              <w:marRight w:val="0"/>
                              <w:marTop w:val="0"/>
                              <w:marBottom w:val="0"/>
                              <w:divBdr>
                                <w:top w:val="none" w:sz="0" w:space="0" w:color="auto"/>
                                <w:left w:val="none" w:sz="0" w:space="0" w:color="auto"/>
                                <w:bottom w:val="none" w:sz="0" w:space="0" w:color="auto"/>
                                <w:right w:val="none" w:sz="0" w:space="0" w:color="auto"/>
                              </w:divBdr>
                              <w:divsChild>
                                <w:div w:id="85704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68401">
                          <w:marLeft w:val="0"/>
                          <w:marRight w:val="0"/>
                          <w:marTop w:val="0"/>
                          <w:marBottom w:val="0"/>
                          <w:divBdr>
                            <w:top w:val="none" w:sz="0" w:space="0" w:color="auto"/>
                            <w:left w:val="none" w:sz="0" w:space="0" w:color="auto"/>
                            <w:bottom w:val="none" w:sz="0" w:space="0" w:color="auto"/>
                            <w:right w:val="none" w:sz="0" w:space="0" w:color="auto"/>
                          </w:divBdr>
                          <w:divsChild>
                            <w:div w:id="920287951">
                              <w:marLeft w:val="0"/>
                              <w:marRight w:val="0"/>
                              <w:marTop w:val="0"/>
                              <w:marBottom w:val="0"/>
                              <w:divBdr>
                                <w:top w:val="none" w:sz="0" w:space="0" w:color="auto"/>
                                <w:left w:val="none" w:sz="0" w:space="0" w:color="auto"/>
                                <w:bottom w:val="none" w:sz="0" w:space="0" w:color="auto"/>
                                <w:right w:val="none" w:sz="0" w:space="0" w:color="auto"/>
                              </w:divBdr>
                              <w:divsChild>
                                <w:div w:id="173495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160543">
                          <w:marLeft w:val="0"/>
                          <w:marRight w:val="0"/>
                          <w:marTop w:val="0"/>
                          <w:marBottom w:val="0"/>
                          <w:divBdr>
                            <w:top w:val="none" w:sz="0" w:space="0" w:color="auto"/>
                            <w:left w:val="none" w:sz="0" w:space="0" w:color="auto"/>
                            <w:bottom w:val="none" w:sz="0" w:space="0" w:color="auto"/>
                            <w:right w:val="none" w:sz="0" w:space="0" w:color="auto"/>
                          </w:divBdr>
                          <w:divsChild>
                            <w:div w:id="2142771129">
                              <w:marLeft w:val="0"/>
                              <w:marRight w:val="0"/>
                              <w:marTop w:val="0"/>
                              <w:marBottom w:val="0"/>
                              <w:divBdr>
                                <w:top w:val="none" w:sz="0" w:space="0" w:color="auto"/>
                                <w:left w:val="none" w:sz="0" w:space="0" w:color="auto"/>
                                <w:bottom w:val="none" w:sz="0" w:space="0" w:color="auto"/>
                                <w:right w:val="none" w:sz="0" w:space="0" w:color="auto"/>
                              </w:divBdr>
                              <w:divsChild>
                                <w:div w:id="1408531978">
                                  <w:marLeft w:val="0"/>
                                  <w:marRight w:val="0"/>
                                  <w:marTop w:val="0"/>
                                  <w:marBottom w:val="0"/>
                                  <w:divBdr>
                                    <w:top w:val="none" w:sz="0" w:space="0" w:color="auto"/>
                                    <w:left w:val="none" w:sz="0" w:space="0" w:color="auto"/>
                                    <w:bottom w:val="none" w:sz="0" w:space="0" w:color="auto"/>
                                    <w:right w:val="none" w:sz="0" w:space="0" w:color="auto"/>
                                  </w:divBdr>
                                </w:div>
                              </w:divsChild>
                            </w:div>
                            <w:div w:id="69427793">
                              <w:marLeft w:val="0"/>
                              <w:marRight w:val="0"/>
                              <w:marTop w:val="0"/>
                              <w:marBottom w:val="0"/>
                              <w:divBdr>
                                <w:top w:val="none" w:sz="0" w:space="0" w:color="auto"/>
                                <w:left w:val="none" w:sz="0" w:space="0" w:color="auto"/>
                                <w:bottom w:val="none" w:sz="0" w:space="0" w:color="auto"/>
                                <w:right w:val="none" w:sz="0" w:space="0" w:color="auto"/>
                              </w:divBdr>
                              <w:divsChild>
                                <w:div w:id="850342051">
                                  <w:marLeft w:val="0"/>
                                  <w:marRight w:val="0"/>
                                  <w:marTop w:val="0"/>
                                  <w:marBottom w:val="0"/>
                                  <w:divBdr>
                                    <w:top w:val="none" w:sz="0" w:space="0" w:color="auto"/>
                                    <w:left w:val="none" w:sz="0" w:space="0" w:color="auto"/>
                                    <w:bottom w:val="none" w:sz="0" w:space="0" w:color="auto"/>
                                    <w:right w:val="none" w:sz="0" w:space="0" w:color="auto"/>
                                  </w:divBdr>
                                  <w:divsChild>
                                    <w:div w:id="80505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467817">
                              <w:marLeft w:val="0"/>
                              <w:marRight w:val="0"/>
                              <w:marTop w:val="0"/>
                              <w:marBottom w:val="0"/>
                              <w:divBdr>
                                <w:top w:val="none" w:sz="0" w:space="0" w:color="auto"/>
                                <w:left w:val="none" w:sz="0" w:space="0" w:color="auto"/>
                                <w:bottom w:val="none" w:sz="0" w:space="0" w:color="auto"/>
                                <w:right w:val="none" w:sz="0" w:space="0" w:color="auto"/>
                              </w:divBdr>
                              <w:divsChild>
                                <w:div w:id="929972704">
                                  <w:marLeft w:val="0"/>
                                  <w:marRight w:val="0"/>
                                  <w:marTop w:val="0"/>
                                  <w:marBottom w:val="0"/>
                                  <w:divBdr>
                                    <w:top w:val="none" w:sz="0" w:space="0" w:color="auto"/>
                                    <w:left w:val="none" w:sz="0" w:space="0" w:color="auto"/>
                                    <w:bottom w:val="none" w:sz="0" w:space="0" w:color="auto"/>
                                    <w:right w:val="none" w:sz="0" w:space="0" w:color="auto"/>
                                  </w:divBdr>
                                  <w:divsChild>
                                    <w:div w:id="141258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518042">
                      <w:marLeft w:val="0"/>
                      <w:marRight w:val="0"/>
                      <w:marTop w:val="0"/>
                      <w:marBottom w:val="0"/>
                      <w:divBdr>
                        <w:top w:val="none" w:sz="0" w:space="0" w:color="auto"/>
                        <w:left w:val="none" w:sz="0" w:space="0" w:color="auto"/>
                        <w:bottom w:val="none" w:sz="0" w:space="0" w:color="auto"/>
                        <w:right w:val="none" w:sz="0" w:space="0" w:color="auto"/>
                      </w:divBdr>
                      <w:divsChild>
                        <w:div w:id="1725057237">
                          <w:marLeft w:val="0"/>
                          <w:marRight w:val="0"/>
                          <w:marTop w:val="0"/>
                          <w:marBottom w:val="0"/>
                          <w:divBdr>
                            <w:top w:val="none" w:sz="0" w:space="0" w:color="auto"/>
                            <w:left w:val="none" w:sz="0" w:space="0" w:color="auto"/>
                            <w:bottom w:val="none" w:sz="0" w:space="0" w:color="auto"/>
                            <w:right w:val="none" w:sz="0" w:space="0" w:color="auto"/>
                          </w:divBdr>
                          <w:divsChild>
                            <w:div w:id="189361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89864">
                  <w:marLeft w:val="0"/>
                  <w:marRight w:val="0"/>
                  <w:marTop w:val="0"/>
                  <w:marBottom w:val="0"/>
                  <w:divBdr>
                    <w:top w:val="none" w:sz="0" w:space="0" w:color="auto"/>
                    <w:left w:val="none" w:sz="0" w:space="0" w:color="auto"/>
                    <w:bottom w:val="none" w:sz="0" w:space="0" w:color="auto"/>
                    <w:right w:val="none" w:sz="0" w:space="0" w:color="auto"/>
                  </w:divBdr>
                  <w:divsChild>
                    <w:div w:id="742335423">
                      <w:marLeft w:val="0"/>
                      <w:marRight w:val="0"/>
                      <w:marTop w:val="0"/>
                      <w:marBottom w:val="0"/>
                      <w:divBdr>
                        <w:top w:val="none" w:sz="0" w:space="0" w:color="auto"/>
                        <w:left w:val="none" w:sz="0" w:space="0" w:color="auto"/>
                        <w:bottom w:val="none" w:sz="0" w:space="0" w:color="auto"/>
                        <w:right w:val="none" w:sz="0" w:space="0" w:color="auto"/>
                      </w:divBdr>
                      <w:divsChild>
                        <w:div w:id="147745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444169">
                  <w:marLeft w:val="0"/>
                  <w:marRight w:val="0"/>
                  <w:marTop w:val="0"/>
                  <w:marBottom w:val="0"/>
                  <w:divBdr>
                    <w:top w:val="none" w:sz="0" w:space="0" w:color="auto"/>
                    <w:left w:val="none" w:sz="0" w:space="0" w:color="auto"/>
                    <w:bottom w:val="none" w:sz="0" w:space="0" w:color="auto"/>
                    <w:right w:val="none" w:sz="0" w:space="0" w:color="auto"/>
                  </w:divBdr>
                  <w:divsChild>
                    <w:div w:id="511073814">
                      <w:marLeft w:val="0"/>
                      <w:marRight w:val="0"/>
                      <w:marTop w:val="0"/>
                      <w:marBottom w:val="0"/>
                      <w:divBdr>
                        <w:top w:val="none" w:sz="0" w:space="0" w:color="auto"/>
                        <w:left w:val="none" w:sz="0" w:space="0" w:color="auto"/>
                        <w:bottom w:val="none" w:sz="0" w:space="0" w:color="auto"/>
                        <w:right w:val="none" w:sz="0" w:space="0" w:color="auto"/>
                      </w:divBdr>
                      <w:divsChild>
                        <w:div w:id="1074398866">
                          <w:marLeft w:val="0"/>
                          <w:marRight w:val="0"/>
                          <w:marTop w:val="0"/>
                          <w:marBottom w:val="0"/>
                          <w:divBdr>
                            <w:top w:val="none" w:sz="0" w:space="0" w:color="auto"/>
                            <w:left w:val="none" w:sz="0" w:space="0" w:color="auto"/>
                            <w:bottom w:val="none" w:sz="0" w:space="0" w:color="auto"/>
                            <w:right w:val="none" w:sz="0" w:space="0" w:color="auto"/>
                          </w:divBdr>
                        </w:div>
                      </w:divsChild>
                    </w:div>
                    <w:div w:id="1685790897">
                      <w:marLeft w:val="0"/>
                      <w:marRight w:val="0"/>
                      <w:marTop w:val="0"/>
                      <w:marBottom w:val="0"/>
                      <w:divBdr>
                        <w:top w:val="none" w:sz="0" w:space="0" w:color="auto"/>
                        <w:left w:val="none" w:sz="0" w:space="0" w:color="auto"/>
                        <w:bottom w:val="none" w:sz="0" w:space="0" w:color="auto"/>
                        <w:right w:val="none" w:sz="0" w:space="0" w:color="auto"/>
                      </w:divBdr>
                      <w:divsChild>
                        <w:div w:id="185681546">
                          <w:marLeft w:val="0"/>
                          <w:marRight w:val="0"/>
                          <w:marTop w:val="0"/>
                          <w:marBottom w:val="0"/>
                          <w:divBdr>
                            <w:top w:val="none" w:sz="0" w:space="0" w:color="auto"/>
                            <w:left w:val="none" w:sz="0" w:space="0" w:color="auto"/>
                            <w:bottom w:val="none" w:sz="0" w:space="0" w:color="auto"/>
                            <w:right w:val="none" w:sz="0" w:space="0" w:color="auto"/>
                          </w:divBdr>
                          <w:divsChild>
                            <w:div w:id="588076642">
                              <w:marLeft w:val="0"/>
                              <w:marRight w:val="0"/>
                              <w:marTop w:val="0"/>
                              <w:marBottom w:val="0"/>
                              <w:divBdr>
                                <w:top w:val="none" w:sz="0" w:space="0" w:color="auto"/>
                                <w:left w:val="none" w:sz="0" w:space="0" w:color="auto"/>
                                <w:bottom w:val="none" w:sz="0" w:space="0" w:color="auto"/>
                                <w:right w:val="none" w:sz="0" w:space="0" w:color="auto"/>
                              </w:divBdr>
                            </w:div>
                          </w:divsChild>
                        </w:div>
                        <w:div w:id="519927963">
                          <w:marLeft w:val="0"/>
                          <w:marRight w:val="0"/>
                          <w:marTop w:val="0"/>
                          <w:marBottom w:val="0"/>
                          <w:divBdr>
                            <w:top w:val="none" w:sz="0" w:space="0" w:color="auto"/>
                            <w:left w:val="none" w:sz="0" w:space="0" w:color="auto"/>
                            <w:bottom w:val="none" w:sz="0" w:space="0" w:color="auto"/>
                            <w:right w:val="none" w:sz="0" w:space="0" w:color="auto"/>
                          </w:divBdr>
                          <w:divsChild>
                            <w:div w:id="759527413">
                              <w:marLeft w:val="0"/>
                              <w:marRight w:val="0"/>
                              <w:marTop w:val="0"/>
                              <w:marBottom w:val="0"/>
                              <w:divBdr>
                                <w:top w:val="none" w:sz="0" w:space="0" w:color="auto"/>
                                <w:left w:val="none" w:sz="0" w:space="0" w:color="auto"/>
                                <w:bottom w:val="none" w:sz="0" w:space="0" w:color="auto"/>
                                <w:right w:val="none" w:sz="0" w:space="0" w:color="auto"/>
                              </w:divBdr>
                              <w:divsChild>
                                <w:div w:id="7611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568965">
                          <w:marLeft w:val="0"/>
                          <w:marRight w:val="0"/>
                          <w:marTop w:val="0"/>
                          <w:marBottom w:val="0"/>
                          <w:divBdr>
                            <w:top w:val="none" w:sz="0" w:space="0" w:color="auto"/>
                            <w:left w:val="none" w:sz="0" w:space="0" w:color="auto"/>
                            <w:bottom w:val="none" w:sz="0" w:space="0" w:color="auto"/>
                            <w:right w:val="none" w:sz="0" w:space="0" w:color="auto"/>
                          </w:divBdr>
                          <w:divsChild>
                            <w:div w:id="706834830">
                              <w:marLeft w:val="0"/>
                              <w:marRight w:val="0"/>
                              <w:marTop w:val="0"/>
                              <w:marBottom w:val="0"/>
                              <w:divBdr>
                                <w:top w:val="none" w:sz="0" w:space="0" w:color="auto"/>
                                <w:left w:val="none" w:sz="0" w:space="0" w:color="auto"/>
                                <w:bottom w:val="none" w:sz="0" w:space="0" w:color="auto"/>
                                <w:right w:val="none" w:sz="0" w:space="0" w:color="auto"/>
                              </w:divBdr>
                              <w:divsChild>
                                <w:div w:id="22106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15953">
                      <w:marLeft w:val="0"/>
                      <w:marRight w:val="0"/>
                      <w:marTop w:val="0"/>
                      <w:marBottom w:val="0"/>
                      <w:divBdr>
                        <w:top w:val="none" w:sz="0" w:space="0" w:color="auto"/>
                        <w:left w:val="none" w:sz="0" w:space="0" w:color="auto"/>
                        <w:bottom w:val="none" w:sz="0" w:space="0" w:color="auto"/>
                        <w:right w:val="none" w:sz="0" w:space="0" w:color="auto"/>
                      </w:divBdr>
                      <w:divsChild>
                        <w:div w:id="1885019849">
                          <w:marLeft w:val="0"/>
                          <w:marRight w:val="0"/>
                          <w:marTop w:val="0"/>
                          <w:marBottom w:val="0"/>
                          <w:divBdr>
                            <w:top w:val="none" w:sz="0" w:space="0" w:color="auto"/>
                            <w:left w:val="none" w:sz="0" w:space="0" w:color="auto"/>
                            <w:bottom w:val="none" w:sz="0" w:space="0" w:color="auto"/>
                            <w:right w:val="none" w:sz="0" w:space="0" w:color="auto"/>
                          </w:divBdr>
                          <w:divsChild>
                            <w:div w:id="104347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08750">
                  <w:marLeft w:val="0"/>
                  <w:marRight w:val="0"/>
                  <w:marTop w:val="0"/>
                  <w:marBottom w:val="0"/>
                  <w:divBdr>
                    <w:top w:val="none" w:sz="0" w:space="0" w:color="auto"/>
                    <w:left w:val="none" w:sz="0" w:space="0" w:color="auto"/>
                    <w:bottom w:val="none" w:sz="0" w:space="0" w:color="auto"/>
                    <w:right w:val="none" w:sz="0" w:space="0" w:color="auto"/>
                  </w:divBdr>
                  <w:divsChild>
                    <w:div w:id="657996136">
                      <w:marLeft w:val="0"/>
                      <w:marRight w:val="0"/>
                      <w:marTop w:val="0"/>
                      <w:marBottom w:val="0"/>
                      <w:divBdr>
                        <w:top w:val="none" w:sz="0" w:space="0" w:color="auto"/>
                        <w:left w:val="none" w:sz="0" w:space="0" w:color="auto"/>
                        <w:bottom w:val="none" w:sz="0" w:space="0" w:color="auto"/>
                        <w:right w:val="none" w:sz="0" w:space="0" w:color="auto"/>
                      </w:divBdr>
                      <w:divsChild>
                        <w:div w:id="595557422">
                          <w:marLeft w:val="0"/>
                          <w:marRight w:val="0"/>
                          <w:marTop w:val="0"/>
                          <w:marBottom w:val="0"/>
                          <w:divBdr>
                            <w:top w:val="none" w:sz="0" w:space="0" w:color="auto"/>
                            <w:left w:val="none" w:sz="0" w:space="0" w:color="auto"/>
                            <w:bottom w:val="none" w:sz="0" w:space="0" w:color="auto"/>
                            <w:right w:val="none" w:sz="0" w:space="0" w:color="auto"/>
                          </w:divBdr>
                        </w:div>
                      </w:divsChild>
                    </w:div>
                    <w:div w:id="476145425">
                      <w:marLeft w:val="0"/>
                      <w:marRight w:val="0"/>
                      <w:marTop w:val="0"/>
                      <w:marBottom w:val="0"/>
                      <w:divBdr>
                        <w:top w:val="none" w:sz="0" w:space="0" w:color="auto"/>
                        <w:left w:val="none" w:sz="0" w:space="0" w:color="auto"/>
                        <w:bottom w:val="none" w:sz="0" w:space="0" w:color="auto"/>
                        <w:right w:val="none" w:sz="0" w:space="0" w:color="auto"/>
                      </w:divBdr>
                      <w:divsChild>
                        <w:div w:id="1321159444">
                          <w:marLeft w:val="0"/>
                          <w:marRight w:val="0"/>
                          <w:marTop w:val="0"/>
                          <w:marBottom w:val="0"/>
                          <w:divBdr>
                            <w:top w:val="none" w:sz="0" w:space="0" w:color="auto"/>
                            <w:left w:val="none" w:sz="0" w:space="0" w:color="auto"/>
                            <w:bottom w:val="none" w:sz="0" w:space="0" w:color="auto"/>
                            <w:right w:val="none" w:sz="0" w:space="0" w:color="auto"/>
                          </w:divBdr>
                          <w:divsChild>
                            <w:div w:id="1493912887">
                              <w:marLeft w:val="0"/>
                              <w:marRight w:val="0"/>
                              <w:marTop w:val="0"/>
                              <w:marBottom w:val="0"/>
                              <w:divBdr>
                                <w:top w:val="none" w:sz="0" w:space="0" w:color="auto"/>
                                <w:left w:val="none" w:sz="0" w:space="0" w:color="auto"/>
                                <w:bottom w:val="none" w:sz="0" w:space="0" w:color="auto"/>
                                <w:right w:val="none" w:sz="0" w:space="0" w:color="auto"/>
                              </w:divBdr>
                            </w:div>
                          </w:divsChild>
                        </w:div>
                        <w:div w:id="1318729057">
                          <w:marLeft w:val="0"/>
                          <w:marRight w:val="0"/>
                          <w:marTop w:val="0"/>
                          <w:marBottom w:val="0"/>
                          <w:divBdr>
                            <w:top w:val="none" w:sz="0" w:space="0" w:color="auto"/>
                            <w:left w:val="none" w:sz="0" w:space="0" w:color="auto"/>
                            <w:bottom w:val="none" w:sz="0" w:space="0" w:color="auto"/>
                            <w:right w:val="none" w:sz="0" w:space="0" w:color="auto"/>
                          </w:divBdr>
                          <w:divsChild>
                            <w:div w:id="2009407796">
                              <w:marLeft w:val="0"/>
                              <w:marRight w:val="0"/>
                              <w:marTop w:val="0"/>
                              <w:marBottom w:val="0"/>
                              <w:divBdr>
                                <w:top w:val="none" w:sz="0" w:space="0" w:color="auto"/>
                                <w:left w:val="none" w:sz="0" w:space="0" w:color="auto"/>
                                <w:bottom w:val="none" w:sz="0" w:space="0" w:color="auto"/>
                                <w:right w:val="none" w:sz="0" w:space="0" w:color="auto"/>
                              </w:divBdr>
                              <w:divsChild>
                                <w:div w:id="634681142">
                                  <w:marLeft w:val="0"/>
                                  <w:marRight w:val="0"/>
                                  <w:marTop w:val="0"/>
                                  <w:marBottom w:val="0"/>
                                  <w:divBdr>
                                    <w:top w:val="none" w:sz="0" w:space="0" w:color="auto"/>
                                    <w:left w:val="none" w:sz="0" w:space="0" w:color="auto"/>
                                    <w:bottom w:val="none" w:sz="0" w:space="0" w:color="auto"/>
                                    <w:right w:val="none" w:sz="0" w:space="0" w:color="auto"/>
                                  </w:divBdr>
                                  <w:divsChild>
                                    <w:div w:id="160245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1244">
                              <w:marLeft w:val="0"/>
                              <w:marRight w:val="0"/>
                              <w:marTop w:val="0"/>
                              <w:marBottom w:val="0"/>
                              <w:divBdr>
                                <w:top w:val="none" w:sz="0" w:space="0" w:color="auto"/>
                                <w:left w:val="none" w:sz="0" w:space="0" w:color="auto"/>
                                <w:bottom w:val="none" w:sz="0" w:space="0" w:color="auto"/>
                                <w:right w:val="none" w:sz="0" w:space="0" w:color="auto"/>
                              </w:divBdr>
                              <w:divsChild>
                                <w:div w:id="1558472050">
                                  <w:marLeft w:val="0"/>
                                  <w:marRight w:val="0"/>
                                  <w:marTop w:val="0"/>
                                  <w:marBottom w:val="0"/>
                                  <w:divBdr>
                                    <w:top w:val="none" w:sz="0" w:space="0" w:color="auto"/>
                                    <w:left w:val="none" w:sz="0" w:space="0" w:color="auto"/>
                                    <w:bottom w:val="none" w:sz="0" w:space="0" w:color="auto"/>
                                    <w:right w:val="none" w:sz="0" w:space="0" w:color="auto"/>
                                  </w:divBdr>
                                  <w:divsChild>
                                    <w:div w:id="145648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821958">
                          <w:marLeft w:val="0"/>
                          <w:marRight w:val="0"/>
                          <w:marTop w:val="0"/>
                          <w:marBottom w:val="0"/>
                          <w:divBdr>
                            <w:top w:val="none" w:sz="0" w:space="0" w:color="auto"/>
                            <w:left w:val="none" w:sz="0" w:space="0" w:color="auto"/>
                            <w:bottom w:val="none" w:sz="0" w:space="0" w:color="auto"/>
                            <w:right w:val="none" w:sz="0" w:space="0" w:color="auto"/>
                          </w:divBdr>
                          <w:divsChild>
                            <w:div w:id="216864484">
                              <w:marLeft w:val="0"/>
                              <w:marRight w:val="0"/>
                              <w:marTop w:val="0"/>
                              <w:marBottom w:val="0"/>
                              <w:divBdr>
                                <w:top w:val="none" w:sz="0" w:space="0" w:color="auto"/>
                                <w:left w:val="none" w:sz="0" w:space="0" w:color="auto"/>
                                <w:bottom w:val="none" w:sz="0" w:space="0" w:color="auto"/>
                                <w:right w:val="none" w:sz="0" w:space="0" w:color="auto"/>
                              </w:divBdr>
                              <w:divsChild>
                                <w:div w:id="138467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58708">
                          <w:marLeft w:val="0"/>
                          <w:marRight w:val="0"/>
                          <w:marTop w:val="0"/>
                          <w:marBottom w:val="0"/>
                          <w:divBdr>
                            <w:top w:val="none" w:sz="0" w:space="0" w:color="auto"/>
                            <w:left w:val="none" w:sz="0" w:space="0" w:color="auto"/>
                            <w:bottom w:val="none" w:sz="0" w:space="0" w:color="auto"/>
                            <w:right w:val="none" w:sz="0" w:space="0" w:color="auto"/>
                          </w:divBdr>
                          <w:divsChild>
                            <w:div w:id="1805153193">
                              <w:marLeft w:val="0"/>
                              <w:marRight w:val="0"/>
                              <w:marTop w:val="0"/>
                              <w:marBottom w:val="0"/>
                              <w:divBdr>
                                <w:top w:val="none" w:sz="0" w:space="0" w:color="auto"/>
                                <w:left w:val="none" w:sz="0" w:space="0" w:color="auto"/>
                                <w:bottom w:val="none" w:sz="0" w:space="0" w:color="auto"/>
                                <w:right w:val="none" w:sz="0" w:space="0" w:color="auto"/>
                              </w:divBdr>
                              <w:divsChild>
                                <w:div w:id="180643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598200">
                      <w:marLeft w:val="0"/>
                      <w:marRight w:val="0"/>
                      <w:marTop w:val="0"/>
                      <w:marBottom w:val="0"/>
                      <w:divBdr>
                        <w:top w:val="none" w:sz="0" w:space="0" w:color="auto"/>
                        <w:left w:val="none" w:sz="0" w:space="0" w:color="auto"/>
                        <w:bottom w:val="none" w:sz="0" w:space="0" w:color="auto"/>
                        <w:right w:val="none" w:sz="0" w:space="0" w:color="auto"/>
                      </w:divBdr>
                      <w:divsChild>
                        <w:div w:id="1071583083">
                          <w:marLeft w:val="0"/>
                          <w:marRight w:val="0"/>
                          <w:marTop w:val="0"/>
                          <w:marBottom w:val="0"/>
                          <w:divBdr>
                            <w:top w:val="none" w:sz="0" w:space="0" w:color="auto"/>
                            <w:left w:val="none" w:sz="0" w:space="0" w:color="auto"/>
                            <w:bottom w:val="none" w:sz="0" w:space="0" w:color="auto"/>
                            <w:right w:val="none" w:sz="0" w:space="0" w:color="auto"/>
                          </w:divBdr>
                          <w:divsChild>
                            <w:div w:id="4278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5860">
                      <w:marLeft w:val="0"/>
                      <w:marRight w:val="0"/>
                      <w:marTop w:val="0"/>
                      <w:marBottom w:val="0"/>
                      <w:divBdr>
                        <w:top w:val="none" w:sz="0" w:space="0" w:color="auto"/>
                        <w:left w:val="none" w:sz="0" w:space="0" w:color="auto"/>
                        <w:bottom w:val="none" w:sz="0" w:space="0" w:color="auto"/>
                        <w:right w:val="none" w:sz="0" w:space="0" w:color="auto"/>
                      </w:divBdr>
                      <w:divsChild>
                        <w:div w:id="362832109">
                          <w:marLeft w:val="0"/>
                          <w:marRight w:val="0"/>
                          <w:marTop w:val="0"/>
                          <w:marBottom w:val="0"/>
                          <w:divBdr>
                            <w:top w:val="none" w:sz="0" w:space="0" w:color="auto"/>
                            <w:left w:val="none" w:sz="0" w:space="0" w:color="auto"/>
                            <w:bottom w:val="none" w:sz="0" w:space="0" w:color="auto"/>
                            <w:right w:val="none" w:sz="0" w:space="0" w:color="auto"/>
                          </w:divBdr>
                          <w:divsChild>
                            <w:div w:id="72217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21252">
                      <w:marLeft w:val="0"/>
                      <w:marRight w:val="0"/>
                      <w:marTop w:val="0"/>
                      <w:marBottom w:val="0"/>
                      <w:divBdr>
                        <w:top w:val="none" w:sz="0" w:space="0" w:color="auto"/>
                        <w:left w:val="none" w:sz="0" w:space="0" w:color="auto"/>
                        <w:bottom w:val="none" w:sz="0" w:space="0" w:color="auto"/>
                        <w:right w:val="none" w:sz="0" w:space="0" w:color="auto"/>
                      </w:divBdr>
                      <w:divsChild>
                        <w:div w:id="393311707">
                          <w:marLeft w:val="0"/>
                          <w:marRight w:val="0"/>
                          <w:marTop w:val="0"/>
                          <w:marBottom w:val="0"/>
                          <w:divBdr>
                            <w:top w:val="none" w:sz="0" w:space="0" w:color="auto"/>
                            <w:left w:val="none" w:sz="0" w:space="0" w:color="auto"/>
                            <w:bottom w:val="none" w:sz="0" w:space="0" w:color="auto"/>
                            <w:right w:val="none" w:sz="0" w:space="0" w:color="auto"/>
                          </w:divBdr>
                          <w:divsChild>
                            <w:div w:id="1095830422">
                              <w:marLeft w:val="0"/>
                              <w:marRight w:val="0"/>
                              <w:marTop w:val="0"/>
                              <w:marBottom w:val="0"/>
                              <w:divBdr>
                                <w:top w:val="none" w:sz="0" w:space="0" w:color="auto"/>
                                <w:left w:val="none" w:sz="0" w:space="0" w:color="auto"/>
                                <w:bottom w:val="none" w:sz="0" w:space="0" w:color="auto"/>
                                <w:right w:val="none" w:sz="0" w:space="0" w:color="auto"/>
                              </w:divBdr>
                            </w:div>
                          </w:divsChild>
                        </w:div>
                        <w:div w:id="632827674">
                          <w:marLeft w:val="0"/>
                          <w:marRight w:val="0"/>
                          <w:marTop w:val="0"/>
                          <w:marBottom w:val="0"/>
                          <w:divBdr>
                            <w:top w:val="none" w:sz="0" w:space="0" w:color="auto"/>
                            <w:left w:val="none" w:sz="0" w:space="0" w:color="auto"/>
                            <w:bottom w:val="none" w:sz="0" w:space="0" w:color="auto"/>
                            <w:right w:val="none" w:sz="0" w:space="0" w:color="auto"/>
                          </w:divBdr>
                          <w:divsChild>
                            <w:div w:id="12458637">
                              <w:marLeft w:val="0"/>
                              <w:marRight w:val="0"/>
                              <w:marTop w:val="0"/>
                              <w:marBottom w:val="0"/>
                              <w:divBdr>
                                <w:top w:val="none" w:sz="0" w:space="0" w:color="auto"/>
                                <w:left w:val="none" w:sz="0" w:space="0" w:color="auto"/>
                                <w:bottom w:val="none" w:sz="0" w:space="0" w:color="auto"/>
                                <w:right w:val="none" w:sz="0" w:space="0" w:color="auto"/>
                              </w:divBdr>
                              <w:divsChild>
                                <w:div w:id="202906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00930">
                          <w:marLeft w:val="0"/>
                          <w:marRight w:val="0"/>
                          <w:marTop w:val="0"/>
                          <w:marBottom w:val="0"/>
                          <w:divBdr>
                            <w:top w:val="none" w:sz="0" w:space="0" w:color="auto"/>
                            <w:left w:val="none" w:sz="0" w:space="0" w:color="auto"/>
                            <w:bottom w:val="none" w:sz="0" w:space="0" w:color="auto"/>
                            <w:right w:val="none" w:sz="0" w:space="0" w:color="auto"/>
                          </w:divBdr>
                          <w:divsChild>
                            <w:div w:id="1690452756">
                              <w:marLeft w:val="0"/>
                              <w:marRight w:val="0"/>
                              <w:marTop w:val="0"/>
                              <w:marBottom w:val="0"/>
                              <w:divBdr>
                                <w:top w:val="none" w:sz="0" w:space="0" w:color="auto"/>
                                <w:left w:val="none" w:sz="0" w:space="0" w:color="auto"/>
                                <w:bottom w:val="none" w:sz="0" w:space="0" w:color="auto"/>
                                <w:right w:val="none" w:sz="0" w:space="0" w:color="auto"/>
                              </w:divBdr>
                              <w:divsChild>
                                <w:div w:id="39682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731755">
                  <w:marLeft w:val="0"/>
                  <w:marRight w:val="0"/>
                  <w:marTop w:val="0"/>
                  <w:marBottom w:val="0"/>
                  <w:divBdr>
                    <w:top w:val="none" w:sz="0" w:space="0" w:color="auto"/>
                    <w:left w:val="none" w:sz="0" w:space="0" w:color="auto"/>
                    <w:bottom w:val="none" w:sz="0" w:space="0" w:color="auto"/>
                    <w:right w:val="none" w:sz="0" w:space="0" w:color="auto"/>
                  </w:divBdr>
                  <w:divsChild>
                    <w:div w:id="1226338674">
                      <w:marLeft w:val="0"/>
                      <w:marRight w:val="0"/>
                      <w:marTop w:val="0"/>
                      <w:marBottom w:val="0"/>
                      <w:divBdr>
                        <w:top w:val="none" w:sz="0" w:space="0" w:color="auto"/>
                        <w:left w:val="none" w:sz="0" w:space="0" w:color="auto"/>
                        <w:bottom w:val="none" w:sz="0" w:space="0" w:color="auto"/>
                        <w:right w:val="none" w:sz="0" w:space="0" w:color="auto"/>
                      </w:divBdr>
                      <w:divsChild>
                        <w:div w:id="1692419085">
                          <w:marLeft w:val="0"/>
                          <w:marRight w:val="0"/>
                          <w:marTop w:val="0"/>
                          <w:marBottom w:val="0"/>
                          <w:divBdr>
                            <w:top w:val="none" w:sz="0" w:space="0" w:color="auto"/>
                            <w:left w:val="none" w:sz="0" w:space="0" w:color="auto"/>
                            <w:bottom w:val="none" w:sz="0" w:space="0" w:color="auto"/>
                            <w:right w:val="none" w:sz="0" w:space="0" w:color="auto"/>
                          </w:divBdr>
                        </w:div>
                      </w:divsChild>
                    </w:div>
                    <w:div w:id="1983653297">
                      <w:marLeft w:val="0"/>
                      <w:marRight w:val="0"/>
                      <w:marTop w:val="0"/>
                      <w:marBottom w:val="0"/>
                      <w:divBdr>
                        <w:top w:val="none" w:sz="0" w:space="0" w:color="auto"/>
                        <w:left w:val="none" w:sz="0" w:space="0" w:color="auto"/>
                        <w:bottom w:val="none" w:sz="0" w:space="0" w:color="auto"/>
                        <w:right w:val="none" w:sz="0" w:space="0" w:color="auto"/>
                      </w:divBdr>
                      <w:divsChild>
                        <w:div w:id="1768771242">
                          <w:marLeft w:val="0"/>
                          <w:marRight w:val="0"/>
                          <w:marTop w:val="0"/>
                          <w:marBottom w:val="0"/>
                          <w:divBdr>
                            <w:top w:val="none" w:sz="0" w:space="0" w:color="auto"/>
                            <w:left w:val="none" w:sz="0" w:space="0" w:color="auto"/>
                            <w:bottom w:val="none" w:sz="0" w:space="0" w:color="auto"/>
                            <w:right w:val="none" w:sz="0" w:space="0" w:color="auto"/>
                          </w:divBdr>
                          <w:divsChild>
                            <w:div w:id="122278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12983">
                      <w:marLeft w:val="0"/>
                      <w:marRight w:val="0"/>
                      <w:marTop w:val="0"/>
                      <w:marBottom w:val="0"/>
                      <w:divBdr>
                        <w:top w:val="none" w:sz="0" w:space="0" w:color="auto"/>
                        <w:left w:val="none" w:sz="0" w:space="0" w:color="auto"/>
                        <w:bottom w:val="none" w:sz="0" w:space="0" w:color="auto"/>
                        <w:right w:val="none" w:sz="0" w:space="0" w:color="auto"/>
                      </w:divBdr>
                      <w:divsChild>
                        <w:div w:id="310907176">
                          <w:marLeft w:val="0"/>
                          <w:marRight w:val="0"/>
                          <w:marTop w:val="0"/>
                          <w:marBottom w:val="0"/>
                          <w:divBdr>
                            <w:top w:val="none" w:sz="0" w:space="0" w:color="auto"/>
                            <w:left w:val="none" w:sz="0" w:space="0" w:color="auto"/>
                            <w:bottom w:val="none" w:sz="0" w:space="0" w:color="auto"/>
                            <w:right w:val="none" w:sz="0" w:space="0" w:color="auto"/>
                          </w:divBdr>
                          <w:divsChild>
                            <w:div w:id="2033216523">
                              <w:marLeft w:val="0"/>
                              <w:marRight w:val="0"/>
                              <w:marTop w:val="0"/>
                              <w:marBottom w:val="0"/>
                              <w:divBdr>
                                <w:top w:val="none" w:sz="0" w:space="0" w:color="auto"/>
                                <w:left w:val="none" w:sz="0" w:space="0" w:color="auto"/>
                                <w:bottom w:val="none" w:sz="0" w:space="0" w:color="auto"/>
                                <w:right w:val="none" w:sz="0" w:space="0" w:color="auto"/>
                              </w:divBdr>
                            </w:div>
                          </w:divsChild>
                        </w:div>
                        <w:div w:id="1979266172">
                          <w:marLeft w:val="0"/>
                          <w:marRight w:val="0"/>
                          <w:marTop w:val="0"/>
                          <w:marBottom w:val="0"/>
                          <w:divBdr>
                            <w:top w:val="none" w:sz="0" w:space="0" w:color="auto"/>
                            <w:left w:val="none" w:sz="0" w:space="0" w:color="auto"/>
                            <w:bottom w:val="none" w:sz="0" w:space="0" w:color="auto"/>
                            <w:right w:val="none" w:sz="0" w:space="0" w:color="auto"/>
                          </w:divBdr>
                          <w:divsChild>
                            <w:div w:id="954946232">
                              <w:marLeft w:val="0"/>
                              <w:marRight w:val="0"/>
                              <w:marTop w:val="0"/>
                              <w:marBottom w:val="0"/>
                              <w:divBdr>
                                <w:top w:val="none" w:sz="0" w:space="0" w:color="auto"/>
                                <w:left w:val="none" w:sz="0" w:space="0" w:color="auto"/>
                                <w:bottom w:val="none" w:sz="0" w:space="0" w:color="auto"/>
                                <w:right w:val="none" w:sz="0" w:space="0" w:color="auto"/>
                              </w:divBdr>
                              <w:divsChild>
                                <w:div w:id="96377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80929">
                          <w:marLeft w:val="0"/>
                          <w:marRight w:val="0"/>
                          <w:marTop w:val="0"/>
                          <w:marBottom w:val="0"/>
                          <w:divBdr>
                            <w:top w:val="none" w:sz="0" w:space="0" w:color="auto"/>
                            <w:left w:val="none" w:sz="0" w:space="0" w:color="auto"/>
                            <w:bottom w:val="none" w:sz="0" w:space="0" w:color="auto"/>
                            <w:right w:val="none" w:sz="0" w:space="0" w:color="auto"/>
                          </w:divBdr>
                          <w:divsChild>
                            <w:div w:id="995914080">
                              <w:marLeft w:val="0"/>
                              <w:marRight w:val="0"/>
                              <w:marTop w:val="0"/>
                              <w:marBottom w:val="0"/>
                              <w:divBdr>
                                <w:top w:val="none" w:sz="0" w:space="0" w:color="auto"/>
                                <w:left w:val="none" w:sz="0" w:space="0" w:color="auto"/>
                                <w:bottom w:val="none" w:sz="0" w:space="0" w:color="auto"/>
                                <w:right w:val="none" w:sz="0" w:space="0" w:color="auto"/>
                              </w:divBdr>
                              <w:divsChild>
                                <w:div w:id="5675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657598">
                  <w:marLeft w:val="0"/>
                  <w:marRight w:val="0"/>
                  <w:marTop w:val="0"/>
                  <w:marBottom w:val="0"/>
                  <w:divBdr>
                    <w:top w:val="none" w:sz="0" w:space="0" w:color="auto"/>
                    <w:left w:val="none" w:sz="0" w:space="0" w:color="auto"/>
                    <w:bottom w:val="none" w:sz="0" w:space="0" w:color="auto"/>
                    <w:right w:val="none" w:sz="0" w:space="0" w:color="auto"/>
                  </w:divBdr>
                  <w:divsChild>
                    <w:div w:id="1760636266">
                      <w:marLeft w:val="0"/>
                      <w:marRight w:val="0"/>
                      <w:marTop w:val="0"/>
                      <w:marBottom w:val="0"/>
                      <w:divBdr>
                        <w:top w:val="none" w:sz="0" w:space="0" w:color="auto"/>
                        <w:left w:val="none" w:sz="0" w:space="0" w:color="auto"/>
                        <w:bottom w:val="none" w:sz="0" w:space="0" w:color="auto"/>
                        <w:right w:val="none" w:sz="0" w:space="0" w:color="auto"/>
                      </w:divBdr>
                      <w:divsChild>
                        <w:div w:id="2026326624">
                          <w:marLeft w:val="0"/>
                          <w:marRight w:val="0"/>
                          <w:marTop w:val="0"/>
                          <w:marBottom w:val="0"/>
                          <w:divBdr>
                            <w:top w:val="none" w:sz="0" w:space="0" w:color="auto"/>
                            <w:left w:val="none" w:sz="0" w:space="0" w:color="auto"/>
                            <w:bottom w:val="none" w:sz="0" w:space="0" w:color="auto"/>
                            <w:right w:val="none" w:sz="0" w:space="0" w:color="auto"/>
                          </w:divBdr>
                        </w:div>
                      </w:divsChild>
                    </w:div>
                    <w:div w:id="218171340">
                      <w:marLeft w:val="0"/>
                      <w:marRight w:val="0"/>
                      <w:marTop w:val="0"/>
                      <w:marBottom w:val="0"/>
                      <w:divBdr>
                        <w:top w:val="none" w:sz="0" w:space="0" w:color="auto"/>
                        <w:left w:val="none" w:sz="0" w:space="0" w:color="auto"/>
                        <w:bottom w:val="none" w:sz="0" w:space="0" w:color="auto"/>
                        <w:right w:val="none" w:sz="0" w:space="0" w:color="auto"/>
                      </w:divBdr>
                      <w:divsChild>
                        <w:div w:id="1110320947">
                          <w:marLeft w:val="0"/>
                          <w:marRight w:val="0"/>
                          <w:marTop w:val="0"/>
                          <w:marBottom w:val="0"/>
                          <w:divBdr>
                            <w:top w:val="none" w:sz="0" w:space="0" w:color="auto"/>
                            <w:left w:val="none" w:sz="0" w:space="0" w:color="auto"/>
                            <w:bottom w:val="none" w:sz="0" w:space="0" w:color="auto"/>
                            <w:right w:val="none" w:sz="0" w:space="0" w:color="auto"/>
                          </w:divBdr>
                          <w:divsChild>
                            <w:div w:id="1612742113">
                              <w:marLeft w:val="0"/>
                              <w:marRight w:val="0"/>
                              <w:marTop w:val="0"/>
                              <w:marBottom w:val="0"/>
                              <w:divBdr>
                                <w:top w:val="none" w:sz="0" w:space="0" w:color="auto"/>
                                <w:left w:val="none" w:sz="0" w:space="0" w:color="auto"/>
                                <w:bottom w:val="none" w:sz="0" w:space="0" w:color="auto"/>
                                <w:right w:val="none" w:sz="0" w:space="0" w:color="auto"/>
                              </w:divBdr>
                            </w:div>
                          </w:divsChild>
                        </w:div>
                        <w:div w:id="83428361">
                          <w:marLeft w:val="0"/>
                          <w:marRight w:val="0"/>
                          <w:marTop w:val="0"/>
                          <w:marBottom w:val="0"/>
                          <w:divBdr>
                            <w:top w:val="none" w:sz="0" w:space="0" w:color="auto"/>
                            <w:left w:val="none" w:sz="0" w:space="0" w:color="auto"/>
                            <w:bottom w:val="none" w:sz="0" w:space="0" w:color="auto"/>
                            <w:right w:val="none" w:sz="0" w:space="0" w:color="auto"/>
                          </w:divBdr>
                          <w:divsChild>
                            <w:div w:id="1433741532">
                              <w:marLeft w:val="0"/>
                              <w:marRight w:val="0"/>
                              <w:marTop w:val="0"/>
                              <w:marBottom w:val="0"/>
                              <w:divBdr>
                                <w:top w:val="none" w:sz="0" w:space="0" w:color="auto"/>
                                <w:left w:val="none" w:sz="0" w:space="0" w:color="auto"/>
                                <w:bottom w:val="none" w:sz="0" w:space="0" w:color="auto"/>
                                <w:right w:val="none" w:sz="0" w:space="0" w:color="auto"/>
                              </w:divBdr>
                              <w:divsChild>
                                <w:div w:id="152458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86094">
                          <w:marLeft w:val="0"/>
                          <w:marRight w:val="0"/>
                          <w:marTop w:val="0"/>
                          <w:marBottom w:val="0"/>
                          <w:divBdr>
                            <w:top w:val="none" w:sz="0" w:space="0" w:color="auto"/>
                            <w:left w:val="none" w:sz="0" w:space="0" w:color="auto"/>
                            <w:bottom w:val="none" w:sz="0" w:space="0" w:color="auto"/>
                            <w:right w:val="none" w:sz="0" w:space="0" w:color="auto"/>
                          </w:divBdr>
                          <w:divsChild>
                            <w:div w:id="2023777234">
                              <w:marLeft w:val="0"/>
                              <w:marRight w:val="0"/>
                              <w:marTop w:val="0"/>
                              <w:marBottom w:val="0"/>
                              <w:divBdr>
                                <w:top w:val="none" w:sz="0" w:space="0" w:color="auto"/>
                                <w:left w:val="none" w:sz="0" w:space="0" w:color="auto"/>
                                <w:bottom w:val="none" w:sz="0" w:space="0" w:color="auto"/>
                                <w:right w:val="none" w:sz="0" w:space="0" w:color="auto"/>
                              </w:divBdr>
                              <w:divsChild>
                                <w:div w:id="1203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68336">
                          <w:marLeft w:val="0"/>
                          <w:marRight w:val="0"/>
                          <w:marTop w:val="0"/>
                          <w:marBottom w:val="0"/>
                          <w:divBdr>
                            <w:top w:val="none" w:sz="0" w:space="0" w:color="auto"/>
                            <w:left w:val="none" w:sz="0" w:space="0" w:color="auto"/>
                            <w:bottom w:val="none" w:sz="0" w:space="0" w:color="auto"/>
                            <w:right w:val="none" w:sz="0" w:space="0" w:color="auto"/>
                          </w:divBdr>
                          <w:divsChild>
                            <w:div w:id="1230076914">
                              <w:marLeft w:val="0"/>
                              <w:marRight w:val="0"/>
                              <w:marTop w:val="0"/>
                              <w:marBottom w:val="0"/>
                              <w:divBdr>
                                <w:top w:val="none" w:sz="0" w:space="0" w:color="auto"/>
                                <w:left w:val="none" w:sz="0" w:space="0" w:color="auto"/>
                                <w:bottom w:val="none" w:sz="0" w:space="0" w:color="auto"/>
                                <w:right w:val="none" w:sz="0" w:space="0" w:color="auto"/>
                              </w:divBdr>
                              <w:divsChild>
                                <w:div w:id="2282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25405">
                      <w:marLeft w:val="0"/>
                      <w:marRight w:val="0"/>
                      <w:marTop w:val="0"/>
                      <w:marBottom w:val="0"/>
                      <w:divBdr>
                        <w:top w:val="none" w:sz="0" w:space="0" w:color="auto"/>
                        <w:left w:val="none" w:sz="0" w:space="0" w:color="auto"/>
                        <w:bottom w:val="none" w:sz="0" w:space="0" w:color="auto"/>
                        <w:right w:val="none" w:sz="0" w:space="0" w:color="auto"/>
                      </w:divBdr>
                      <w:divsChild>
                        <w:div w:id="1856532951">
                          <w:marLeft w:val="0"/>
                          <w:marRight w:val="0"/>
                          <w:marTop w:val="0"/>
                          <w:marBottom w:val="0"/>
                          <w:divBdr>
                            <w:top w:val="none" w:sz="0" w:space="0" w:color="auto"/>
                            <w:left w:val="none" w:sz="0" w:space="0" w:color="auto"/>
                            <w:bottom w:val="none" w:sz="0" w:space="0" w:color="auto"/>
                            <w:right w:val="none" w:sz="0" w:space="0" w:color="auto"/>
                          </w:divBdr>
                          <w:divsChild>
                            <w:div w:id="853962749">
                              <w:marLeft w:val="0"/>
                              <w:marRight w:val="0"/>
                              <w:marTop w:val="0"/>
                              <w:marBottom w:val="0"/>
                              <w:divBdr>
                                <w:top w:val="none" w:sz="0" w:space="0" w:color="auto"/>
                                <w:left w:val="none" w:sz="0" w:space="0" w:color="auto"/>
                                <w:bottom w:val="none" w:sz="0" w:space="0" w:color="auto"/>
                                <w:right w:val="none" w:sz="0" w:space="0" w:color="auto"/>
                              </w:divBdr>
                            </w:div>
                          </w:divsChild>
                        </w:div>
                        <w:div w:id="1545171530">
                          <w:marLeft w:val="0"/>
                          <w:marRight w:val="0"/>
                          <w:marTop w:val="0"/>
                          <w:marBottom w:val="0"/>
                          <w:divBdr>
                            <w:top w:val="none" w:sz="0" w:space="0" w:color="auto"/>
                            <w:left w:val="none" w:sz="0" w:space="0" w:color="auto"/>
                            <w:bottom w:val="none" w:sz="0" w:space="0" w:color="auto"/>
                            <w:right w:val="none" w:sz="0" w:space="0" w:color="auto"/>
                          </w:divBdr>
                          <w:divsChild>
                            <w:div w:id="1544750890">
                              <w:marLeft w:val="0"/>
                              <w:marRight w:val="0"/>
                              <w:marTop w:val="0"/>
                              <w:marBottom w:val="0"/>
                              <w:divBdr>
                                <w:top w:val="none" w:sz="0" w:space="0" w:color="auto"/>
                                <w:left w:val="none" w:sz="0" w:space="0" w:color="auto"/>
                                <w:bottom w:val="none" w:sz="0" w:space="0" w:color="auto"/>
                                <w:right w:val="none" w:sz="0" w:space="0" w:color="auto"/>
                              </w:divBdr>
                              <w:divsChild>
                                <w:div w:id="185580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12496">
                          <w:marLeft w:val="0"/>
                          <w:marRight w:val="0"/>
                          <w:marTop w:val="0"/>
                          <w:marBottom w:val="0"/>
                          <w:divBdr>
                            <w:top w:val="none" w:sz="0" w:space="0" w:color="auto"/>
                            <w:left w:val="none" w:sz="0" w:space="0" w:color="auto"/>
                            <w:bottom w:val="none" w:sz="0" w:space="0" w:color="auto"/>
                            <w:right w:val="none" w:sz="0" w:space="0" w:color="auto"/>
                          </w:divBdr>
                          <w:divsChild>
                            <w:div w:id="1841047236">
                              <w:marLeft w:val="0"/>
                              <w:marRight w:val="0"/>
                              <w:marTop w:val="0"/>
                              <w:marBottom w:val="0"/>
                              <w:divBdr>
                                <w:top w:val="none" w:sz="0" w:space="0" w:color="auto"/>
                                <w:left w:val="none" w:sz="0" w:space="0" w:color="auto"/>
                                <w:bottom w:val="none" w:sz="0" w:space="0" w:color="auto"/>
                                <w:right w:val="none" w:sz="0" w:space="0" w:color="auto"/>
                              </w:divBdr>
                              <w:divsChild>
                                <w:div w:id="48844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141572">
                  <w:marLeft w:val="0"/>
                  <w:marRight w:val="0"/>
                  <w:marTop w:val="0"/>
                  <w:marBottom w:val="0"/>
                  <w:divBdr>
                    <w:top w:val="none" w:sz="0" w:space="0" w:color="auto"/>
                    <w:left w:val="none" w:sz="0" w:space="0" w:color="auto"/>
                    <w:bottom w:val="none" w:sz="0" w:space="0" w:color="auto"/>
                    <w:right w:val="none" w:sz="0" w:space="0" w:color="auto"/>
                  </w:divBdr>
                  <w:divsChild>
                    <w:div w:id="1459447643">
                      <w:marLeft w:val="0"/>
                      <w:marRight w:val="0"/>
                      <w:marTop w:val="0"/>
                      <w:marBottom w:val="0"/>
                      <w:divBdr>
                        <w:top w:val="none" w:sz="0" w:space="0" w:color="auto"/>
                        <w:left w:val="none" w:sz="0" w:space="0" w:color="auto"/>
                        <w:bottom w:val="none" w:sz="0" w:space="0" w:color="auto"/>
                        <w:right w:val="none" w:sz="0" w:space="0" w:color="auto"/>
                      </w:divBdr>
                      <w:divsChild>
                        <w:div w:id="1728723040">
                          <w:marLeft w:val="0"/>
                          <w:marRight w:val="0"/>
                          <w:marTop w:val="0"/>
                          <w:marBottom w:val="0"/>
                          <w:divBdr>
                            <w:top w:val="none" w:sz="0" w:space="0" w:color="auto"/>
                            <w:left w:val="none" w:sz="0" w:space="0" w:color="auto"/>
                            <w:bottom w:val="none" w:sz="0" w:space="0" w:color="auto"/>
                            <w:right w:val="none" w:sz="0" w:space="0" w:color="auto"/>
                          </w:divBdr>
                        </w:div>
                      </w:divsChild>
                    </w:div>
                    <w:div w:id="2134324202">
                      <w:marLeft w:val="0"/>
                      <w:marRight w:val="0"/>
                      <w:marTop w:val="0"/>
                      <w:marBottom w:val="0"/>
                      <w:divBdr>
                        <w:top w:val="none" w:sz="0" w:space="0" w:color="auto"/>
                        <w:left w:val="none" w:sz="0" w:space="0" w:color="auto"/>
                        <w:bottom w:val="none" w:sz="0" w:space="0" w:color="auto"/>
                        <w:right w:val="none" w:sz="0" w:space="0" w:color="auto"/>
                      </w:divBdr>
                      <w:divsChild>
                        <w:div w:id="356925901">
                          <w:marLeft w:val="0"/>
                          <w:marRight w:val="0"/>
                          <w:marTop w:val="0"/>
                          <w:marBottom w:val="0"/>
                          <w:divBdr>
                            <w:top w:val="none" w:sz="0" w:space="0" w:color="auto"/>
                            <w:left w:val="none" w:sz="0" w:space="0" w:color="auto"/>
                            <w:bottom w:val="none" w:sz="0" w:space="0" w:color="auto"/>
                            <w:right w:val="none" w:sz="0" w:space="0" w:color="auto"/>
                          </w:divBdr>
                          <w:divsChild>
                            <w:div w:id="85360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7365">
                      <w:marLeft w:val="0"/>
                      <w:marRight w:val="0"/>
                      <w:marTop w:val="0"/>
                      <w:marBottom w:val="0"/>
                      <w:divBdr>
                        <w:top w:val="none" w:sz="0" w:space="0" w:color="auto"/>
                        <w:left w:val="none" w:sz="0" w:space="0" w:color="auto"/>
                        <w:bottom w:val="none" w:sz="0" w:space="0" w:color="auto"/>
                        <w:right w:val="none" w:sz="0" w:space="0" w:color="auto"/>
                      </w:divBdr>
                      <w:divsChild>
                        <w:div w:id="674889904">
                          <w:marLeft w:val="0"/>
                          <w:marRight w:val="0"/>
                          <w:marTop w:val="0"/>
                          <w:marBottom w:val="0"/>
                          <w:divBdr>
                            <w:top w:val="none" w:sz="0" w:space="0" w:color="auto"/>
                            <w:left w:val="none" w:sz="0" w:space="0" w:color="auto"/>
                            <w:bottom w:val="none" w:sz="0" w:space="0" w:color="auto"/>
                            <w:right w:val="none" w:sz="0" w:space="0" w:color="auto"/>
                          </w:divBdr>
                          <w:divsChild>
                            <w:div w:id="618684067">
                              <w:marLeft w:val="0"/>
                              <w:marRight w:val="0"/>
                              <w:marTop w:val="0"/>
                              <w:marBottom w:val="0"/>
                              <w:divBdr>
                                <w:top w:val="none" w:sz="0" w:space="0" w:color="auto"/>
                                <w:left w:val="none" w:sz="0" w:space="0" w:color="auto"/>
                                <w:bottom w:val="none" w:sz="0" w:space="0" w:color="auto"/>
                                <w:right w:val="none" w:sz="0" w:space="0" w:color="auto"/>
                              </w:divBdr>
                            </w:div>
                          </w:divsChild>
                        </w:div>
                        <w:div w:id="179588060">
                          <w:marLeft w:val="0"/>
                          <w:marRight w:val="0"/>
                          <w:marTop w:val="0"/>
                          <w:marBottom w:val="0"/>
                          <w:divBdr>
                            <w:top w:val="none" w:sz="0" w:space="0" w:color="auto"/>
                            <w:left w:val="none" w:sz="0" w:space="0" w:color="auto"/>
                            <w:bottom w:val="none" w:sz="0" w:space="0" w:color="auto"/>
                            <w:right w:val="none" w:sz="0" w:space="0" w:color="auto"/>
                          </w:divBdr>
                          <w:divsChild>
                            <w:div w:id="434835170">
                              <w:marLeft w:val="0"/>
                              <w:marRight w:val="0"/>
                              <w:marTop w:val="0"/>
                              <w:marBottom w:val="0"/>
                              <w:divBdr>
                                <w:top w:val="none" w:sz="0" w:space="0" w:color="auto"/>
                                <w:left w:val="none" w:sz="0" w:space="0" w:color="auto"/>
                                <w:bottom w:val="none" w:sz="0" w:space="0" w:color="auto"/>
                                <w:right w:val="none" w:sz="0" w:space="0" w:color="auto"/>
                              </w:divBdr>
                              <w:divsChild>
                                <w:div w:id="15785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160750">
                          <w:marLeft w:val="0"/>
                          <w:marRight w:val="0"/>
                          <w:marTop w:val="0"/>
                          <w:marBottom w:val="0"/>
                          <w:divBdr>
                            <w:top w:val="none" w:sz="0" w:space="0" w:color="auto"/>
                            <w:left w:val="none" w:sz="0" w:space="0" w:color="auto"/>
                            <w:bottom w:val="none" w:sz="0" w:space="0" w:color="auto"/>
                            <w:right w:val="none" w:sz="0" w:space="0" w:color="auto"/>
                          </w:divBdr>
                          <w:divsChild>
                            <w:div w:id="379011411">
                              <w:marLeft w:val="0"/>
                              <w:marRight w:val="0"/>
                              <w:marTop w:val="0"/>
                              <w:marBottom w:val="0"/>
                              <w:divBdr>
                                <w:top w:val="none" w:sz="0" w:space="0" w:color="auto"/>
                                <w:left w:val="none" w:sz="0" w:space="0" w:color="auto"/>
                                <w:bottom w:val="none" w:sz="0" w:space="0" w:color="auto"/>
                                <w:right w:val="none" w:sz="0" w:space="0" w:color="auto"/>
                              </w:divBdr>
                              <w:divsChild>
                                <w:div w:id="133203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85431">
                      <w:marLeft w:val="0"/>
                      <w:marRight w:val="0"/>
                      <w:marTop w:val="0"/>
                      <w:marBottom w:val="0"/>
                      <w:divBdr>
                        <w:top w:val="none" w:sz="0" w:space="0" w:color="auto"/>
                        <w:left w:val="none" w:sz="0" w:space="0" w:color="auto"/>
                        <w:bottom w:val="none" w:sz="0" w:space="0" w:color="auto"/>
                        <w:right w:val="none" w:sz="0" w:space="0" w:color="auto"/>
                      </w:divBdr>
                      <w:divsChild>
                        <w:div w:id="174851959">
                          <w:marLeft w:val="0"/>
                          <w:marRight w:val="0"/>
                          <w:marTop w:val="0"/>
                          <w:marBottom w:val="0"/>
                          <w:divBdr>
                            <w:top w:val="none" w:sz="0" w:space="0" w:color="auto"/>
                            <w:left w:val="none" w:sz="0" w:space="0" w:color="auto"/>
                            <w:bottom w:val="none" w:sz="0" w:space="0" w:color="auto"/>
                            <w:right w:val="none" w:sz="0" w:space="0" w:color="auto"/>
                          </w:divBdr>
                          <w:divsChild>
                            <w:div w:id="7093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89827">
                  <w:marLeft w:val="0"/>
                  <w:marRight w:val="0"/>
                  <w:marTop w:val="0"/>
                  <w:marBottom w:val="0"/>
                  <w:divBdr>
                    <w:top w:val="none" w:sz="0" w:space="0" w:color="auto"/>
                    <w:left w:val="none" w:sz="0" w:space="0" w:color="auto"/>
                    <w:bottom w:val="none" w:sz="0" w:space="0" w:color="auto"/>
                    <w:right w:val="none" w:sz="0" w:space="0" w:color="auto"/>
                  </w:divBdr>
                  <w:divsChild>
                    <w:div w:id="78794972">
                      <w:marLeft w:val="0"/>
                      <w:marRight w:val="0"/>
                      <w:marTop w:val="0"/>
                      <w:marBottom w:val="0"/>
                      <w:divBdr>
                        <w:top w:val="none" w:sz="0" w:space="0" w:color="auto"/>
                        <w:left w:val="none" w:sz="0" w:space="0" w:color="auto"/>
                        <w:bottom w:val="none" w:sz="0" w:space="0" w:color="auto"/>
                        <w:right w:val="none" w:sz="0" w:space="0" w:color="auto"/>
                      </w:divBdr>
                      <w:divsChild>
                        <w:div w:id="2293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28979">
                  <w:marLeft w:val="0"/>
                  <w:marRight w:val="0"/>
                  <w:marTop w:val="0"/>
                  <w:marBottom w:val="0"/>
                  <w:divBdr>
                    <w:top w:val="none" w:sz="0" w:space="0" w:color="auto"/>
                    <w:left w:val="none" w:sz="0" w:space="0" w:color="auto"/>
                    <w:bottom w:val="none" w:sz="0" w:space="0" w:color="auto"/>
                    <w:right w:val="none" w:sz="0" w:space="0" w:color="auto"/>
                  </w:divBdr>
                  <w:divsChild>
                    <w:div w:id="1887717043">
                      <w:marLeft w:val="0"/>
                      <w:marRight w:val="0"/>
                      <w:marTop w:val="0"/>
                      <w:marBottom w:val="0"/>
                      <w:divBdr>
                        <w:top w:val="none" w:sz="0" w:space="0" w:color="auto"/>
                        <w:left w:val="none" w:sz="0" w:space="0" w:color="auto"/>
                        <w:bottom w:val="none" w:sz="0" w:space="0" w:color="auto"/>
                        <w:right w:val="none" w:sz="0" w:space="0" w:color="auto"/>
                      </w:divBdr>
                      <w:divsChild>
                        <w:div w:id="1823348694">
                          <w:marLeft w:val="0"/>
                          <w:marRight w:val="0"/>
                          <w:marTop w:val="0"/>
                          <w:marBottom w:val="0"/>
                          <w:divBdr>
                            <w:top w:val="none" w:sz="0" w:space="0" w:color="auto"/>
                            <w:left w:val="none" w:sz="0" w:space="0" w:color="auto"/>
                            <w:bottom w:val="none" w:sz="0" w:space="0" w:color="auto"/>
                            <w:right w:val="none" w:sz="0" w:space="0" w:color="auto"/>
                          </w:divBdr>
                        </w:div>
                      </w:divsChild>
                    </w:div>
                    <w:div w:id="1710883974">
                      <w:marLeft w:val="0"/>
                      <w:marRight w:val="0"/>
                      <w:marTop w:val="0"/>
                      <w:marBottom w:val="0"/>
                      <w:divBdr>
                        <w:top w:val="none" w:sz="0" w:space="0" w:color="auto"/>
                        <w:left w:val="none" w:sz="0" w:space="0" w:color="auto"/>
                        <w:bottom w:val="none" w:sz="0" w:space="0" w:color="auto"/>
                        <w:right w:val="none" w:sz="0" w:space="0" w:color="auto"/>
                      </w:divBdr>
                      <w:divsChild>
                        <w:div w:id="711804518">
                          <w:marLeft w:val="0"/>
                          <w:marRight w:val="0"/>
                          <w:marTop w:val="0"/>
                          <w:marBottom w:val="0"/>
                          <w:divBdr>
                            <w:top w:val="none" w:sz="0" w:space="0" w:color="auto"/>
                            <w:left w:val="none" w:sz="0" w:space="0" w:color="auto"/>
                            <w:bottom w:val="none" w:sz="0" w:space="0" w:color="auto"/>
                            <w:right w:val="none" w:sz="0" w:space="0" w:color="auto"/>
                          </w:divBdr>
                          <w:divsChild>
                            <w:div w:id="186208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4464">
                      <w:marLeft w:val="0"/>
                      <w:marRight w:val="0"/>
                      <w:marTop w:val="0"/>
                      <w:marBottom w:val="0"/>
                      <w:divBdr>
                        <w:top w:val="none" w:sz="0" w:space="0" w:color="auto"/>
                        <w:left w:val="none" w:sz="0" w:space="0" w:color="auto"/>
                        <w:bottom w:val="none" w:sz="0" w:space="0" w:color="auto"/>
                        <w:right w:val="none" w:sz="0" w:space="0" w:color="auto"/>
                      </w:divBdr>
                      <w:divsChild>
                        <w:div w:id="865556413">
                          <w:marLeft w:val="0"/>
                          <w:marRight w:val="0"/>
                          <w:marTop w:val="0"/>
                          <w:marBottom w:val="0"/>
                          <w:divBdr>
                            <w:top w:val="none" w:sz="0" w:space="0" w:color="auto"/>
                            <w:left w:val="none" w:sz="0" w:space="0" w:color="auto"/>
                            <w:bottom w:val="none" w:sz="0" w:space="0" w:color="auto"/>
                            <w:right w:val="none" w:sz="0" w:space="0" w:color="auto"/>
                          </w:divBdr>
                          <w:divsChild>
                            <w:div w:id="13029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262052">
                      <w:marLeft w:val="0"/>
                      <w:marRight w:val="0"/>
                      <w:marTop w:val="0"/>
                      <w:marBottom w:val="0"/>
                      <w:divBdr>
                        <w:top w:val="none" w:sz="0" w:space="0" w:color="auto"/>
                        <w:left w:val="none" w:sz="0" w:space="0" w:color="auto"/>
                        <w:bottom w:val="none" w:sz="0" w:space="0" w:color="auto"/>
                        <w:right w:val="none" w:sz="0" w:space="0" w:color="auto"/>
                      </w:divBdr>
                      <w:divsChild>
                        <w:div w:id="144053954">
                          <w:marLeft w:val="0"/>
                          <w:marRight w:val="0"/>
                          <w:marTop w:val="0"/>
                          <w:marBottom w:val="0"/>
                          <w:divBdr>
                            <w:top w:val="none" w:sz="0" w:space="0" w:color="auto"/>
                            <w:left w:val="none" w:sz="0" w:space="0" w:color="auto"/>
                            <w:bottom w:val="none" w:sz="0" w:space="0" w:color="auto"/>
                            <w:right w:val="none" w:sz="0" w:space="0" w:color="auto"/>
                          </w:divBdr>
                        </w:div>
                      </w:divsChild>
                    </w:div>
                    <w:div w:id="1661890341">
                      <w:marLeft w:val="0"/>
                      <w:marRight w:val="0"/>
                      <w:marTop w:val="0"/>
                      <w:marBottom w:val="0"/>
                      <w:divBdr>
                        <w:top w:val="none" w:sz="0" w:space="0" w:color="auto"/>
                        <w:left w:val="none" w:sz="0" w:space="0" w:color="auto"/>
                        <w:bottom w:val="none" w:sz="0" w:space="0" w:color="auto"/>
                        <w:right w:val="none" w:sz="0" w:space="0" w:color="auto"/>
                      </w:divBdr>
                      <w:divsChild>
                        <w:div w:id="1612397314">
                          <w:marLeft w:val="0"/>
                          <w:marRight w:val="0"/>
                          <w:marTop w:val="0"/>
                          <w:marBottom w:val="0"/>
                          <w:divBdr>
                            <w:top w:val="none" w:sz="0" w:space="0" w:color="auto"/>
                            <w:left w:val="none" w:sz="0" w:space="0" w:color="auto"/>
                            <w:bottom w:val="none" w:sz="0" w:space="0" w:color="auto"/>
                            <w:right w:val="none" w:sz="0" w:space="0" w:color="auto"/>
                          </w:divBdr>
                        </w:div>
                      </w:divsChild>
                    </w:div>
                    <w:div w:id="161358895">
                      <w:marLeft w:val="0"/>
                      <w:marRight w:val="0"/>
                      <w:marTop w:val="0"/>
                      <w:marBottom w:val="0"/>
                      <w:divBdr>
                        <w:top w:val="none" w:sz="0" w:space="0" w:color="auto"/>
                        <w:left w:val="none" w:sz="0" w:space="0" w:color="auto"/>
                        <w:bottom w:val="none" w:sz="0" w:space="0" w:color="auto"/>
                        <w:right w:val="none" w:sz="0" w:space="0" w:color="auto"/>
                      </w:divBdr>
                      <w:divsChild>
                        <w:div w:id="2118596465">
                          <w:marLeft w:val="0"/>
                          <w:marRight w:val="0"/>
                          <w:marTop w:val="0"/>
                          <w:marBottom w:val="0"/>
                          <w:divBdr>
                            <w:top w:val="none" w:sz="0" w:space="0" w:color="auto"/>
                            <w:left w:val="none" w:sz="0" w:space="0" w:color="auto"/>
                            <w:bottom w:val="none" w:sz="0" w:space="0" w:color="auto"/>
                            <w:right w:val="none" w:sz="0" w:space="0" w:color="auto"/>
                          </w:divBdr>
                        </w:div>
                      </w:divsChild>
                    </w:div>
                    <w:div w:id="1622371987">
                      <w:marLeft w:val="0"/>
                      <w:marRight w:val="0"/>
                      <w:marTop w:val="0"/>
                      <w:marBottom w:val="0"/>
                      <w:divBdr>
                        <w:top w:val="none" w:sz="0" w:space="0" w:color="auto"/>
                        <w:left w:val="none" w:sz="0" w:space="0" w:color="auto"/>
                        <w:bottom w:val="none" w:sz="0" w:space="0" w:color="auto"/>
                        <w:right w:val="none" w:sz="0" w:space="0" w:color="auto"/>
                      </w:divBdr>
                      <w:divsChild>
                        <w:div w:id="871842172">
                          <w:marLeft w:val="0"/>
                          <w:marRight w:val="0"/>
                          <w:marTop w:val="0"/>
                          <w:marBottom w:val="0"/>
                          <w:divBdr>
                            <w:top w:val="none" w:sz="0" w:space="0" w:color="auto"/>
                            <w:left w:val="none" w:sz="0" w:space="0" w:color="auto"/>
                            <w:bottom w:val="none" w:sz="0" w:space="0" w:color="auto"/>
                            <w:right w:val="none" w:sz="0" w:space="0" w:color="auto"/>
                          </w:divBdr>
                        </w:div>
                      </w:divsChild>
                    </w:div>
                    <w:div w:id="4941117">
                      <w:marLeft w:val="0"/>
                      <w:marRight w:val="0"/>
                      <w:marTop w:val="0"/>
                      <w:marBottom w:val="0"/>
                      <w:divBdr>
                        <w:top w:val="none" w:sz="0" w:space="0" w:color="auto"/>
                        <w:left w:val="none" w:sz="0" w:space="0" w:color="auto"/>
                        <w:bottom w:val="none" w:sz="0" w:space="0" w:color="auto"/>
                        <w:right w:val="none" w:sz="0" w:space="0" w:color="auto"/>
                      </w:divBdr>
                      <w:divsChild>
                        <w:div w:id="478690205">
                          <w:marLeft w:val="0"/>
                          <w:marRight w:val="0"/>
                          <w:marTop w:val="0"/>
                          <w:marBottom w:val="0"/>
                          <w:divBdr>
                            <w:top w:val="none" w:sz="0" w:space="0" w:color="auto"/>
                            <w:left w:val="none" w:sz="0" w:space="0" w:color="auto"/>
                            <w:bottom w:val="none" w:sz="0" w:space="0" w:color="auto"/>
                            <w:right w:val="none" w:sz="0" w:space="0" w:color="auto"/>
                          </w:divBdr>
                        </w:div>
                      </w:divsChild>
                    </w:div>
                    <w:div w:id="835655490">
                      <w:marLeft w:val="0"/>
                      <w:marRight w:val="0"/>
                      <w:marTop w:val="0"/>
                      <w:marBottom w:val="0"/>
                      <w:divBdr>
                        <w:top w:val="none" w:sz="0" w:space="0" w:color="auto"/>
                        <w:left w:val="none" w:sz="0" w:space="0" w:color="auto"/>
                        <w:bottom w:val="none" w:sz="0" w:space="0" w:color="auto"/>
                        <w:right w:val="none" w:sz="0" w:space="0" w:color="auto"/>
                      </w:divBdr>
                      <w:divsChild>
                        <w:div w:id="1856458685">
                          <w:marLeft w:val="0"/>
                          <w:marRight w:val="0"/>
                          <w:marTop w:val="0"/>
                          <w:marBottom w:val="0"/>
                          <w:divBdr>
                            <w:top w:val="none" w:sz="0" w:space="0" w:color="auto"/>
                            <w:left w:val="none" w:sz="0" w:space="0" w:color="auto"/>
                            <w:bottom w:val="none" w:sz="0" w:space="0" w:color="auto"/>
                            <w:right w:val="none" w:sz="0" w:space="0" w:color="auto"/>
                          </w:divBdr>
                        </w:div>
                      </w:divsChild>
                    </w:div>
                    <w:div w:id="1642880858">
                      <w:marLeft w:val="0"/>
                      <w:marRight w:val="0"/>
                      <w:marTop w:val="0"/>
                      <w:marBottom w:val="0"/>
                      <w:divBdr>
                        <w:top w:val="none" w:sz="0" w:space="0" w:color="auto"/>
                        <w:left w:val="none" w:sz="0" w:space="0" w:color="auto"/>
                        <w:bottom w:val="none" w:sz="0" w:space="0" w:color="auto"/>
                        <w:right w:val="none" w:sz="0" w:space="0" w:color="auto"/>
                      </w:divBdr>
                      <w:divsChild>
                        <w:div w:id="1054356373">
                          <w:marLeft w:val="0"/>
                          <w:marRight w:val="0"/>
                          <w:marTop w:val="0"/>
                          <w:marBottom w:val="0"/>
                          <w:divBdr>
                            <w:top w:val="none" w:sz="0" w:space="0" w:color="auto"/>
                            <w:left w:val="none" w:sz="0" w:space="0" w:color="auto"/>
                            <w:bottom w:val="none" w:sz="0" w:space="0" w:color="auto"/>
                            <w:right w:val="none" w:sz="0" w:space="0" w:color="auto"/>
                          </w:divBdr>
                        </w:div>
                      </w:divsChild>
                    </w:div>
                    <w:div w:id="1394693010">
                      <w:marLeft w:val="0"/>
                      <w:marRight w:val="0"/>
                      <w:marTop w:val="0"/>
                      <w:marBottom w:val="0"/>
                      <w:divBdr>
                        <w:top w:val="none" w:sz="0" w:space="0" w:color="auto"/>
                        <w:left w:val="none" w:sz="0" w:space="0" w:color="auto"/>
                        <w:bottom w:val="none" w:sz="0" w:space="0" w:color="auto"/>
                        <w:right w:val="none" w:sz="0" w:space="0" w:color="auto"/>
                      </w:divBdr>
                      <w:divsChild>
                        <w:div w:id="773326977">
                          <w:marLeft w:val="0"/>
                          <w:marRight w:val="0"/>
                          <w:marTop w:val="0"/>
                          <w:marBottom w:val="0"/>
                          <w:divBdr>
                            <w:top w:val="none" w:sz="0" w:space="0" w:color="auto"/>
                            <w:left w:val="none" w:sz="0" w:space="0" w:color="auto"/>
                            <w:bottom w:val="none" w:sz="0" w:space="0" w:color="auto"/>
                            <w:right w:val="none" w:sz="0" w:space="0" w:color="auto"/>
                          </w:divBdr>
                        </w:div>
                      </w:divsChild>
                    </w:div>
                    <w:div w:id="247858611">
                      <w:marLeft w:val="0"/>
                      <w:marRight w:val="0"/>
                      <w:marTop w:val="0"/>
                      <w:marBottom w:val="0"/>
                      <w:divBdr>
                        <w:top w:val="none" w:sz="0" w:space="0" w:color="auto"/>
                        <w:left w:val="none" w:sz="0" w:space="0" w:color="auto"/>
                        <w:bottom w:val="none" w:sz="0" w:space="0" w:color="auto"/>
                        <w:right w:val="none" w:sz="0" w:space="0" w:color="auto"/>
                      </w:divBdr>
                      <w:divsChild>
                        <w:div w:id="452598683">
                          <w:marLeft w:val="0"/>
                          <w:marRight w:val="0"/>
                          <w:marTop w:val="0"/>
                          <w:marBottom w:val="0"/>
                          <w:divBdr>
                            <w:top w:val="none" w:sz="0" w:space="0" w:color="auto"/>
                            <w:left w:val="none" w:sz="0" w:space="0" w:color="auto"/>
                            <w:bottom w:val="none" w:sz="0" w:space="0" w:color="auto"/>
                            <w:right w:val="none" w:sz="0" w:space="0" w:color="auto"/>
                          </w:divBdr>
                        </w:div>
                      </w:divsChild>
                    </w:div>
                    <w:div w:id="334848340">
                      <w:marLeft w:val="0"/>
                      <w:marRight w:val="0"/>
                      <w:marTop w:val="0"/>
                      <w:marBottom w:val="0"/>
                      <w:divBdr>
                        <w:top w:val="none" w:sz="0" w:space="0" w:color="auto"/>
                        <w:left w:val="none" w:sz="0" w:space="0" w:color="auto"/>
                        <w:bottom w:val="none" w:sz="0" w:space="0" w:color="auto"/>
                        <w:right w:val="none" w:sz="0" w:space="0" w:color="auto"/>
                      </w:divBdr>
                      <w:divsChild>
                        <w:div w:id="659895313">
                          <w:marLeft w:val="0"/>
                          <w:marRight w:val="0"/>
                          <w:marTop w:val="0"/>
                          <w:marBottom w:val="0"/>
                          <w:divBdr>
                            <w:top w:val="none" w:sz="0" w:space="0" w:color="auto"/>
                            <w:left w:val="none" w:sz="0" w:space="0" w:color="auto"/>
                            <w:bottom w:val="none" w:sz="0" w:space="0" w:color="auto"/>
                            <w:right w:val="none" w:sz="0" w:space="0" w:color="auto"/>
                          </w:divBdr>
                        </w:div>
                      </w:divsChild>
                    </w:div>
                    <w:div w:id="1796487783">
                      <w:marLeft w:val="0"/>
                      <w:marRight w:val="0"/>
                      <w:marTop w:val="0"/>
                      <w:marBottom w:val="0"/>
                      <w:divBdr>
                        <w:top w:val="none" w:sz="0" w:space="0" w:color="auto"/>
                        <w:left w:val="none" w:sz="0" w:space="0" w:color="auto"/>
                        <w:bottom w:val="none" w:sz="0" w:space="0" w:color="auto"/>
                        <w:right w:val="none" w:sz="0" w:space="0" w:color="auto"/>
                      </w:divBdr>
                      <w:divsChild>
                        <w:div w:id="2145390729">
                          <w:marLeft w:val="0"/>
                          <w:marRight w:val="0"/>
                          <w:marTop w:val="0"/>
                          <w:marBottom w:val="0"/>
                          <w:divBdr>
                            <w:top w:val="none" w:sz="0" w:space="0" w:color="auto"/>
                            <w:left w:val="none" w:sz="0" w:space="0" w:color="auto"/>
                            <w:bottom w:val="none" w:sz="0" w:space="0" w:color="auto"/>
                            <w:right w:val="none" w:sz="0" w:space="0" w:color="auto"/>
                          </w:divBdr>
                        </w:div>
                      </w:divsChild>
                    </w:div>
                    <w:div w:id="298726657">
                      <w:marLeft w:val="0"/>
                      <w:marRight w:val="0"/>
                      <w:marTop w:val="0"/>
                      <w:marBottom w:val="0"/>
                      <w:divBdr>
                        <w:top w:val="none" w:sz="0" w:space="0" w:color="auto"/>
                        <w:left w:val="none" w:sz="0" w:space="0" w:color="auto"/>
                        <w:bottom w:val="none" w:sz="0" w:space="0" w:color="auto"/>
                        <w:right w:val="none" w:sz="0" w:space="0" w:color="auto"/>
                      </w:divBdr>
                      <w:divsChild>
                        <w:div w:id="546649672">
                          <w:marLeft w:val="0"/>
                          <w:marRight w:val="0"/>
                          <w:marTop w:val="0"/>
                          <w:marBottom w:val="0"/>
                          <w:divBdr>
                            <w:top w:val="none" w:sz="0" w:space="0" w:color="auto"/>
                            <w:left w:val="none" w:sz="0" w:space="0" w:color="auto"/>
                            <w:bottom w:val="none" w:sz="0" w:space="0" w:color="auto"/>
                            <w:right w:val="none" w:sz="0" w:space="0" w:color="auto"/>
                          </w:divBdr>
                        </w:div>
                      </w:divsChild>
                    </w:div>
                    <w:div w:id="303782232">
                      <w:marLeft w:val="0"/>
                      <w:marRight w:val="0"/>
                      <w:marTop w:val="0"/>
                      <w:marBottom w:val="0"/>
                      <w:divBdr>
                        <w:top w:val="none" w:sz="0" w:space="0" w:color="auto"/>
                        <w:left w:val="none" w:sz="0" w:space="0" w:color="auto"/>
                        <w:bottom w:val="none" w:sz="0" w:space="0" w:color="auto"/>
                        <w:right w:val="none" w:sz="0" w:space="0" w:color="auto"/>
                      </w:divBdr>
                      <w:divsChild>
                        <w:div w:id="1984045466">
                          <w:marLeft w:val="0"/>
                          <w:marRight w:val="0"/>
                          <w:marTop w:val="0"/>
                          <w:marBottom w:val="0"/>
                          <w:divBdr>
                            <w:top w:val="none" w:sz="0" w:space="0" w:color="auto"/>
                            <w:left w:val="none" w:sz="0" w:space="0" w:color="auto"/>
                            <w:bottom w:val="none" w:sz="0" w:space="0" w:color="auto"/>
                            <w:right w:val="none" w:sz="0" w:space="0" w:color="auto"/>
                          </w:divBdr>
                        </w:div>
                      </w:divsChild>
                    </w:div>
                    <w:div w:id="127553734">
                      <w:marLeft w:val="0"/>
                      <w:marRight w:val="0"/>
                      <w:marTop w:val="0"/>
                      <w:marBottom w:val="0"/>
                      <w:divBdr>
                        <w:top w:val="none" w:sz="0" w:space="0" w:color="auto"/>
                        <w:left w:val="none" w:sz="0" w:space="0" w:color="auto"/>
                        <w:bottom w:val="none" w:sz="0" w:space="0" w:color="auto"/>
                        <w:right w:val="none" w:sz="0" w:space="0" w:color="auto"/>
                      </w:divBdr>
                      <w:divsChild>
                        <w:div w:id="980188235">
                          <w:marLeft w:val="0"/>
                          <w:marRight w:val="0"/>
                          <w:marTop w:val="0"/>
                          <w:marBottom w:val="0"/>
                          <w:divBdr>
                            <w:top w:val="none" w:sz="0" w:space="0" w:color="auto"/>
                            <w:left w:val="none" w:sz="0" w:space="0" w:color="auto"/>
                            <w:bottom w:val="none" w:sz="0" w:space="0" w:color="auto"/>
                            <w:right w:val="none" w:sz="0" w:space="0" w:color="auto"/>
                          </w:divBdr>
                        </w:div>
                      </w:divsChild>
                    </w:div>
                    <w:div w:id="1105881320">
                      <w:marLeft w:val="0"/>
                      <w:marRight w:val="0"/>
                      <w:marTop w:val="0"/>
                      <w:marBottom w:val="0"/>
                      <w:divBdr>
                        <w:top w:val="none" w:sz="0" w:space="0" w:color="auto"/>
                        <w:left w:val="none" w:sz="0" w:space="0" w:color="auto"/>
                        <w:bottom w:val="none" w:sz="0" w:space="0" w:color="auto"/>
                        <w:right w:val="none" w:sz="0" w:space="0" w:color="auto"/>
                      </w:divBdr>
                      <w:divsChild>
                        <w:div w:id="1808472938">
                          <w:marLeft w:val="0"/>
                          <w:marRight w:val="0"/>
                          <w:marTop w:val="0"/>
                          <w:marBottom w:val="0"/>
                          <w:divBdr>
                            <w:top w:val="none" w:sz="0" w:space="0" w:color="auto"/>
                            <w:left w:val="none" w:sz="0" w:space="0" w:color="auto"/>
                            <w:bottom w:val="none" w:sz="0" w:space="0" w:color="auto"/>
                            <w:right w:val="none" w:sz="0" w:space="0" w:color="auto"/>
                          </w:divBdr>
                        </w:div>
                      </w:divsChild>
                    </w:div>
                    <w:div w:id="1304701241">
                      <w:marLeft w:val="0"/>
                      <w:marRight w:val="0"/>
                      <w:marTop w:val="0"/>
                      <w:marBottom w:val="0"/>
                      <w:divBdr>
                        <w:top w:val="none" w:sz="0" w:space="0" w:color="auto"/>
                        <w:left w:val="none" w:sz="0" w:space="0" w:color="auto"/>
                        <w:bottom w:val="none" w:sz="0" w:space="0" w:color="auto"/>
                        <w:right w:val="none" w:sz="0" w:space="0" w:color="auto"/>
                      </w:divBdr>
                      <w:divsChild>
                        <w:div w:id="1153567910">
                          <w:marLeft w:val="0"/>
                          <w:marRight w:val="0"/>
                          <w:marTop w:val="0"/>
                          <w:marBottom w:val="0"/>
                          <w:divBdr>
                            <w:top w:val="none" w:sz="0" w:space="0" w:color="auto"/>
                            <w:left w:val="none" w:sz="0" w:space="0" w:color="auto"/>
                            <w:bottom w:val="none" w:sz="0" w:space="0" w:color="auto"/>
                            <w:right w:val="none" w:sz="0" w:space="0" w:color="auto"/>
                          </w:divBdr>
                        </w:div>
                      </w:divsChild>
                    </w:div>
                    <w:div w:id="1590695990">
                      <w:marLeft w:val="0"/>
                      <w:marRight w:val="0"/>
                      <w:marTop w:val="0"/>
                      <w:marBottom w:val="0"/>
                      <w:divBdr>
                        <w:top w:val="none" w:sz="0" w:space="0" w:color="auto"/>
                        <w:left w:val="none" w:sz="0" w:space="0" w:color="auto"/>
                        <w:bottom w:val="none" w:sz="0" w:space="0" w:color="auto"/>
                        <w:right w:val="none" w:sz="0" w:space="0" w:color="auto"/>
                      </w:divBdr>
                      <w:divsChild>
                        <w:div w:id="343476394">
                          <w:marLeft w:val="0"/>
                          <w:marRight w:val="0"/>
                          <w:marTop w:val="0"/>
                          <w:marBottom w:val="0"/>
                          <w:divBdr>
                            <w:top w:val="none" w:sz="0" w:space="0" w:color="auto"/>
                            <w:left w:val="none" w:sz="0" w:space="0" w:color="auto"/>
                            <w:bottom w:val="none" w:sz="0" w:space="0" w:color="auto"/>
                            <w:right w:val="none" w:sz="0" w:space="0" w:color="auto"/>
                          </w:divBdr>
                        </w:div>
                      </w:divsChild>
                    </w:div>
                    <w:div w:id="328558067">
                      <w:marLeft w:val="0"/>
                      <w:marRight w:val="0"/>
                      <w:marTop w:val="0"/>
                      <w:marBottom w:val="0"/>
                      <w:divBdr>
                        <w:top w:val="none" w:sz="0" w:space="0" w:color="auto"/>
                        <w:left w:val="none" w:sz="0" w:space="0" w:color="auto"/>
                        <w:bottom w:val="none" w:sz="0" w:space="0" w:color="auto"/>
                        <w:right w:val="none" w:sz="0" w:space="0" w:color="auto"/>
                      </w:divBdr>
                      <w:divsChild>
                        <w:div w:id="1673333187">
                          <w:marLeft w:val="0"/>
                          <w:marRight w:val="0"/>
                          <w:marTop w:val="0"/>
                          <w:marBottom w:val="0"/>
                          <w:divBdr>
                            <w:top w:val="none" w:sz="0" w:space="0" w:color="auto"/>
                            <w:left w:val="none" w:sz="0" w:space="0" w:color="auto"/>
                            <w:bottom w:val="none" w:sz="0" w:space="0" w:color="auto"/>
                            <w:right w:val="none" w:sz="0" w:space="0" w:color="auto"/>
                          </w:divBdr>
                        </w:div>
                      </w:divsChild>
                    </w:div>
                    <w:div w:id="2050642599">
                      <w:marLeft w:val="0"/>
                      <w:marRight w:val="0"/>
                      <w:marTop w:val="0"/>
                      <w:marBottom w:val="0"/>
                      <w:divBdr>
                        <w:top w:val="none" w:sz="0" w:space="0" w:color="auto"/>
                        <w:left w:val="none" w:sz="0" w:space="0" w:color="auto"/>
                        <w:bottom w:val="none" w:sz="0" w:space="0" w:color="auto"/>
                        <w:right w:val="none" w:sz="0" w:space="0" w:color="auto"/>
                      </w:divBdr>
                      <w:divsChild>
                        <w:div w:id="1092312364">
                          <w:marLeft w:val="0"/>
                          <w:marRight w:val="0"/>
                          <w:marTop w:val="0"/>
                          <w:marBottom w:val="0"/>
                          <w:divBdr>
                            <w:top w:val="none" w:sz="0" w:space="0" w:color="auto"/>
                            <w:left w:val="none" w:sz="0" w:space="0" w:color="auto"/>
                            <w:bottom w:val="none" w:sz="0" w:space="0" w:color="auto"/>
                            <w:right w:val="none" w:sz="0" w:space="0" w:color="auto"/>
                          </w:divBdr>
                        </w:div>
                      </w:divsChild>
                    </w:div>
                    <w:div w:id="1272858466">
                      <w:marLeft w:val="0"/>
                      <w:marRight w:val="0"/>
                      <w:marTop w:val="0"/>
                      <w:marBottom w:val="0"/>
                      <w:divBdr>
                        <w:top w:val="none" w:sz="0" w:space="0" w:color="auto"/>
                        <w:left w:val="none" w:sz="0" w:space="0" w:color="auto"/>
                        <w:bottom w:val="none" w:sz="0" w:space="0" w:color="auto"/>
                        <w:right w:val="none" w:sz="0" w:space="0" w:color="auto"/>
                      </w:divBdr>
                      <w:divsChild>
                        <w:div w:id="68575991">
                          <w:marLeft w:val="0"/>
                          <w:marRight w:val="0"/>
                          <w:marTop w:val="0"/>
                          <w:marBottom w:val="0"/>
                          <w:divBdr>
                            <w:top w:val="none" w:sz="0" w:space="0" w:color="auto"/>
                            <w:left w:val="none" w:sz="0" w:space="0" w:color="auto"/>
                            <w:bottom w:val="none" w:sz="0" w:space="0" w:color="auto"/>
                            <w:right w:val="none" w:sz="0" w:space="0" w:color="auto"/>
                          </w:divBdr>
                        </w:div>
                      </w:divsChild>
                    </w:div>
                    <w:div w:id="1102604040">
                      <w:marLeft w:val="0"/>
                      <w:marRight w:val="0"/>
                      <w:marTop w:val="0"/>
                      <w:marBottom w:val="0"/>
                      <w:divBdr>
                        <w:top w:val="none" w:sz="0" w:space="0" w:color="auto"/>
                        <w:left w:val="none" w:sz="0" w:space="0" w:color="auto"/>
                        <w:bottom w:val="none" w:sz="0" w:space="0" w:color="auto"/>
                        <w:right w:val="none" w:sz="0" w:space="0" w:color="auto"/>
                      </w:divBdr>
                      <w:divsChild>
                        <w:div w:id="568737144">
                          <w:marLeft w:val="0"/>
                          <w:marRight w:val="0"/>
                          <w:marTop w:val="0"/>
                          <w:marBottom w:val="0"/>
                          <w:divBdr>
                            <w:top w:val="none" w:sz="0" w:space="0" w:color="auto"/>
                            <w:left w:val="none" w:sz="0" w:space="0" w:color="auto"/>
                            <w:bottom w:val="none" w:sz="0" w:space="0" w:color="auto"/>
                            <w:right w:val="none" w:sz="0" w:space="0" w:color="auto"/>
                          </w:divBdr>
                        </w:div>
                      </w:divsChild>
                    </w:div>
                    <w:div w:id="2023162853">
                      <w:marLeft w:val="0"/>
                      <w:marRight w:val="0"/>
                      <w:marTop w:val="0"/>
                      <w:marBottom w:val="0"/>
                      <w:divBdr>
                        <w:top w:val="none" w:sz="0" w:space="0" w:color="auto"/>
                        <w:left w:val="none" w:sz="0" w:space="0" w:color="auto"/>
                        <w:bottom w:val="none" w:sz="0" w:space="0" w:color="auto"/>
                        <w:right w:val="none" w:sz="0" w:space="0" w:color="auto"/>
                      </w:divBdr>
                      <w:divsChild>
                        <w:div w:id="1015691998">
                          <w:marLeft w:val="0"/>
                          <w:marRight w:val="0"/>
                          <w:marTop w:val="0"/>
                          <w:marBottom w:val="0"/>
                          <w:divBdr>
                            <w:top w:val="none" w:sz="0" w:space="0" w:color="auto"/>
                            <w:left w:val="none" w:sz="0" w:space="0" w:color="auto"/>
                            <w:bottom w:val="none" w:sz="0" w:space="0" w:color="auto"/>
                            <w:right w:val="none" w:sz="0" w:space="0" w:color="auto"/>
                          </w:divBdr>
                        </w:div>
                      </w:divsChild>
                    </w:div>
                    <w:div w:id="273442505">
                      <w:marLeft w:val="0"/>
                      <w:marRight w:val="0"/>
                      <w:marTop w:val="0"/>
                      <w:marBottom w:val="0"/>
                      <w:divBdr>
                        <w:top w:val="none" w:sz="0" w:space="0" w:color="auto"/>
                        <w:left w:val="none" w:sz="0" w:space="0" w:color="auto"/>
                        <w:bottom w:val="none" w:sz="0" w:space="0" w:color="auto"/>
                        <w:right w:val="none" w:sz="0" w:space="0" w:color="auto"/>
                      </w:divBdr>
                      <w:divsChild>
                        <w:div w:id="1911033714">
                          <w:marLeft w:val="0"/>
                          <w:marRight w:val="0"/>
                          <w:marTop w:val="0"/>
                          <w:marBottom w:val="0"/>
                          <w:divBdr>
                            <w:top w:val="none" w:sz="0" w:space="0" w:color="auto"/>
                            <w:left w:val="none" w:sz="0" w:space="0" w:color="auto"/>
                            <w:bottom w:val="none" w:sz="0" w:space="0" w:color="auto"/>
                            <w:right w:val="none" w:sz="0" w:space="0" w:color="auto"/>
                          </w:divBdr>
                        </w:div>
                      </w:divsChild>
                    </w:div>
                    <w:div w:id="1156728815">
                      <w:marLeft w:val="0"/>
                      <w:marRight w:val="0"/>
                      <w:marTop w:val="0"/>
                      <w:marBottom w:val="0"/>
                      <w:divBdr>
                        <w:top w:val="none" w:sz="0" w:space="0" w:color="auto"/>
                        <w:left w:val="none" w:sz="0" w:space="0" w:color="auto"/>
                        <w:bottom w:val="none" w:sz="0" w:space="0" w:color="auto"/>
                        <w:right w:val="none" w:sz="0" w:space="0" w:color="auto"/>
                      </w:divBdr>
                      <w:divsChild>
                        <w:div w:id="1200364287">
                          <w:marLeft w:val="0"/>
                          <w:marRight w:val="0"/>
                          <w:marTop w:val="0"/>
                          <w:marBottom w:val="0"/>
                          <w:divBdr>
                            <w:top w:val="none" w:sz="0" w:space="0" w:color="auto"/>
                            <w:left w:val="none" w:sz="0" w:space="0" w:color="auto"/>
                            <w:bottom w:val="none" w:sz="0" w:space="0" w:color="auto"/>
                            <w:right w:val="none" w:sz="0" w:space="0" w:color="auto"/>
                          </w:divBdr>
                        </w:div>
                      </w:divsChild>
                    </w:div>
                    <w:div w:id="1945501802">
                      <w:marLeft w:val="0"/>
                      <w:marRight w:val="0"/>
                      <w:marTop w:val="0"/>
                      <w:marBottom w:val="0"/>
                      <w:divBdr>
                        <w:top w:val="none" w:sz="0" w:space="0" w:color="auto"/>
                        <w:left w:val="none" w:sz="0" w:space="0" w:color="auto"/>
                        <w:bottom w:val="none" w:sz="0" w:space="0" w:color="auto"/>
                        <w:right w:val="none" w:sz="0" w:space="0" w:color="auto"/>
                      </w:divBdr>
                      <w:divsChild>
                        <w:div w:id="894395665">
                          <w:marLeft w:val="0"/>
                          <w:marRight w:val="0"/>
                          <w:marTop w:val="0"/>
                          <w:marBottom w:val="0"/>
                          <w:divBdr>
                            <w:top w:val="none" w:sz="0" w:space="0" w:color="auto"/>
                            <w:left w:val="none" w:sz="0" w:space="0" w:color="auto"/>
                            <w:bottom w:val="none" w:sz="0" w:space="0" w:color="auto"/>
                            <w:right w:val="none" w:sz="0" w:space="0" w:color="auto"/>
                          </w:divBdr>
                        </w:div>
                      </w:divsChild>
                    </w:div>
                    <w:div w:id="2142577045">
                      <w:marLeft w:val="0"/>
                      <w:marRight w:val="0"/>
                      <w:marTop w:val="0"/>
                      <w:marBottom w:val="0"/>
                      <w:divBdr>
                        <w:top w:val="none" w:sz="0" w:space="0" w:color="auto"/>
                        <w:left w:val="none" w:sz="0" w:space="0" w:color="auto"/>
                        <w:bottom w:val="none" w:sz="0" w:space="0" w:color="auto"/>
                        <w:right w:val="none" w:sz="0" w:space="0" w:color="auto"/>
                      </w:divBdr>
                      <w:divsChild>
                        <w:div w:id="1541430946">
                          <w:marLeft w:val="0"/>
                          <w:marRight w:val="0"/>
                          <w:marTop w:val="0"/>
                          <w:marBottom w:val="0"/>
                          <w:divBdr>
                            <w:top w:val="none" w:sz="0" w:space="0" w:color="auto"/>
                            <w:left w:val="none" w:sz="0" w:space="0" w:color="auto"/>
                            <w:bottom w:val="none" w:sz="0" w:space="0" w:color="auto"/>
                            <w:right w:val="none" w:sz="0" w:space="0" w:color="auto"/>
                          </w:divBdr>
                        </w:div>
                      </w:divsChild>
                    </w:div>
                    <w:div w:id="50422518">
                      <w:marLeft w:val="0"/>
                      <w:marRight w:val="0"/>
                      <w:marTop w:val="0"/>
                      <w:marBottom w:val="0"/>
                      <w:divBdr>
                        <w:top w:val="none" w:sz="0" w:space="0" w:color="auto"/>
                        <w:left w:val="none" w:sz="0" w:space="0" w:color="auto"/>
                        <w:bottom w:val="none" w:sz="0" w:space="0" w:color="auto"/>
                        <w:right w:val="none" w:sz="0" w:space="0" w:color="auto"/>
                      </w:divBdr>
                      <w:divsChild>
                        <w:div w:id="1783770345">
                          <w:marLeft w:val="0"/>
                          <w:marRight w:val="0"/>
                          <w:marTop w:val="0"/>
                          <w:marBottom w:val="0"/>
                          <w:divBdr>
                            <w:top w:val="none" w:sz="0" w:space="0" w:color="auto"/>
                            <w:left w:val="none" w:sz="0" w:space="0" w:color="auto"/>
                            <w:bottom w:val="none" w:sz="0" w:space="0" w:color="auto"/>
                            <w:right w:val="none" w:sz="0" w:space="0" w:color="auto"/>
                          </w:divBdr>
                        </w:div>
                      </w:divsChild>
                    </w:div>
                    <w:div w:id="358119397">
                      <w:marLeft w:val="0"/>
                      <w:marRight w:val="0"/>
                      <w:marTop w:val="0"/>
                      <w:marBottom w:val="0"/>
                      <w:divBdr>
                        <w:top w:val="none" w:sz="0" w:space="0" w:color="auto"/>
                        <w:left w:val="none" w:sz="0" w:space="0" w:color="auto"/>
                        <w:bottom w:val="none" w:sz="0" w:space="0" w:color="auto"/>
                        <w:right w:val="none" w:sz="0" w:space="0" w:color="auto"/>
                      </w:divBdr>
                      <w:divsChild>
                        <w:div w:id="746534719">
                          <w:marLeft w:val="0"/>
                          <w:marRight w:val="0"/>
                          <w:marTop w:val="0"/>
                          <w:marBottom w:val="0"/>
                          <w:divBdr>
                            <w:top w:val="none" w:sz="0" w:space="0" w:color="auto"/>
                            <w:left w:val="none" w:sz="0" w:space="0" w:color="auto"/>
                            <w:bottom w:val="none" w:sz="0" w:space="0" w:color="auto"/>
                            <w:right w:val="none" w:sz="0" w:space="0" w:color="auto"/>
                          </w:divBdr>
                        </w:div>
                      </w:divsChild>
                    </w:div>
                    <w:div w:id="265964434">
                      <w:marLeft w:val="0"/>
                      <w:marRight w:val="0"/>
                      <w:marTop w:val="0"/>
                      <w:marBottom w:val="0"/>
                      <w:divBdr>
                        <w:top w:val="none" w:sz="0" w:space="0" w:color="auto"/>
                        <w:left w:val="none" w:sz="0" w:space="0" w:color="auto"/>
                        <w:bottom w:val="none" w:sz="0" w:space="0" w:color="auto"/>
                        <w:right w:val="none" w:sz="0" w:space="0" w:color="auto"/>
                      </w:divBdr>
                      <w:divsChild>
                        <w:div w:id="647325700">
                          <w:marLeft w:val="0"/>
                          <w:marRight w:val="0"/>
                          <w:marTop w:val="0"/>
                          <w:marBottom w:val="0"/>
                          <w:divBdr>
                            <w:top w:val="none" w:sz="0" w:space="0" w:color="auto"/>
                            <w:left w:val="none" w:sz="0" w:space="0" w:color="auto"/>
                            <w:bottom w:val="none" w:sz="0" w:space="0" w:color="auto"/>
                            <w:right w:val="none" w:sz="0" w:space="0" w:color="auto"/>
                          </w:divBdr>
                        </w:div>
                      </w:divsChild>
                    </w:div>
                    <w:div w:id="1545212622">
                      <w:marLeft w:val="0"/>
                      <w:marRight w:val="0"/>
                      <w:marTop w:val="0"/>
                      <w:marBottom w:val="0"/>
                      <w:divBdr>
                        <w:top w:val="none" w:sz="0" w:space="0" w:color="auto"/>
                        <w:left w:val="none" w:sz="0" w:space="0" w:color="auto"/>
                        <w:bottom w:val="none" w:sz="0" w:space="0" w:color="auto"/>
                        <w:right w:val="none" w:sz="0" w:space="0" w:color="auto"/>
                      </w:divBdr>
                      <w:divsChild>
                        <w:div w:id="13508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4123735">
      <w:bodyDiv w:val="1"/>
      <w:marLeft w:val="0"/>
      <w:marRight w:val="0"/>
      <w:marTop w:val="0"/>
      <w:marBottom w:val="0"/>
      <w:divBdr>
        <w:top w:val="none" w:sz="0" w:space="0" w:color="auto"/>
        <w:left w:val="none" w:sz="0" w:space="0" w:color="auto"/>
        <w:bottom w:val="none" w:sz="0" w:space="0" w:color="auto"/>
        <w:right w:val="none" w:sz="0" w:space="0" w:color="auto"/>
      </w:divBdr>
      <w:divsChild>
        <w:div w:id="1184319126">
          <w:marLeft w:val="0"/>
          <w:marRight w:val="0"/>
          <w:marTop w:val="0"/>
          <w:marBottom w:val="0"/>
          <w:divBdr>
            <w:top w:val="none" w:sz="0" w:space="0" w:color="auto"/>
            <w:left w:val="none" w:sz="0" w:space="0" w:color="auto"/>
            <w:bottom w:val="none" w:sz="0" w:space="0" w:color="auto"/>
            <w:right w:val="none" w:sz="0" w:space="0" w:color="auto"/>
          </w:divBdr>
          <w:divsChild>
            <w:div w:id="2083287593">
              <w:marLeft w:val="0"/>
              <w:marRight w:val="0"/>
              <w:marTop w:val="0"/>
              <w:marBottom w:val="0"/>
              <w:divBdr>
                <w:top w:val="none" w:sz="0" w:space="0" w:color="auto"/>
                <w:left w:val="none" w:sz="0" w:space="0" w:color="auto"/>
                <w:bottom w:val="none" w:sz="0" w:space="0" w:color="auto"/>
                <w:right w:val="none" w:sz="0" w:space="0" w:color="auto"/>
              </w:divBdr>
              <w:divsChild>
                <w:div w:id="1067387654">
                  <w:marLeft w:val="0"/>
                  <w:marRight w:val="0"/>
                  <w:marTop w:val="0"/>
                  <w:marBottom w:val="0"/>
                  <w:divBdr>
                    <w:top w:val="none" w:sz="0" w:space="0" w:color="auto"/>
                    <w:left w:val="none" w:sz="0" w:space="0" w:color="auto"/>
                    <w:bottom w:val="none" w:sz="0" w:space="0" w:color="auto"/>
                    <w:right w:val="none" w:sz="0" w:space="0" w:color="auto"/>
                  </w:divBdr>
                  <w:divsChild>
                    <w:div w:id="2376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375403">
      <w:bodyDiv w:val="1"/>
      <w:marLeft w:val="0"/>
      <w:marRight w:val="0"/>
      <w:marTop w:val="0"/>
      <w:marBottom w:val="0"/>
      <w:divBdr>
        <w:top w:val="none" w:sz="0" w:space="0" w:color="auto"/>
        <w:left w:val="none" w:sz="0" w:space="0" w:color="auto"/>
        <w:bottom w:val="none" w:sz="0" w:space="0" w:color="auto"/>
        <w:right w:val="none" w:sz="0" w:space="0" w:color="auto"/>
      </w:divBdr>
      <w:divsChild>
        <w:div w:id="619191378">
          <w:marLeft w:val="0"/>
          <w:marRight w:val="0"/>
          <w:marTop w:val="0"/>
          <w:marBottom w:val="0"/>
          <w:divBdr>
            <w:top w:val="none" w:sz="0" w:space="0" w:color="auto"/>
            <w:left w:val="none" w:sz="0" w:space="0" w:color="auto"/>
            <w:bottom w:val="none" w:sz="0" w:space="0" w:color="auto"/>
            <w:right w:val="none" w:sz="0" w:space="0" w:color="auto"/>
          </w:divBdr>
          <w:divsChild>
            <w:div w:id="1734622296">
              <w:marLeft w:val="0"/>
              <w:marRight w:val="0"/>
              <w:marTop w:val="0"/>
              <w:marBottom w:val="0"/>
              <w:divBdr>
                <w:top w:val="none" w:sz="0" w:space="0" w:color="auto"/>
                <w:left w:val="none" w:sz="0" w:space="0" w:color="auto"/>
                <w:bottom w:val="none" w:sz="0" w:space="0" w:color="auto"/>
                <w:right w:val="none" w:sz="0" w:space="0" w:color="auto"/>
              </w:divBdr>
              <w:divsChild>
                <w:div w:id="2129659517">
                  <w:marLeft w:val="0"/>
                  <w:marRight w:val="0"/>
                  <w:marTop w:val="0"/>
                  <w:marBottom w:val="0"/>
                  <w:divBdr>
                    <w:top w:val="none" w:sz="0" w:space="0" w:color="auto"/>
                    <w:left w:val="none" w:sz="0" w:space="0" w:color="auto"/>
                    <w:bottom w:val="none" w:sz="0" w:space="0" w:color="auto"/>
                    <w:right w:val="none" w:sz="0" w:space="0" w:color="auto"/>
                  </w:divBdr>
                  <w:divsChild>
                    <w:div w:id="171561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193128">
      <w:bodyDiv w:val="1"/>
      <w:marLeft w:val="0"/>
      <w:marRight w:val="0"/>
      <w:marTop w:val="0"/>
      <w:marBottom w:val="0"/>
      <w:divBdr>
        <w:top w:val="none" w:sz="0" w:space="0" w:color="auto"/>
        <w:left w:val="none" w:sz="0" w:space="0" w:color="auto"/>
        <w:bottom w:val="none" w:sz="0" w:space="0" w:color="auto"/>
        <w:right w:val="none" w:sz="0" w:space="0" w:color="auto"/>
      </w:divBdr>
      <w:divsChild>
        <w:div w:id="1361395377">
          <w:marLeft w:val="0"/>
          <w:marRight w:val="0"/>
          <w:marTop w:val="0"/>
          <w:marBottom w:val="0"/>
          <w:divBdr>
            <w:top w:val="none" w:sz="0" w:space="0" w:color="auto"/>
            <w:left w:val="none" w:sz="0" w:space="0" w:color="auto"/>
            <w:bottom w:val="none" w:sz="0" w:space="0" w:color="auto"/>
            <w:right w:val="none" w:sz="0" w:space="0" w:color="auto"/>
          </w:divBdr>
          <w:divsChild>
            <w:div w:id="1605575304">
              <w:marLeft w:val="0"/>
              <w:marRight w:val="0"/>
              <w:marTop w:val="0"/>
              <w:marBottom w:val="0"/>
              <w:divBdr>
                <w:top w:val="none" w:sz="0" w:space="0" w:color="auto"/>
                <w:left w:val="none" w:sz="0" w:space="0" w:color="auto"/>
                <w:bottom w:val="none" w:sz="0" w:space="0" w:color="auto"/>
                <w:right w:val="none" w:sz="0" w:space="0" w:color="auto"/>
              </w:divBdr>
              <w:divsChild>
                <w:div w:id="1754275471">
                  <w:marLeft w:val="0"/>
                  <w:marRight w:val="0"/>
                  <w:marTop w:val="0"/>
                  <w:marBottom w:val="0"/>
                  <w:divBdr>
                    <w:top w:val="none" w:sz="0" w:space="0" w:color="auto"/>
                    <w:left w:val="none" w:sz="0" w:space="0" w:color="auto"/>
                    <w:bottom w:val="none" w:sz="0" w:space="0" w:color="auto"/>
                    <w:right w:val="none" w:sz="0" w:space="0" w:color="auto"/>
                  </w:divBdr>
                  <w:divsChild>
                    <w:div w:id="159405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412455">
      <w:bodyDiv w:val="1"/>
      <w:marLeft w:val="0"/>
      <w:marRight w:val="0"/>
      <w:marTop w:val="0"/>
      <w:marBottom w:val="0"/>
      <w:divBdr>
        <w:top w:val="none" w:sz="0" w:space="0" w:color="auto"/>
        <w:left w:val="none" w:sz="0" w:space="0" w:color="auto"/>
        <w:bottom w:val="none" w:sz="0" w:space="0" w:color="auto"/>
        <w:right w:val="none" w:sz="0" w:space="0" w:color="auto"/>
      </w:divBdr>
      <w:divsChild>
        <w:div w:id="1698312793">
          <w:marLeft w:val="0"/>
          <w:marRight w:val="0"/>
          <w:marTop w:val="0"/>
          <w:marBottom w:val="0"/>
          <w:divBdr>
            <w:top w:val="none" w:sz="0" w:space="0" w:color="auto"/>
            <w:left w:val="none" w:sz="0" w:space="0" w:color="auto"/>
            <w:bottom w:val="none" w:sz="0" w:space="0" w:color="auto"/>
            <w:right w:val="none" w:sz="0" w:space="0" w:color="auto"/>
          </w:divBdr>
          <w:divsChild>
            <w:div w:id="438454480">
              <w:marLeft w:val="0"/>
              <w:marRight w:val="0"/>
              <w:marTop w:val="0"/>
              <w:marBottom w:val="0"/>
              <w:divBdr>
                <w:top w:val="none" w:sz="0" w:space="0" w:color="auto"/>
                <w:left w:val="none" w:sz="0" w:space="0" w:color="auto"/>
                <w:bottom w:val="none" w:sz="0" w:space="0" w:color="auto"/>
                <w:right w:val="none" w:sz="0" w:space="0" w:color="auto"/>
              </w:divBdr>
              <w:divsChild>
                <w:div w:id="385641737">
                  <w:marLeft w:val="0"/>
                  <w:marRight w:val="0"/>
                  <w:marTop w:val="0"/>
                  <w:marBottom w:val="0"/>
                  <w:divBdr>
                    <w:top w:val="none" w:sz="0" w:space="0" w:color="auto"/>
                    <w:left w:val="none" w:sz="0" w:space="0" w:color="auto"/>
                    <w:bottom w:val="none" w:sz="0" w:space="0" w:color="auto"/>
                    <w:right w:val="none" w:sz="0" w:space="0" w:color="auto"/>
                  </w:divBdr>
                  <w:divsChild>
                    <w:div w:id="38734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627654">
      <w:bodyDiv w:val="1"/>
      <w:marLeft w:val="0"/>
      <w:marRight w:val="0"/>
      <w:marTop w:val="0"/>
      <w:marBottom w:val="0"/>
      <w:divBdr>
        <w:top w:val="none" w:sz="0" w:space="0" w:color="auto"/>
        <w:left w:val="none" w:sz="0" w:space="0" w:color="auto"/>
        <w:bottom w:val="none" w:sz="0" w:space="0" w:color="auto"/>
        <w:right w:val="none" w:sz="0" w:space="0" w:color="auto"/>
      </w:divBdr>
      <w:divsChild>
        <w:div w:id="1069959067">
          <w:marLeft w:val="0"/>
          <w:marRight w:val="0"/>
          <w:marTop w:val="0"/>
          <w:marBottom w:val="0"/>
          <w:divBdr>
            <w:top w:val="none" w:sz="0" w:space="0" w:color="auto"/>
            <w:left w:val="none" w:sz="0" w:space="0" w:color="auto"/>
            <w:bottom w:val="none" w:sz="0" w:space="0" w:color="auto"/>
            <w:right w:val="none" w:sz="0" w:space="0" w:color="auto"/>
          </w:divBdr>
          <w:divsChild>
            <w:div w:id="1755668538">
              <w:marLeft w:val="0"/>
              <w:marRight w:val="0"/>
              <w:marTop w:val="0"/>
              <w:marBottom w:val="0"/>
              <w:divBdr>
                <w:top w:val="none" w:sz="0" w:space="0" w:color="auto"/>
                <w:left w:val="none" w:sz="0" w:space="0" w:color="auto"/>
                <w:bottom w:val="none" w:sz="0" w:space="0" w:color="auto"/>
                <w:right w:val="none" w:sz="0" w:space="0" w:color="auto"/>
              </w:divBdr>
              <w:divsChild>
                <w:div w:id="351037647">
                  <w:marLeft w:val="0"/>
                  <w:marRight w:val="0"/>
                  <w:marTop w:val="0"/>
                  <w:marBottom w:val="0"/>
                  <w:divBdr>
                    <w:top w:val="none" w:sz="0" w:space="0" w:color="auto"/>
                    <w:left w:val="none" w:sz="0" w:space="0" w:color="auto"/>
                    <w:bottom w:val="none" w:sz="0" w:space="0" w:color="auto"/>
                    <w:right w:val="none" w:sz="0" w:space="0" w:color="auto"/>
                  </w:divBdr>
                  <w:divsChild>
                    <w:div w:id="99059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932719">
      <w:bodyDiv w:val="1"/>
      <w:marLeft w:val="0"/>
      <w:marRight w:val="0"/>
      <w:marTop w:val="0"/>
      <w:marBottom w:val="0"/>
      <w:divBdr>
        <w:top w:val="none" w:sz="0" w:space="0" w:color="auto"/>
        <w:left w:val="none" w:sz="0" w:space="0" w:color="auto"/>
        <w:bottom w:val="none" w:sz="0" w:space="0" w:color="auto"/>
        <w:right w:val="none" w:sz="0" w:space="0" w:color="auto"/>
      </w:divBdr>
      <w:divsChild>
        <w:div w:id="562302080">
          <w:marLeft w:val="0"/>
          <w:marRight w:val="0"/>
          <w:marTop w:val="0"/>
          <w:marBottom w:val="0"/>
          <w:divBdr>
            <w:top w:val="none" w:sz="0" w:space="0" w:color="auto"/>
            <w:left w:val="none" w:sz="0" w:space="0" w:color="auto"/>
            <w:bottom w:val="none" w:sz="0" w:space="0" w:color="auto"/>
            <w:right w:val="none" w:sz="0" w:space="0" w:color="auto"/>
          </w:divBdr>
          <w:divsChild>
            <w:div w:id="1229264802">
              <w:marLeft w:val="0"/>
              <w:marRight w:val="0"/>
              <w:marTop w:val="0"/>
              <w:marBottom w:val="0"/>
              <w:divBdr>
                <w:top w:val="none" w:sz="0" w:space="0" w:color="auto"/>
                <w:left w:val="none" w:sz="0" w:space="0" w:color="auto"/>
                <w:bottom w:val="none" w:sz="0" w:space="0" w:color="auto"/>
                <w:right w:val="none" w:sz="0" w:space="0" w:color="auto"/>
              </w:divBdr>
              <w:divsChild>
                <w:div w:id="1116175848">
                  <w:marLeft w:val="0"/>
                  <w:marRight w:val="0"/>
                  <w:marTop w:val="0"/>
                  <w:marBottom w:val="0"/>
                  <w:divBdr>
                    <w:top w:val="none" w:sz="0" w:space="0" w:color="auto"/>
                    <w:left w:val="none" w:sz="0" w:space="0" w:color="auto"/>
                    <w:bottom w:val="none" w:sz="0" w:space="0" w:color="auto"/>
                    <w:right w:val="none" w:sz="0" w:space="0" w:color="auto"/>
                  </w:divBdr>
                  <w:divsChild>
                    <w:div w:id="2066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319226">
      <w:bodyDiv w:val="1"/>
      <w:marLeft w:val="0"/>
      <w:marRight w:val="0"/>
      <w:marTop w:val="0"/>
      <w:marBottom w:val="0"/>
      <w:divBdr>
        <w:top w:val="none" w:sz="0" w:space="0" w:color="auto"/>
        <w:left w:val="none" w:sz="0" w:space="0" w:color="auto"/>
        <w:bottom w:val="none" w:sz="0" w:space="0" w:color="auto"/>
        <w:right w:val="none" w:sz="0" w:space="0" w:color="auto"/>
      </w:divBdr>
      <w:divsChild>
        <w:div w:id="1335566454">
          <w:marLeft w:val="0"/>
          <w:marRight w:val="0"/>
          <w:marTop w:val="0"/>
          <w:marBottom w:val="0"/>
          <w:divBdr>
            <w:top w:val="none" w:sz="0" w:space="0" w:color="auto"/>
            <w:left w:val="none" w:sz="0" w:space="0" w:color="auto"/>
            <w:bottom w:val="none" w:sz="0" w:space="0" w:color="auto"/>
            <w:right w:val="none" w:sz="0" w:space="0" w:color="auto"/>
          </w:divBdr>
        </w:div>
        <w:div w:id="1482768639">
          <w:marLeft w:val="0"/>
          <w:marRight w:val="0"/>
          <w:marTop w:val="240"/>
          <w:marBottom w:val="0"/>
          <w:divBdr>
            <w:top w:val="none" w:sz="0" w:space="0" w:color="auto"/>
            <w:left w:val="none" w:sz="0" w:space="0" w:color="auto"/>
            <w:bottom w:val="none" w:sz="0" w:space="0" w:color="auto"/>
            <w:right w:val="none" w:sz="0" w:space="0" w:color="auto"/>
          </w:divBdr>
          <w:divsChild>
            <w:div w:id="465584061">
              <w:marLeft w:val="0"/>
              <w:marRight w:val="0"/>
              <w:marTop w:val="0"/>
              <w:marBottom w:val="0"/>
              <w:divBdr>
                <w:top w:val="none" w:sz="0" w:space="0" w:color="auto"/>
                <w:left w:val="none" w:sz="0" w:space="0" w:color="auto"/>
                <w:bottom w:val="none" w:sz="0" w:space="0" w:color="auto"/>
                <w:right w:val="none" w:sz="0" w:space="0" w:color="auto"/>
              </w:divBdr>
              <w:divsChild>
                <w:div w:id="1377972450">
                  <w:marLeft w:val="0"/>
                  <w:marRight w:val="0"/>
                  <w:marTop w:val="0"/>
                  <w:marBottom w:val="0"/>
                  <w:divBdr>
                    <w:top w:val="none" w:sz="0" w:space="0" w:color="auto"/>
                    <w:left w:val="none" w:sz="0" w:space="0" w:color="auto"/>
                    <w:bottom w:val="none" w:sz="0" w:space="0" w:color="auto"/>
                    <w:right w:val="none" w:sz="0" w:space="0" w:color="auto"/>
                  </w:divBdr>
                  <w:divsChild>
                    <w:div w:id="1178081395">
                      <w:marLeft w:val="0"/>
                      <w:marRight w:val="0"/>
                      <w:marTop w:val="0"/>
                      <w:marBottom w:val="0"/>
                      <w:divBdr>
                        <w:top w:val="none" w:sz="0" w:space="0" w:color="auto"/>
                        <w:left w:val="none" w:sz="0" w:space="0" w:color="auto"/>
                        <w:bottom w:val="none" w:sz="0" w:space="0" w:color="auto"/>
                        <w:right w:val="none" w:sz="0" w:space="0" w:color="auto"/>
                      </w:divBdr>
                      <w:divsChild>
                        <w:div w:id="1302342334">
                          <w:marLeft w:val="0"/>
                          <w:marRight w:val="0"/>
                          <w:marTop w:val="0"/>
                          <w:marBottom w:val="0"/>
                          <w:divBdr>
                            <w:top w:val="none" w:sz="0" w:space="0" w:color="auto"/>
                            <w:left w:val="none" w:sz="0" w:space="0" w:color="auto"/>
                            <w:bottom w:val="none" w:sz="0" w:space="0" w:color="auto"/>
                            <w:right w:val="none" w:sz="0" w:space="0" w:color="auto"/>
                          </w:divBdr>
                        </w:div>
                      </w:divsChild>
                    </w:div>
                    <w:div w:id="1826890921">
                      <w:marLeft w:val="0"/>
                      <w:marRight w:val="0"/>
                      <w:marTop w:val="0"/>
                      <w:marBottom w:val="0"/>
                      <w:divBdr>
                        <w:top w:val="none" w:sz="0" w:space="0" w:color="auto"/>
                        <w:left w:val="none" w:sz="0" w:space="0" w:color="auto"/>
                        <w:bottom w:val="none" w:sz="0" w:space="0" w:color="auto"/>
                        <w:right w:val="none" w:sz="0" w:space="0" w:color="auto"/>
                      </w:divBdr>
                      <w:divsChild>
                        <w:div w:id="250939779">
                          <w:marLeft w:val="0"/>
                          <w:marRight w:val="0"/>
                          <w:marTop w:val="0"/>
                          <w:marBottom w:val="0"/>
                          <w:divBdr>
                            <w:top w:val="none" w:sz="0" w:space="0" w:color="auto"/>
                            <w:left w:val="none" w:sz="0" w:space="0" w:color="auto"/>
                            <w:bottom w:val="none" w:sz="0" w:space="0" w:color="auto"/>
                            <w:right w:val="none" w:sz="0" w:space="0" w:color="auto"/>
                          </w:divBdr>
                          <w:divsChild>
                            <w:div w:id="323314285">
                              <w:marLeft w:val="0"/>
                              <w:marRight w:val="0"/>
                              <w:marTop w:val="0"/>
                              <w:marBottom w:val="0"/>
                              <w:divBdr>
                                <w:top w:val="none" w:sz="0" w:space="0" w:color="auto"/>
                                <w:left w:val="none" w:sz="0" w:space="0" w:color="auto"/>
                                <w:bottom w:val="none" w:sz="0" w:space="0" w:color="auto"/>
                                <w:right w:val="none" w:sz="0" w:space="0" w:color="auto"/>
                              </w:divBdr>
                            </w:div>
                          </w:divsChild>
                        </w:div>
                        <w:div w:id="1578324720">
                          <w:marLeft w:val="0"/>
                          <w:marRight w:val="0"/>
                          <w:marTop w:val="0"/>
                          <w:marBottom w:val="0"/>
                          <w:divBdr>
                            <w:top w:val="none" w:sz="0" w:space="0" w:color="auto"/>
                            <w:left w:val="none" w:sz="0" w:space="0" w:color="auto"/>
                            <w:bottom w:val="none" w:sz="0" w:space="0" w:color="auto"/>
                            <w:right w:val="none" w:sz="0" w:space="0" w:color="auto"/>
                          </w:divBdr>
                          <w:divsChild>
                            <w:div w:id="2079205568">
                              <w:marLeft w:val="0"/>
                              <w:marRight w:val="0"/>
                              <w:marTop w:val="0"/>
                              <w:marBottom w:val="0"/>
                              <w:divBdr>
                                <w:top w:val="none" w:sz="0" w:space="0" w:color="auto"/>
                                <w:left w:val="none" w:sz="0" w:space="0" w:color="auto"/>
                                <w:bottom w:val="none" w:sz="0" w:space="0" w:color="auto"/>
                                <w:right w:val="none" w:sz="0" w:space="0" w:color="auto"/>
                              </w:divBdr>
                              <w:divsChild>
                                <w:div w:id="182728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932541">
                          <w:marLeft w:val="0"/>
                          <w:marRight w:val="0"/>
                          <w:marTop w:val="0"/>
                          <w:marBottom w:val="0"/>
                          <w:divBdr>
                            <w:top w:val="none" w:sz="0" w:space="0" w:color="auto"/>
                            <w:left w:val="none" w:sz="0" w:space="0" w:color="auto"/>
                            <w:bottom w:val="none" w:sz="0" w:space="0" w:color="auto"/>
                            <w:right w:val="none" w:sz="0" w:space="0" w:color="auto"/>
                          </w:divBdr>
                          <w:divsChild>
                            <w:div w:id="305475653">
                              <w:marLeft w:val="0"/>
                              <w:marRight w:val="0"/>
                              <w:marTop w:val="0"/>
                              <w:marBottom w:val="0"/>
                              <w:divBdr>
                                <w:top w:val="none" w:sz="0" w:space="0" w:color="auto"/>
                                <w:left w:val="none" w:sz="0" w:space="0" w:color="auto"/>
                                <w:bottom w:val="none" w:sz="0" w:space="0" w:color="auto"/>
                                <w:right w:val="none" w:sz="0" w:space="0" w:color="auto"/>
                              </w:divBdr>
                              <w:divsChild>
                                <w:div w:id="195428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78835">
                          <w:marLeft w:val="0"/>
                          <w:marRight w:val="0"/>
                          <w:marTop w:val="0"/>
                          <w:marBottom w:val="0"/>
                          <w:divBdr>
                            <w:top w:val="none" w:sz="0" w:space="0" w:color="auto"/>
                            <w:left w:val="none" w:sz="0" w:space="0" w:color="auto"/>
                            <w:bottom w:val="none" w:sz="0" w:space="0" w:color="auto"/>
                            <w:right w:val="none" w:sz="0" w:space="0" w:color="auto"/>
                          </w:divBdr>
                          <w:divsChild>
                            <w:div w:id="1930506218">
                              <w:marLeft w:val="0"/>
                              <w:marRight w:val="0"/>
                              <w:marTop w:val="0"/>
                              <w:marBottom w:val="0"/>
                              <w:divBdr>
                                <w:top w:val="none" w:sz="0" w:space="0" w:color="auto"/>
                                <w:left w:val="none" w:sz="0" w:space="0" w:color="auto"/>
                                <w:bottom w:val="none" w:sz="0" w:space="0" w:color="auto"/>
                                <w:right w:val="none" w:sz="0" w:space="0" w:color="auto"/>
                              </w:divBdr>
                              <w:divsChild>
                                <w:div w:id="150852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241147">
                          <w:marLeft w:val="0"/>
                          <w:marRight w:val="0"/>
                          <w:marTop w:val="0"/>
                          <w:marBottom w:val="0"/>
                          <w:divBdr>
                            <w:top w:val="none" w:sz="0" w:space="0" w:color="auto"/>
                            <w:left w:val="none" w:sz="0" w:space="0" w:color="auto"/>
                            <w:bottom w:val="none" w:sz="0" w:space="0" w:color="auto"/>
                            <w:right w:val="none" w:sz="0" w:space="0" w:color="auto"/>
                          </w:divBdr>
                          <w:divsChild>
                            <w:div w:id="649096693">
                              <w:marLeft w:val="0"/>
                              <w:marRight w:val="0"/>
                              <w:marTop w:val="0"/>
                              <w:marBottom w:val="0"/>
                              <w:divBdr>
                                <w:top w:val="none" w:sz="0" w:space="0" w:color="auto"/>
                                <w:left w:val="none" w:sz="0" w:space="0" w:color="auto"/>
                                <w:bottom w:val="none" w:sz="0" w:space="0" w:color="auto"/>
                                <w:right w:val="none" w:sz="0" w:space="0" w:color="auto"/>
                              </w:divBdr>
                              <w:divsChild>
                                <w:div w:id="14622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086720">
                          <w:marLeft w:val="0"/>
                          <w:marRight w:val="0"/>
                          <w:marTop w:val="0"/>
                          <w:marBottom w:val="0"/>
                          <w:divBdr>
                            <w:top w:val="none" w:sz="0" w:space="0" w:color="auto"/>
                            <w:left w:val="none" w:sz="0" w:space="0" w:color="auto"/>
                            <w:bottom w:val="none" w:sz="0" w:space="0" w:color="auto"/>
                            <w:right w:val="none" w:sz="0" w:space="0" w:color="auto"/>
                          </w:divBdr>
                          <w:divsChild>
                            <w:div w:id="1218665091">
                              <w:marLeft w:val="0"/>
                              <w:marRight w:val="0"/>
                              <w:marTop w:val="0"/>
                              <w:marBottom w:val="0"/>
                              <w:divBdr>
                                <w:top w:val="none" w:sz="0" w:space="0" w:color="auto"/>
                                <w:left w:val="none" w:sz="0" w:space="0" w:color="auto"/>
                                <w:bottom w:val="none" w:sz="0" w:space="0" w:color="auto"/>
                                <w:right w:val="none" w:sz="0" w:space="0" w:color="auto"/>
                              </w:divBdr>
                              <w:divsChild>
                                <w:div w:id="205641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6235">
                          <w:marLeft w:val="0"/>
                          <w:marRight w:val="0"/>
                          <w:marTop w:val="0"/>
                          <w:marBottom w:val="0"/>
                          <w:divBdr>
                            <w:top w:val="none" w:sz="0" w:space="0" w:color="auto"/>
                            <w:left w:val="none" w:sz="0" w:space="0" w:color="auto"/>
                            <w:bottom w:val="none" w:sz="0" w:space="0" w:color="auto"/>
                            <w:right w:val="none" w:sz="0" w:space="0" w:color="auto"/>
                          </w:divBdr>
                          <w:divsChild>
                            <w:div w:id="1762794996">
                              <w:marLeft w:val="0"/>
                              <w:marRight w:val="0"/>
                              <w:marTop w:val="0"/>
                              <w:marBottom w:val="0"/>
                              <w:divBdr>
                                <w:top w:val="none" w:sz="0" w:space="0" w:color="auto"/>
                                <w:left w:val="none" w:sz="0" w:space="0" w:color="auto"/>
                                <w:bottom w:val="none" w:sz="0" w:space="0" w:color="auto"/>
                                <w:right w:val="none" w:sz="0" w:space="0" w:color="auto"/>
                              </w:divBdr>
                              <w:divsChild>
                                <w:div w:id="63264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927956">
                          <w:marLeft w:val="0"/>
                          <w:marRight w:val="0"/>
                          <w:marTop w:val="0"/>
                          <w:marBottom w:val="0"/>
                          <w:divBdr>
                            <w:top w:val="none" w:sz="0" w:space="0" w:color="auto"/>
                            <w:left w:val="none" w:sz="0" w:space="0" w:color="auto"/>
                            <w:bottom w:val="none" w:sz="0" w:space="0" w:color="auto"/>
                            <w:right w:val="none" w:sz="0" w:space="0" w:color="auto"/>
                          </w:divBdr>
                          <w:divsChild>
                            <w:div w:id="719136893">
                              <w:marLeft w:val="0"/>
                              <w:marRight w:val="0"/>
                              <w:marTop w:val="0"/>
                              <w:marBottom w:val="0"/>
                              <w:divBdr>
                                <w:top w:val="none" w:sz="0" w:space="0" w:color="auto"/>
                                <w:left w:val="none" w:sz="0" w:space="0" w:color="auto"/>
                                <w:bottom w:val="none" w:sz="0" w:space="0" w:color="auto"/>
                                <w:right w:val="none" w:sz="0" w:space="0" w:color="auto"/>
                              </w:divBdr>
                              <w:divsChild>
                                <w:div w:id="155322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463685">
                      <w:marLeft w:val="0"/>
                      <w:marRight w:val="0"/>
                      <w:marTop w:val="0"/>
                      <w:marBottom w:val="0"/>
                      <w:divBdr>
                        <w:top w:val="none" w:sz="0" w:space="0" w:color="auto"/>
                        <w:left w:val="none" w:sz="0" w:space="0" w:color="auto"/>
                        <w:bottom w:val="none" w:sz="0" w:space="0" w:color="auto"/>
                        <w:right w:val="none" w:sz="0" w:space="0" w:color="auto"/>
                      </w:divBdr>
                      <w:divsChild>
                        <w:div w:id="782770583">
                          <w:marLeft w:val="0"/>
                          <w:marRight w:val="0"/>
                          <w:marTop w:val="0"/>
                          <w:marBottom w:val="0"/>
                          <w:divBdr>
                            <w:top w:val="none" w:sz="0" w:space="0" w:color="auto"/>
                            <w:left w:val="none" w:sz="0" w:space="0" w:color="auto"/>
                            <w:bottom w:val="none" w:sz="0" w:space="0" w:color="auto"/>
                            <w:right w:val="none" w:sz="0" w:space="0" w:color="auto"/>
                          </w:divBdr>
                          <w:divsChild>
                            <w:div w:id="178588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573139">
                  <w:marLeft w:val="0"/>
                  <w:marRight w:val="0"/>
                  <w:marTop w:val="0"/>
                  <w:marBottom w:val="0"/>
                  <w:divBdr>
                    <w:top w:val="none" w:sz="0" w:space="0" w:color="auto"/>
                    <w:left w:val="none" w:sz="0" w:space="0" w:color="auto"/>
                    <w:bottom w:val="none" w:sz="0" w:space="0" w:color="auto"/>
                    <w:right w:val="none" w:sz="0" w:space="0" w:color="auto"/>
                  </w:divBdr>
                  <w:divsChild>
                    <w:div w:id="2054963432">
                      <w:marLeft w:val="0"/>
                      <w:marRight w:val="0"/>
                      <w:marTop w:val="0"/>
                      <w:marBottom w:val="0"/>
                      <w:divBdr>
                        <w:top w:val="none" w:sz="0" w:space="0" w:color="auto"/>
                        <w:left w:val="none" w:sz="0" w:space="0" w:color="auto"/>
                        <w:bottom w:val="none" w:sz="0" w:space="0" w:color="auto"/>
                        <w:right w:val="none" w:sz="0" w:space="0" w:color="auto"/>
                      </w:divBdr>
                      <w:divsChild>
                        <w:div w:id="183772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343486">
                  <w:marLeft w:val="0"/>
                  <w:marRight w:val="0"/>
                  <w:marTop w:val="0"/>
                  <w:marBottom w:val="0"/>
                  <w:divBdr>
                    <w:top w:val="none" w:sz="0" w:space="0" w:color="auto"/>
                    <w:left w:val="none" w:sz="0" w:space="0" w:color="auto"/>
                    <w:bottom w:val="none" w:sz="0" w:space="0" w:color="auto"/>
                    <w:right w:val="none" w:sz="0" w:space="0" w:color="auto"/>
                  </w:divBdr>
                  <w:divsChild>
                    <w:div w:id="1402174271">
                      <w:marLeft w:val="0"/>
                      <w:marRight w:val="0"/>
                      <w:marTop w:val="0"/>
                      <w:marBottom w:val="0"/>
                      <w:divBdr>
                        <w:top w:val="none" w:sz="0" w:space="0" w:color="auto"/>
                        <w:left w:val="none" w:sz="0" w:space="0" w:color="auto"/>
                        <w:bottom w:val="none" w:sz="0" w:space="0" w:color="auto"/>
                        <w:right w:val="none" w:sz="0" w:space="0" w:color="auto"/>
                      </w:divBdr>
                      <w:divsChild>
                        <w:div w:id="1086346792">
                          <w:marLeft w:val="0"/>
                          <w:marRight w:val="0"/>
                          <w:marTop w:val="0"/>
                          <w:marBottom w:val="0"/>
                          <w:divBdr>
                            <w:top w:val="none" w:sz="0" w:space="0" w:color="auto"/>
                            <w:left w:val="none" w:sz="0" w:space="0" w:color="auto"/>
                            <w:bottom w:val="none" w:sz="0" w:space="0" w:color="auto"/>
                            <w:right w:val="none" w:sz="0" w:space="0" w:color="auto"/>
                          </w:divBdr>
                        </w:div>
                      </w:divsChild>
                    </w:div>
                    <w:div w:id="992180839">
                      <w:marLeft w:val="0"/>
                      <w:marRight w:val="0"/>
                      <w:marTop w:val="0"/>
                      <w:marBottom w:val="0"/>
                      <w:divBdr>
                        <w:top w:val="none" w:sz="0" w:space="0" w:color="auto"/>
                        <w:left w:val="none" w:sz="0" w:space="0" w:color="auto"/>
                        <w:bottom w:val="none" w:sz="0" w:space="0" w:color="auto"/>
                        <w:right w:val="none" w:sz="0" w:space="0" w:color="auto"/>
                      </w:divBdr>
                      <w:divsChild>
                        <w:div w:id="374701099">
                          <w:marLeft w:val="0"/>
                          <w:marRight w:val="0"/>
                          <w:marTop w:val="0"/>
                          <w:marBottom w:val="0"/>
                          <w:divBdr>
                            <w:top w:val="none" w:sz="0" w:space="0" w:color="auto"/>
                            <w:left w:val="none" w:sz="0" w:space="0" w:color="auto"/>
                            <w:bottom w:val="none" w:sz="0" w:space="0" w:color="auto"/>
                            <w:right w:val="none" w:sz="0" w:space="0" w:color="auto"/>
                          </w:divBdr>
                          <w:divsChild>
                            <w:div w:id="114573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345393">
                      <w:marLeft w:val="0"/>
                      <w:marRight w:val="0"/>
                      <w:marTop w:val="0"/>
                      <w:marBottom w:val="0"/>
                      <w:divBdr>
                        <w:top w:val="none" w:sz="0" w:space="0" w:color="auto"/>
                        <w:left w:val="none" w:sz="0" w:space="0" w:color="auto"/>
                        <w:bottom w:val="none" w:sz="0" w:space="0" w:color="auto"/>
                        <w:right w:val="none" w:sz="0" w:space="0" w:color="auto"/>
                      </w:divBdr>
                      <w:divsChild>
                        <w:div w:id="1356465844">
                          <w:marLeft w:val="0"/>
                          <w:marRight w:val="0"/>
                          <w:marTop w:val="0"/>
                          <w:marBottom w:val="0"/>
                          <w:divBdr>
                            <w:top w:val="none" w:sz="0" w:space="0" w:color="auto"/>
                            <w:left w:val="none" w:sz="0" w:space="0" w:color="auto"/>
                            <w:bottom w:val="none" w:sz="0" w:space="0" w:color="auto"/>
                            <w:right w:val="none" w:sz="0" w:space="0" w:color="auto"/>
                          </w:divBdr>
                          <w:divsChild>
                            <w:div w:id="190436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3175">
                      <w:marLeft w:val="0"/>
                      <w:marRight w:val="0"/>
                      <w:marTop w:val="0"/>
                      <w:marBottom w:val="0"/>
                      <w:divBdr>
                        <w:top w:val="none" w:sz="0" w:space="0" w:color="auto"/>
                        <w:left w:val="none" w:sz="0" w:space="0" w:color="auto"/>
                        <w:bottom w:val="none" w:sz="0" w:space="0" w:color="auto"/>
                        <w:right w:val="none" w:sz="0" w:space="0" w:color="auto"/>
                      </w:divBdr>
                      <w:divsChild>
                        <w:div w:id="688723017">
                          <w:marLeft w:val="0"/>
                          <w:marRight w:val="0"/>
                          <w:marTop w:val="0"/>
                          <w:marBottom w:val="0"/>
                          <w:divBdr>
                            <w:top w:val="none" w:sz="0" w:space="0" w:color="auto"/>
                            <w:left w:val="none" w:sz="0" w:space="0" w:color="auto"/>
                            <w:bottom w:val="none" w:sz="0" w:space="0" w:color="auto"/>
                            <w:right w:val="none" w:sz="0" w:space="0" w:color="auto"/>
                          </w:divBdr>
                          <w:divsChild>
                            <w:div w:id="61343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393734">
                  <w:marLeft w:val="0"/>
                  <w:marRight w:val="0"/>
                  <w:marTop w:val="0"/>
                  <w:marBottom w:val="0"/>
                  <w:divBdr>
                    <w:top w:val="none" w:sz="0" w:space="0" w:color="auto"/>
                    <w:left w:val="none" w:sz="0" w:space="0" w:color="auto"/>
                    <w:bottom w:val="none" w:sz="0" w:space="0" w:color="auto"/>
                    <w:right w:val="none" w:sz="0" w:space="0" w:color="auto"/>
                  </w:divBdr>
                  <w:divsChild>
                    <w:div w:id="466289239">
                      <w:marLeft w:val="0"/>
                      <w:marRight w:val="0"/>
                      <w:marTop w:val="0"/>
                      <w:marBottom w:val="0"/>
                      <w:divBdr>
                        <w:top w:val="none" w:sz="0" w:space="0" w:color="auto"/>
                        <w:left w:val="none" w:sz="0" w:space="0" w:color="auto"/>
                        <w:bottom w:val="none" w:sz="0" w:space="0" w:color="auto"/>
                        <w:right w:val="none" w:sz="0" w:space="0" w:color="auto"/>
                      </w:divBdr>
                      <w:divsChild>
                        <w:div w:id="1565145092">
                          <w:marLeft w:val="0"/>
                          <w:marRight w:val="0"/>
                          <w:marTop w:val="0"/>
                          <w:marBottom w:val="0"/>
                          <w:divBdr>
                            <w:top w:val="none" w:sz="0" w:space="0" w:color="auto"/>
                            <w:left w:val="none" w:sz="0" w:space="0" w:color="auto"/>
                            <w:bottom w:val="none" w:sz="0" w:space="0" w:color="auto"/>
                            <w:right w:val="none" w:sz="0" w:space="0" w:color="auto"/>
                          </w:divBdr>
                        </w:div>
                      </w:divsChild>
                    </w:div>
                    <w:div w:id="2087805334">
                      <w:marLeft w:val="0"/>
                      <w:marRight w:val="0"/>
                      <w:marTop w:val="0"/>
                      <w:marBottom w:val="0"/>
                      <w:divBdr>
                        <w:top w:val="none" w:sz="0" w:space="0" w:color="auto"/>
                        <w:left w:val="none" w:sz="0" w:space="0" w:color="auto"/>
                        <w:bottom w:val="none" w:sz="0" w:space="0" w:color="auto"/>
                        <w:right w:val="none" w:sz="0" w:space="0" w:color="auto"/>
                      </w:divBdr>
                      <w:divsChild>
                        <w:div w:id="543449688">
                          <w:marLeft w:val="0"/>
                          <w:marRight w:val="0"/>
                          <w:marTop w:val="0"/>
                          <w:marBottom w:val="0"/>
                          <w:divBdr>
                            <w:top w:val="none" w:sz="0" w:space="0" w:color="auto"/>
                            <w:left w:val="none" w:sz="0" w:space="0" w:color="auto"/>
                            <w:bottom w:val="none" w:sz="0" w:space="0" w:color="auto"/>
                            <w:right w:val="none" w:sz="0" w:space="0" w:color="auto"/>
                          </w:divBdr>
                          <w:divsChild>
                            <w:div w:id="1467813786">
                              <w:marLeft w:val="0"/>
                              <w:marRight w:val="0"/>
                              <w:marTop w:val="0"/>
                              <w:marBottom w:val="0"/>
                              <w:divBdr>
                                <w:top w:val="none" w:sz="0" w:space="0" w:color="auto"/>
                                <w:left w:val="none" w:sz="0" w:space="0" w:color="auto"/>
                                <w:bottom w:val="none" w:sz="0" w:space="0" w:color="auto"/>
                                <w:right w:val="none" w:sz="0" w:space="0" w:color="auto"/>
                              </w:divBdr>
                            </w:div>
                          </w:divsChild>
                        </w:div>
                        <w:div w:id="2106413969">
                          <w:marLeft w:val="0"/>
                          <w:marRight w:val="0"/>
                          <w:marTop w:val="0"/>
                          <w:marBottom w:val="0"/>
                          <w:divBdr>
                            <w:top w:val="none" w:sz="0" w:space="0" w:color="auto"/>
                            <w:left w:val="none" w:sz="0" w:space="0" w:color="auto"/>
                            <w:bottom w:val="none" w:sz="0" w:space="0" w:color="auto"/>
                            <w:right w:val="none" w:sz="0" w:space="0" w:color="auto"/>
                          </w:divBdr>
                          <w:divsChild>
                            <w:div w:id="899748037">
                              <w:marLeft w:val="0"/>
                              <w:marRight w:val="0"/>
                              <w:marTop w:val="0"/>
                              <w:marBottom w:val="0"/>
                              <w:divBdr>
                                <w:top w:val="none" w:sz="0" w:space="0" w:color="auto"/>
                                <w:left w:val="none" w:sz="0" w:space="0" w:color="auto"/>
                                <w:bottom w:val="none" w:sz="0" w:space="0" w:color="auto"/>
                                <w:right w:val="none" w:sz="0" w:space="0" w:color="auto"/>
                              </w:divBdr>
                              <w:divsChild>
                                <w:div w:id="1655452907">
                                  <w:marLeft w:val="0"/>
                                  <w:marRight w:val="0"/>
                                  <w:marTop w:val="0"/>
                                  <w:marBottom w:val="0"/>
                                  <w:divBdr>
                                    <w:top w:val="none" w:sz="0" w:space="0" w:color="auto"/>
                                    <w:left w:val="none" w:sz="0" w:space="0" w:color="auto"/>
                                    <w:bottom w:val="none" w:sz="0" w:space="0" w:color="auto"/>
                                    <w:right w:val="none" w:sz="0" w:space="0" w:color="auto"/>
                                  </w:divBdr>
                                </w:div>
                              </w:divsChild>
                            </w:div>
                            <w:div w:id="1705136921">
                              <w:marLeft w:val="0"/>
                              <w:marRight w:val="0"/>
                              <w:marTop w:val="0"/>
                              <w:marBottom w:val="0"/>
                              <w:divBdr>
                                <w:top w:val="none" w:sz="0" w:space="0" w:color="auto"/>
                                <w:left w:val="none" w:sz="0" w:space="0" w:color="auto"/>
                                <w:bottom w:val="none" w:sz="0" w:space="0" w:color="auto"/>
                                <w:right w:val="none" w:sz="0" w:space="0" w:color="auto"/>
                              </w:divBdr>
                              <w:divsChild>
                                <w:div w:id="1524392215">
                                  <w:marLeft w:val="0"/>
                                  <w:marRight w:val="0"/>
                                  <w:marTop w:val="0"/>
                                  <w:marBottom w:val="0"/>
                                  <w:divBdr>
                                    <w:top w:val="none" w:sz="0" w:space="0" w:color="auto"/>
                                    <w:left w:val="none" w:sz="0" w:space="0" w:color="auto"/>
                                    <w:bottom w:val="none" w:sz="0" w:space="0" w:color="auto"/>
                                    <w:right w:val="none" w:sz="0" w:space="0" w:color="auto"/>
                                  </w:divBdr>
                                  <w:divsChild>
                                    <w:div w:id="153846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87015">
                              <w:marLeft w:val="0"/>
                              <w:marRight w:val="0"/>
                              <w:marTop w:val="0"/>
                              <w:marBottom w:val="0"/>
                              <w:divBdr>
                                <w:top w:val="none" w:sz="0" w:space="0" w:color="auto"/>
                                <w:left w:val="none" w:sz="0" w:space="0" w:color="auto"/>
                                <w:bottom w:val="none" w:sz="0" w:space="0" w:color="auto"/>
                                <w:right w:val="none" w:sz="0" w:space="0" w:color="auto"/>
                              </w:divBdr>
                              <w:divsChild>
                                <w:div w:id="2142962280">
                                  <w:marLeft w:val="0"/>
                                  <w:marRight w:val="0"/>
                                  <w:marTop w:val="0"/>
                                  <w:marBottom w:val="0"/>
                                  <w:divBdr>
                                    <w:top w:val="none" w:sz="0" w:space="0" w:color="auto"/>
                                    <w:left w:val="none" w:sz="0" w:space="0" w:color="auto"/>
                                    <w:bottom w:val="none" w:sz="0" w:space="0" w:color="auto"/>
                                    <w:right w:val="none" w:sz="0" w:space="0" w:color="auto"/>
                                  </w:divBdr>
                                  <w:divsChild>
                                    <w:div w:id="1234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123958">
                          <w:marLeft w:val="0"/>
                          <w:marRight w:val="0"/>
                          <w:marTop w:val="0"/>
                          <w:marBottom w:val="0"/>
                          <w:divBdr>
                            <w:top w:val="none" w:sz="0" w:space="0" w:color="auto"/>
                            <w:left w:val="none" w:sz="0" w:space="0" w:color="auto"/>
                            <w:bottom w:val="none" w:sz="0" w:space="0" w:color="auto"/>
                            <w:right w:val="none" w:sz="0" w:space="0" w:color="auto"/>
                          </w:divBdr>
                          <w:divsChild>
                            <w:div w:id="1732386078">
                              <w:marLeft w:val="0"/>
                              <w:marRight w:val="0"/>
                              <w:marTop w:val="0"/>
                              <w:marBottom w:val="0"/>
                              <w:divBdr>
                                <w:top w:val="none" w:sz="0" w:space="0" w:color="auto"/>
                                <w:left w:val="none" w:sz="0" w:space="0" w:color="auto"/>
                                <w:bottom w:val="none" w:sz="0" w:space="0" w:color="auto"/>
                                <w:right w:val="none" w:sz="0" w:space="0" w:color="auto"/>
                              </w:divBdr>
                              <w:divsChild>
                                <w:div w:id="18769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12045">
                          <w:marLeft w:val="0"/>
                          <w:marRight w:val="0"/>
                          <w:marTop w:val="0"/>
                          <w:marBottom w:val="0"/>
                          <w:divBdr>
                            <w:top w:val="none" w:sz="0" w:space="0" w:color="auto"/>
                            <w:left w:val="none" w:sz="0" w:space="0" w:color="auto"/>
                            <w:bottom w:val="none" w:sz="0" w:space="0" w:color="auto"/>
                            <w:right w:val="none" w:sz="0" w:space="0" w:color="auto"/>
                          </w:divBdr>
                          <w:divsChild>
                            <w:div w:id="20907858">
                              <w:marLeft w:val="0"/>
                              <w:marRight w:val="0"/>
                              <w:marTop w:val="0"/>
                              <w:marBottom w:val="0"/>
                              <w:divBdr>
                                <w:top w:val="none" w:sz="0" w:space="0" w:color="auto"/>
                                <w:left w:val="none" w:sz="0" w:space="0" w:color="auto"/>
                                <w:bottom w:val="none" w:sz="0" w:space="0" w:color="auto"/>
                                <w:right w:val="none" w:sz="0" w:space="0" w:color="auto"/>
                              </w:divBdr>
                              <w:divsChild>
                                <w:div w:id="772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9868">
                          <w:marLeft w:val="0"/>
                          <w:marRight w:val="0"/>
                          <w:marTop w:val="0"/>
                          <w:marBottom w:val="0"/>
                          <w:divBdr>
                            <w:top w:val="none" w:sz="0" w:space="0" w:color="auto"/>
                            <w:left w:val="none" w:sz="0" w:space="0" w:color="auto"/>
                            <w:bottom w:val="none" w:sz="0" w:space="0" w:color="auto"/>
                            <w:right w:val="none" w:sz="0" w:space="0" w:color="auto"/>
                          </w:divBdr>
                          <w:divsChild>
                            <w:div w:id="1646816337">
                              <w:marLeft w:val="0"/>
                              <w:marRight w:val="0"/>
                              <w:marTop w:val="0"/>
                              <w:marBottom w:val="0"/>
                              <w:divBdr>
                                <w:top w:val="none" w:sz="0" w:space="0" w:color="auto"/>
                                <w:left w:val="none" w:sz="0" w:space="0" w:color="auto"/>
                                <w:bottom w:val="none" w:sz="0" w:space="0" w:color="auto"/>
                                <w:right w:val="none" w:sz="0" w:space="0" w:color="auto"/>
                              </w:divBdr>
                              <w:divsChild>
                                <w:div w:id="135518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253494">
                          <w:marLeft w:val="0"/>
                          <w:marRight w:val="0"/>
                          <w:marTop w:val="0"/>
                          <w:marBottom w:val="0"/>
                          <w:divBdr>
                            <w:top w:val="none" w:sz="0" w:space="0" w:color="auto"/>
                            <w:left w:val="none" w:sz="0" w:space="0" w:color="auto"/>
                            <w:bottom w:val="none" w:sz="0" w:space="0" w:color="auto"/>
                            <w:right w:val="none" w:sz="0" w:space="0" w:color="auto"/>
                          </w:divBdr>
                          <w:divsChild>
                            <w:div w:id="790054139">
                              <w:marLeft w:val="0"/>
                              <w:marRight w:val="0"/>
                              <w:marTop w:val="0"/>
                              <w:marBottom w:val="0"/>
                              <w:divBdr>
                                <w:top w:val="none" w:sz="0" w:space="0" w:color="auto"/>
                                <w:left w:val="none" w:sz="0" w:space="0" w:color="auto"/>
                                <w:bottom w:val="none" w:sz="0" w:space="0" w:color="auto"/>
                                <w:right w:val="none" w:sz="0" w:space="0" w:color="auto"/>
                              </w:divBdr>
                              <w:divsChild>
                                <w:div w:id="123786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80958">
                          <w:marLeft w:val="0"/>
                          <w:marRight w:val="0"/>
                          <w:marTop w:val="0"/>
                          <w:marBottom w:val="0"/>
                          <w:divBdr>
                            <w:top w:val="none" w:sz="0" w:space="0" w:color="auto"/>
                            <w:left w:val="none" w:sz="0" w:space="0" w:color="auto"/>
                            <w:bottom w:val="none" w:sz="0" w:space="0" w:color="auto"/>
                            <w:right w:val="none" w:sz="0" w:space="0" w:color="auto"/>
                          </w:divBdr>
                          <w:divsChild>
                            <w:div w:id="2134403361">
                              <w:marLeft w:val="0"/>
                              <w:marRight w:val="0"/>
                              <w:marTop w:val="0"/>
                              <w:marBottom w:val="0"/>
                              <w:divBdr>
                                <w:top w:val="none" w:sz="0" w:space="0" w:color="auto"/>
                                <w:left w:val="none" w:sz="0" w:space="0" w:color="auto"/>
                                <w:bottom w:val="none" w:sz="0" w:space="0" w:color="auto"/>
                                <w:right w:val="none" w:sz="0" w:space="0" w:color="auto"/>
                              </w:divBdr>
                              <w:divsChild>
                                <w:div w:id="170586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377873">
                          <w:marLeft w:val="0"/>
                          <w:marRight w:val="0"/>
                          <w:marTop w:val="0"/>
                          <w:marBottom w:val="0"/>
                          <w:divBdr>
                            <w:top w:val="none" w:sz="0" w:space="0" w:color="auto"/>
                            <w:left w:val="none" w:sz="0" w:space="0" w:color="auto"/>
                            <w:bottom w:val="none" w:sz="0" w:space="0" w:color="auto"/>
                            <w:right w:val="none" w:sz="0" w:space="0" w:color="auto"/>
                          </w:divBdr>
                          <w:divsChild>
                            <w:div w:id="1299535109">
                              <w:marLeft w:val="0"/>
                              <w:marRight w:val="0"/>
                              <w:marTop w:val="0"/>
                              <w:marBottom w:val="0"/>
                              <w:divBdr>
                                <w:top w:val="none" w:sz="0" w:space="0" w:color="auto"/>
                                <w:left w:val="none" w:sz="0" w:space="0" w:color="auto"/>
                                <w:bottom w:val="none" w:sz="0" w:space="0" w:color="auto"/>
                                <w:right w:val="none" w:sz="0" w:space="0" w:color="auto"/>
                              </w:divBdr>
                              <w:divsChild>
                                <w:div w:id="128562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202576">
                      <w:marLeft w:val="0"/>
                      <w:marRight w:val="0"/>
                      <w:marTop w:val="0"/>
                      <w:marBottom w:val="0"/>
                      <w:divBdr>
                        <w:top w:val="none" w:sz="0" w:space="0" w:color="auto"/>
                        <w:left w:val="none" w:sz="0" w:space="0" w:color="auto"/>
                        <w:bottom w:val="none" w:sz="0" w:space="0" w:color="auto"/>
                        <w:right w:val="none" w:sz="0" w:space="0" w:color="auto"/>
                      </w:divBdr>
                      <w:divsChild>
                        <w:div w:id="134876322">
                          <w:marLeft w:val="0"/>
                          <w:marRight w:val="0"/>
                          <w:marTop w:val="0"/>
                          <w:marBottom w:val="0"/>
                          <w:divBdr>
                            <w:top w:val="none" w:sz="0" w:space="0" w:color="auto"/>
                            <w:left w:val="none" w:sz="0" w:space="0" w:color="auto"/>
                            <w:bottom w:val="none" w:sz="0" w:space="0" w:color="auto"/>
                            <w:right w:val="none" w:sz="0" w:space="0" w:color="auto"/>
                          </w:divBdr>
                          <w:divsChild>
                            <w:div w:id="1245332808">
                              <w:marLeft w:val="0"/>
                              <w:marRight w:val="0"/>
                              <w:marTop w:val="0"/>
                              <w:marBottom w:val="0"/>
                              <w:divBdr>
                                <w:top w:val="none" w:sz="0" w:space="0" w:color="auto"/>
                                <w:left w:val="none" w:sz="0" w:space="0" w:color="auto"/>
                                <w:bottom w:val="none" w:sz="0" w:space="0" w:color="auto"/>
                                <w:right w:val="none" w:sz="0" w:space="0" w:color="auto"/>
                              </w:divBdr>
                            </w:div>
                          </w:divsChild>
                        </w:div>
                        <w:div w:id="515583283">
                          <w:marLeft w:val="0"/>
                          <w:marRight w:val="0"/>
                          <w:marTop w:val="0"/>
                          <w:marBottom w:val="0"/>
                          <w:divBdr>
                            <w:top w:val="none" w:sz="0" w:space="0" w:color="auto"/>
                            <w:left w:val="none" w:sz="0" w:space="0" w:color="auto"/>
                            <w:bottom w:val="none" w:sz="0" w:space="0" w:color="auto"/>
                            <w:right w:val="none" w:sz="0" w:space="0" w:color="auto"/>
                          </w:divBdr>
                          <w:divsChild>
                            <w:div w:id="726690304">
                              <w:marLeft w:val="0"/>
                              <w:marRight w:val="0"/>
                              <w:marTop w:val="0"/>
                              <w:marBottom w:val="0"/>
                              <w:divBdr>
                                <w:top w:val="none" w:sz="0" w:space="0" w:color="auto"/>
                                <w:left w:val="none" w:sz="0" w:space="0" w:color="auto"/>
                                <w:bottom w:val="none" w:sz="0" w:space="0" w:color="auto"/>
                                <w:right w:val="none" w:sz="0" w:space="0" w:color="auto"/>
                              </w:divBdr>
                              <w:divsChild>
                                <w:div w:id="10363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0662">
                          <w:marLeft w:val="0"/>
                          <w:marRight w:val="0"/>
                          <w:marTop w:val="0"/>
                          <w:marBottom w:val="0"/>
                          <w:divBdr>
                            <w:top w:val="none" w:sz="0" w:space="0" w:color="auto"/>
                            <w:left w:val="none" w:sz="0" w:space="0" w:color="auto"/>
                            <w:bottom w:val="none" w:sz="0" w:space="0" w:color="auto"/>
                            <w:right w:val="none" w:sz="0" w:space="0" w:color="auto"/>
                          </w:divBdr>
                          <w:divsChild>
                            <w:div w:id="764377082">
                              <w:marLeft w:val="0"/>
                              <w:marRight w:val="0"/>
                              <w:marTop w:val="0"/>
                              <w:marBottom w:val="0"/>
                              <w:divBdr>
                                <w:top w:val="none" w:sz="0" w:space="0" w:color="auto"/>
                                <w:left w:val="none" w:sz="0" w:space="0" w:color="auto"/>
                                <w:bottom w:val="none" w:sz="0" w:space="0" w:color="auto"/>
                                <w:right w:val="none" w:sz="0" w:space="0" w:color="auto"/>
                              </w:divBdr>
                              <w:divsChild>
                                <w:div w:id="63151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90876">
                      <w:marLeft w:val="0"/>
                      <w:marRight w:val="0"/>
                      <w:marTop w:val="0"/>
                      <w:marBottom w:val="0"/>
                      <w:divBdr>
                        <w:top w:val="none" w:sz="0" w:space="0" w:color="auto"/>
                        <w:left w:val="none" w:sz="0" w:space="0" w:color="auto"/>
                        <w:bottom w:val="none" w:sz="0" w:space="0" w:color="auto"/>
                        <w:right w:val="none" w:sz="0" w:space="0" w:color="auto"/>
                      </w:divBdr>
                      <w:divsChild>
                        <w:div w:id="684401221">
                          <w:marLeft w:val="0"/>
                          <w:marRight w:val="0"/>
                          <w:marTop w:val="0"/>
                          <w:marBottom w:val="0"/>
                          <w:divBdr>
                            <w:top w:val="none" w:sz="0" w:space="0" w:color="auto"/>
                            <w:left w:val="none" w:sz="0" w:space="0" w:color="auto"/>
                            <w:bottom w:val="none" w:sz="0" w:space="0" w:color="auto"/>
                            <w:right w:val="none" w:sz="0" w:space="0" w:color="auto"/>
                          </w:divBdr>
                          <w:divsChild>
                            <w:div w:id="112920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4290">
                      <w:marLeft w:val="0"/>
                      <w:marRight w:val="0"/>
                      <w:marTop w:val="0"/>
                      <w:marBottom w:val="0"/>
                      <w:divBdr>
                        <w:top w:val="none" w:sz="0" w:space="0" w:color="auto"/>
                        <w:left w:val="none" w:sz="0" w:space="0" w:color="auto"/>
                        <w:bottom w:val="none" w:sz="0" w:space="0" w:color="auto"/>
                        <w:right w:val="none" w:sz="0" w:space="0" w:color="auto"/>
                      </w:divBdr>
                      <w:divsChild>
                        <w:div w:id="194540819">
                          <w:marLeft w:val="0"/>
                          <w:marRight w:val="0"/>
                          <w:marTop w:val="0"/>
                          <w:marBottom w:val="0"/>
                          <w:divBdr>
                            <w:top w:val="none" w:sz="0" w:space="0" w:color="auto"/>
                            <w:left w:val="none" w:sz="0" w:space="0" w:color="auto"/>
                            <w:bottom w:val="none" w:sz="0" w:space="0" w:color="auto"/>
                            <w:right w:val="none" w:sz="0" w:space="0" w:color="auto"/>
                          </w:divBdr>
                          <w:divsChild>
                            <w:div w:id="203996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552724">
                      <w:marLeft w:val="0"/>
                      <w:marRight w:val="0"/>
                      <w:marTop w:val="0"/>
                      <w:marBottom w:val="0"/>
                      <w:divBdr>
                        <w:top w:val="none" w:sz="0" w:space="0" w:color="auto"/>
                        <w:left w:val="none" w:sz="0" w:space="0" w:color="auto"/>
                        <w:bottom w:val="none" w:sz="0" w:space="0" w:color="auto"/>
                        <w:right w:val="none" w:sz="0" w:space="0" w:color="auto"/>
                      </w:divBdr>
                      <w:divsChild>
                        <w:div w:id="1942910239">
                          <w:marLeft w:val="0"/>
                          <w:marRight w:val="0"/>
                          <w:marTop w:val="0"/>
                          <w:marBottom w:val="0"/>
                          <w:divBdr>
                            <w:top w:val="none" w:sz="0" w:space="0" w:color="auto"/>
                            <w:left w:val="none" w:sz="0" w:space="0" w:color="auto"/>
                            <w:bottom w:val="none" w:sz="0" w:space="0" w:color="auto"/>
                            <w:right w:val="none" w:sz="0" w:space="0" w:color="auto"/>
                          </w:divBdr>
                          <w:divsChild>
                            <w:div w:id="11615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04203">
                  <w:marLeft w:val="0"/>
                  <w:marRight w:val="0"/>
                  <w:marTop w:val="0"/>
                  <w:marBottom w:val="0"/>
                  <w:divBdr>
                    <w:top w:val="none" w:sz="0" w:space="0" w:color="auto"/>
                    <w:left w:val="none" w:sz="0" w:space="0" w:color="auto"/>
                    <w:bottom w:val="none" w:sz="0" w:space="0" w:color="auto"/>
                    <w:right w:val="none" w:sz="0" w:space="0" w:color="auto"/>
                  </w:divBdr>
                  <w:divsChild>
                    <w:div w:id="1025400287">
                      <w:marLeft w:val="0"/>
                      <w:marRight w:val="0"/>
                      <w:marTop w:val="0"/>
                      <w:marBottom w:val="0"/>
                      <w:divBdr>
                        <w:top w:val="none" w:sz="0" w:space="0" w:color="auto"/>
                        <w:left w:val="none" w:sz="0" w:space="0" w:color="auto"/>
                        <w:bottom w:val="none" w:sz="0" w:space="0" w:color="auto"/>
                        <w:right w:val="none" w:sz="0" w:space="0" w:color="auto"/>
                      </w:divBdr>
                      <w:divsChild>
                        <w:div w:id="1613049284">
                          <w:marLeft w:val="0"/>
                          <w:marRight w:val="0"/>
                          <w:marTop w:val="0"/>
                          <w:marBottom w:val="0"/>
                          <w:divBdr>
                            <w:top w:val="none" w:sz="0" w:space="0" w:color="auto"/>
                            <w:left w:val="none" w:sz="0" w:space="0" w:color="auto"/>
                            <w:bottom w:val="none" w:sz="0" w:space="0" w:color="auto"/>
                            <w:right w:val="none" w:sz="0" w:space="0" w:color="auto"/>
                          </w:divBdr>
                        </w:div>
                      </w:divsChild>
                    </w:div>
                    <w:div w:id="892615679">
                      <w:marLeft w:val="0"/>
                      <w:marRight w:val="0"/>
                      <w:marTop w:val="0"/>
                      <w:marBottom w:val="0"/>
                      <w:divBdr>
                        <w:top w:val="none" w:sz="0" w:space="0" w:color="auto"/>
                        <w:left w:val="none" w:sz="0" w:space="0" w:color="auto"/>
                        <w:bottom w:val="none" w:sz="0" w:space="0" w:color="auto"/>
                        <w:right w:val="none" w:sz="0" w:space="0" w:color="auto"/>
                      </w:divBdr>
                      <w:divsChild>
                        <w:div w:id="387993934">
                          <w:marLeft w:val="0"/>
                          <w:marRight w:val="0"/>
                          <w:marTop w:val="0"/>
                          <w:marBottom w:val="0"/>
                          <w:divBdr>
                            <w:top w:val="none" w:sz="0" w:space="0" w:color="auto"/>
                            <w:left w:val="none" w:sz="0" w:space="0" w:color="auto"/>
                            <w:bottom w:val="none" w:sz="0" w:space="0" w:color="auto"/>
                            <w:right w:val="none" w:sz="0" w:space="0" w:color="auto"/>
                          </w:divBdr>
                          <w:divsChild>
                            <w:div w:id="164307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37265">
                      <w:marLeft w:val="0"/>
                      <w:marRight w:val="0"/>
                      <w:marTop w:val="0"/>
                      <w:marBottom w:val="0"/>
                      <w:divBdr>
                        <w:top w:val="none" w:sz="0" w:space="0" w:color="auto"/>
                        <w:left w:val="none" w:sz="0" w:space="0" w:color="auto"/>
                        <w:bottom w:val="none" w:sz="0" w:space="0" w:color="auto"/>
                        <w:right w:val="none" w:sz="0" w:space="0" w:color="auto"/>
                      </w:divBdr>
                      <w:divsChild>
                        <w:div w:id="663507139">
                          <w:marLeft w:val="0"/>
                          <w:marRight w:val="0"/>
                          <w:marTop w:val="0"/>
                          <w:marBottom w:val="0"/>
                          <w:divBdr>
                            <w:top w:val="none" w:sz="0" w:space="0" w:color="auto"/>
                            <w:left w:val="none" w:sz="0" w:space="0" w:color="auto"/>
                            <w:bottom w:val="none" w:sz="0" w:space="0" w:color="auto"/>
                            <w:right w:val="none" w:sz="0" w:space="0" w:color="auto"/>
                          </w:divBdr>
                          <w:divsChild>
                            <w:div w:id="748576108">
                              <w:marLeft w:val="0"/>
                              <w:marRight w:val="0"/>
                              <w:marTop w:val="0"/>
                              <w:marBottom w:val="0"/>
                              <w:divBdr>
                                <w:top w:val="none" w:sz="0" w:space="0" w:color="auto"/>
                                <w:left w:val="none" w:sz="0" w:space="0" w:color="auto"/>
                                <w:bottom w:val="none" w:sz="0" w:space="0" w:color="auto"/>
                                <w:right w:val="none" w:sz="0" w:space="0" w:color="auto"/>
                              </w:divBdr>
                            </w:div>
                          </w:divsChild>
                        </w:div>
                        <w:div w:id="564727083">
                          <w:marLeft w:val="0"/>
                          <w:marRight w:val="0"/>
                          <w:marTop w:val="0"/>
                          <w:marBottom w:val="0"/>
                          <w:divBdr>
                            <w:top w:val="none" w:sz="0" w:space="0" w:color="auto"/>
                            <w:left w:val="none" w:sz="0" w:space="0" w:color="auto"/>
                            <w:bottom w:val="none" w:sz="0" w:space="0" w:color="auto"/>
                            <w:right w:val="none" w:sz="0" w:space="0" w:color="auto"/>
                          </w:divBdr>
                          <w:divsChild>
                            <w:div w:id="1140535984">
                              <w:marLeft w:val="0"/>
                              <w:marRight w:val="0"/>
                              <w:marTop w:val="0"/>
                              <w:marBottom w:val="0"/>
                              <w:divBdr>
                                <w:top w:val="none" w:sz="0" w:space="0" w:color="auto"/>
                                <w:left w:val="none" w:sz="0" w:space="0" w:color="auto"/>
                                <w:bottom w:val="none" w:sz="0" w:space="0" w:color="auto"/>
                                <w:right w:val="none" w:sz="0" w:space="0" w:color="auto"/>
                              </w:divBdr>
                              <w:divsChild>
                                <w:div w:id="153874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40532">
                          <w:marLeft w:val="0"/>
                          <w:marRight w:val="0"/>
                          <w:marTop w:val="0"/>
                          <w:marBottom w:val="0"/>
                          <w:divBdr>
                            <w:top w:val="none" w:sz="0" w:space="0" w:color="auto"/>
                            <w:left w:val="none" w:sz="0" w:space="0" w:color="auto"/>
                            <w:bottom w:val="none" w:sz="0" w:space="0" w:color="auto"/>
                            <w:right w:val="none" w:sz="0" w:space="0" w:color="auto"/>
                          </w:divBdr>
                          <w:divsChild>
                            <w:div w:id="1741440201">
                              <w:marLeft w:val="0"/>
                              <w:marRight w:val="0"/>
                              <w:marTop w:val="0"/>
                              <w:marBottom w:val="0"/>
                              <w:divBdr>
                                <w:top w:val="none" w:sz="0" w:space="0" w:color="auto"/>
                                <w:left w:val="none" w:sz="0" w:space="0" w:color="auto"/>
                                <w:bottom w:val="none" w:sz="0" w:space="0" w:color="auto"/>
                                <w:right w:val="none" w:sz="0" w:space="0" w:color="auto"/>
                              </w:divBdr>
                              <w:divsChild>
                                <w:div w:id="8591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26084">
                          <w:marLeft w:val="0"/>
                          <w:marRight w:val="0"/>
                          <w:marTop w:val="0"/>
                          <w:marBottom w:val="0"/>
                          <w:divBdr>
                            <w:top w:val="none" w:sz="0" w:space="0" w:color="auto"/>
                            <w:left w:val="none" w:sz="0" w:space="0" w:color="auto"/>
                            <w:bottom w:val="none" w:sz="0" w:space="0" w:color="auto"/>
                            <w:right w:val="none" w:sz="0" w:space="0" w:color="auto"/>
                          </w:divBdr>
                          <w:divsChild>
                            <w:div w:id="660230800">
                              <w:marLeft w:val="0"/>
                              <w:marRight w:val="0"/>
                              <w:marTop w:val="0"/>
                              <w:marBottom w:val="0"/>
                              <w:divBdr>
                                <w:top w:val="none" w:sz="0" w:space="0" w:color="auto"/>
                                <w:left w:val="none" w:sz="0" w:space="0" w:color="auto"/>
                                <w:bottom w:val="none" w:sz="0" w:space="0" w:color="auto"/>
                                <w:right w:val="none" w:sz="0" w:space="0" w:color="auto"/>
                              </w:divBdr>
                              <w:divsChild>
                                <w:div w:id="149094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307053">
                  <w:marLeft w:val="0"/>
                  <w:marRight w:val="0"/>
                  <w:marTop w:val="0"/>
                  <w:marBottom w:val="0"/>
                  <w:divBdr>
                    <w:top w:val="none" w:sz="0" w:space="0" w:color="auto"/>
                    <w:left w:val="none" w:sz="0" w:space="0" w:color="auto"/>
                    <w:bottom w:val="none" w:sz="0" w:space="0" w:color="auto"/>
                    <w:right w:val="none" w:sz="0" w:space="0" w:color="auto"/>
                  </w:divBdr>
                  <w:divsChild>
                    <w:div w:id="1298028333">
                      <w:marLeft w:val="0"/>
                      <w:marRight w:val="0"/>
                      <w:marTop w:val="0"/>
                      <w:marBottom w:val="0"/>
                      <w:divBdr>
                        <w:top w:val="none" w:sz="0" w:space="0" w:color="auto"/>
                        <w:left w:val="none" w:sz="0" w:space="0" w:color="auto"/>
                        <w:bottom w:val="none" w:sz="0" w:space="0" w:color="auto"/>
                        <w:right w:val="none" w:sz="0" w:space="0" w:color="auto"/>
                      </w:divBdr>
                      <w:divsChild>
                        <w:div w:id="1220750484">
                          <w:marLeft w:val="0"/>
                          <w:marRight w:val="0"/>
                          <w:marTop w:val="0"/>
                          <w:marBottom w:val="0"/>
                          <w:divBdr>
                            <w:top w:val="none" w:sz="0" w:space="0" w:color="auto"/>
                            <w:left w:val="none" w:sz="0" w:space="0" w:color="auto"/>
                            <w:bottom w:val="none" w:sz="0" w:space="0" w:color="auto"/>
                            <w:right w:val="none" w:sz="0" w:space="0" w:color="auto"/>
                          </w:divBdr>
                        </w:div>
                      </w:divsChild>
                    </w:div>
                    <w:div w:id="1304700028">
                      <w:marLeft w:val="0"/>
                      <w:marRight w:val="0"/>
                      <w:marTop w:val="0"/>
                      <w:marBottom w:val="0"/>
                      <w:divBdr>
                        <w:top w:val="none" w:sz="0" w:space="0" w:color="auto"/>
                        <w:left w:val="none" w:sz="0" w:space="0" w:color="auto"/>
                        <w:bottom w:val="none" w:sz="0" w:space="0" w:color="auto"/>
                        <w:right w:val="none" w:sz="0" w:space="0" w:color="auto"/>
                      </w:divBdr>
                      <w:divsChild>
                        <w:div w:id="1235243539">
                          <w:marLeft w:val="0"/>
                          <w:marRight w:val="0"/>
                          <w:marTop w:val="0"/>
                          <w:marBottom w:val="0"/>
                          <w:divBdr>
                            <w:top w:val="none" w:sz="0" w:space="0" w:color="auto"/>
                            <w:left w:val="none" w:sz="0" w:space="0" w:color="auto"/>
                            <w:bottom w:val="none" w:sz="0" w:space="0" w:color="auto"/>
                            <w:right w:val="none" w:sz="0" w:space="0" w:color="auto"/>
                          </w:divBdr>
                          <w:divsChild>
                            <w:div w:id="179871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99400">
                      <w:marLeft w:val="0"/>
                      <w:marRight w:val="0"/>
                      <w:marTop w:val="0"/>
                      <w:marBottom w:val="0"/>
                      <w:divBdr>
                        <w:top w:val="none" w:sz="0" w:space="0" w:color="auto"/>
                        <w:left w:val="none" w:sz="0" w:space="0" w:color="auto"/>
                        <w:bottom w:val="none" w:sz="0" w:space="0" w:color="auto"/>
                        <w:right w:val="none" w:sz="0" w:space="0" w:color="auto"/>
                      </w:divBdr>
                      <w:divsChild>
                        <w:div w:id="1936667388">
                          <w:marLeft w:val="0"/>
                          <w:marRight w:val="0"/>
                          <w:marTop w:val="0"/>
                          <w:marBottom w:val="0"/>
                          <w:divBdr>
                            <w:top w:val="none" w:sz="0" w:space="0" w:color="auto"/>
                            <w:left w:val="none" w:sz="0" w:space="0" w:color="auto"/>
                            <w:bottom w:val="none" w:sz="0" w:space="0" w:color="auto"/>
                            <w:right w:val="none" w:sz="0" w:space="0" w:color="auto"/>
                          </w:divBdr>
                          <w:divsChild>
                            <w:div w:id="1186823740">
                              <w:marLeft w:val="0"/>
                              <w:marRight w:val="0"/>
                              <w:marTop w:val="0"/>
                              <w:marBottom w:val="0"/>
                              <w:divBdr>
                                <w:top w:val="none" w:sz="0" w:space="0" w:color="auto"/>
                                <w:left w:val="none" w:sz="0" w:space="0" w:color="auto"/>
                                <w:bottom w:val="none" w:sz="0" w:space="0" w:color="auto"/>
                                <w:right w:val="none" w:sz="0" w:space="0" w:color="auto"/>
                              </w:divBdr>
                            </w:div>
                          </w:divsChild>
                        </w:div>
                        <w:div w:id="894587697">
                          <w:marLeft w:val="0"/>
                          <w:marRight w:val="0"/>
                          <w:marTop w:val="0"/>
                          <w:marBottom w:val="0"/>
                          <w:divBdr>
                            <w:top w:val="none" w:sz="0" w:space="0" w:color="auto"/>
                            <w:left w:val="none" w:sz="0" w:space="0" w:color="auto"/>
                            <w:bottom w:val="none" w:sz="0" w:space="0" w:color="auto"/>
                            <w:right w:val="none" w:sz="0" w:space="0" w:color="auto"/>
                          </w:divBdr>
                          <w:divsChild>
                            <w:div w:id="354966702">
                              <w:marLeft w:val="0"/>
                              <w:marRight w:val="0"/>
                              <w:marTop w:val="0"/>
                              <w:marBottom w:val="0"/>
                              <w:divBdr>
                                <w:top w:val="none" w:sz="0" w:space="0" w:color="auto"/>
                                <w:left w:val="none" w:sz="0" w:space="0" w:color="auto"/>
                                <w:bottom w:val="none" w:sz="0" w:space="0" w:color="auto"/>
                                <w:right w:val="none" w:sz="0" w:space="0" w:color="auto"/>
                              </w:divBdr>
                              <w:divsChild>
                                <w:div w:id="198334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62092">
                          <w:marLeft w:val="0"/>
                          <w:marRight w:val="0"/>
                          <w:marTop w:val="0"/>
                          <w:marBottom w:val="0"/>
                          <w:divBdr>
                            <w:top w:val="none" w:sz="0" w:space="0" w:color="auto"/>
                            <w:left w:val="none" w:sz="0" w:space="0" w:color="auto"/>
                            <w:bottom w:val="none" w:sz="0" w:space="0" w:color="auto"/>
                            <w:right w:val="none" w:sz="0" w:space="0" w:color="auto"/>
                          </w:divBdr>
                          <w:divsChild>
                            <w:div w:id="3631059">
                              <w:marLeft w:val="0"/>
                              <w:marRight w:val="0"/>
                              <w:marTop w:val="0"/>
                              <w:marBottom w:val="0"/>
                              <w:divBdr>
                                <w:top w:val="none" w:sz="0" w:space="0" w:color="auto"/>
                                <w:left w:val="none" w:sz="0" w:space="0" w:color="auto"/>
                                <w:bottom w:val="none" w:sz="0" w:space="0" w:color="auto"/>
                                <w:right w:val="none" w:sz="0" w:space="0" w:color="auto"/>
                              </w:divBdr>
                              <w:divsChild>
                                <w:div w:id="58033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18688">
                          <w:marLeft w:val="0"/>
                          <w:marRight w:val="0"/>
                          <w:marTop w:val="0"/>
                          <w:marBottom w:val="0"/>
                          <w:divBdr>
                            <w:top w:val="none" w:sz="0" w:space="0" w:color="auto"/>
                            <w:left w:val="none" w:sz="0" w:space="0" w:color="auto"/>
                            <w:bottom w:val="none" w:sz="0" w:space="0" w:color="auto"/>
                            <w:right w:val="none" w:sz="0" w:space="0" w:color="auto"/>
                          </w:divBdr>
                          <w:divsChild>
                            <w:div w:id="955481189">
                              <w:marLeft w:val="0"/>
                              <w:marRight w:val="0"/>
                              <w:marTop w:val="0"/>
                              <w:marBottom w:val="0"/>
                              <w:divBdr>
                                <w:top w:val="none" w:sz="0" w:space="0" w:color="auto"/>
                                <w:left w:val="none" w:sz="0" w:space="0" w:color="auto"/>
                                <w:bottom w:val="none" w:sz="0" w:space="0" w:color="auto"/>
                                <w:right w:val="none" w:sz="0" w:space="0" w:color="auto"/>
                              </w:divBdr>
                              <w:divsChild>
                                <w:div w:id="1783189217">
                                  <w:marLeft w:val="0"/>
                                  <w:marRight w:val="0"/>
                                  <w:marTop w:val="0"/>
                                  <w:marBottom w:val="0"/>
                                  <w:divBdr>
                                    <w:top w:val="none" w:sz="0" w:space="0" w:color="auto"/>
                                    <w:left w:val="none" w:sz="0" w:space="0" w:color="auto"/>
                                    <w:bottom w:val="none" w:sz="0" w:space="0" w:color="auto"/>
                                    <w:right w:val="none" w:sz="0" w:space="0" w:color="auto"/>
                                  </w:divBdr>
                                </w:div>
                              </w:divsChild>
                            </w:div>
                            <w:div w:id="552304025">
                              <w:marLeft w:val="0"/>
                              <w:marRight w:val="0"/>
                              <w:marTop w:val="0"/>
                              <w:marBottom w:val="0"/>
                              <w:divBdr>
                                <w:top w:val="none" w:sz="0" w:space="0" w:color="auto"/>
                                <w:left w:val="none" w:sz="0" w:space="0" w:color="auto"/>
                                <w:bottom w:val="none" w:sz="0" w:space="0" w:color="auto"/>
                                <w:right w:val="none" w:sz="0" w:space="0" w:color="auto"/>
                              </w:divBdr>
                              <w:divsChild>
                                <w:div w:id="2107573649">
                                  <w:marLeft w:val="0"/>
                                  <w:marRight w:val="0"/>
                                  <w:marTop w:val="0"/>
                                  <w:marBottom w:val="0"/>
                                  <w:divBdr>
                                    <w:top w:val="none" w:sz="0" w:space="0" w:color="auto"/>
                                    <w:left w:val="none" w:sz="0" w:space="0" w:color="auto"/>
                                    <w:bottom w:val="none" w:sz="0" w:space="0" w:color="auto"/>
                                    <w:right w:val="none" w:sz="0" w:space="0" w:color="auto"/>
                                  </w:divBdr>
                                  <w:divsChild>
                                    <w:div w:id="173430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73560">
                              <w:marLeft w:val="0"/>
                              <w:marRight w:val="0"/>
                              <w:marTop w:val="0"/>
                              <w:marBottom w:val="0"/>
                              <w:divBdr>
                                <w:top w:val="none" w:sz="0" w:space="0" w:color="auto"/>
                                <w:left w:val="none" w:sz="0" w:space="0" w:color="auto"/>
                                <w:bottom w:val="none" w:sz="0" w:space="0" w:color="auto"/>
                                <w:right w:val="none" w:sz="0" w:space="0" w:color="auto"/>
                              </w:divBdr>
                              <w:divsChild>
                                <w:div w:id="766541703">
                                  <w:marLeft w:val="0"/>
                                  <w:marRight w:val="0"/>
                                  <w:marTop w:val="0"/>
                                  <w:marBottom w:val="0"/>
                                  <w:divBdr>
                                    <w:top w:val="none" w:sz="0" w:space="0" w:color="auto"/>
                                    <w:left w:val="none" w:sz="0" w:space="0" w:color="auto"/>
                                    <w:bottom w:val="none" w:sz="0" w:space="0" w:color="auto"/>
                                    <w:right w:val="none" w:sz="0" w:space="0" w:color="auto"/>
                                  </w:divBdr>
                                  <w:divsChild>
                                    <w:div w:id="20126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025216">
                      <w:marLeft w:val="0"/>
                      <w:marRight w:val="0"/>
                      <w:marTop w:val="0"/>
                      <w:marBottom w:val="0"/>
                      <w:divBdr>
                        <w:top w:val="none" w:sz="0" w:space="0" w:color="auto"/>
                        <w:left w:val="none" w:sz="0" w:space="0" w:color="auto"/>
                        <w:bottom w:val="none" w:sz="0" w:space="0" w:color="auto"/>
                        <w:right w:val="none" w:sz="0" w:space="0" w:color="auto"/>
                      </w:divBdr>
                      <w:divsChild>
                        <w:div w:id="1819154710">
                          <w:marLeft w:val="0"/>
                          <w:marRight w:val="0"/>
                          <w:marTop w:val="0"/>
                          <w:marBottom w:val="0"/>
                          <w:divBdr>
                            <w:top w:val="none" w:sz="0" w:space="0" w:color="auto"/>
                            <w:left w:val="none" w:sz="0" w:space="0" w:color="auto"/>
                            <w:bottom w:val="none" w:sz="0" w:space="0" w:color="auto"/>
                            <w:right w:val="none" w:sz="0" w:space="0" w:color="auto"/>
                          </w:divBdr>
                          <w:divsChild>
                            <w:div w:id="8830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265959">
                  <w:marLeft w:val="0"/>
                  <w:marRight w:val="0"/>
                  <w:marTop w:val="0"/>
                  <w:marBottom w:val="0"/>
                  <w:divBdr>
                    <w:top w:val="none" w:sz="0" w:space="0" w:color="auto"/>
                    <w:left w:val="none" w:sz="0" w:space="0" w:color="auto"/>
                    <w:bottom w:val="none" w:sz="0" w:space="0" w:color="auto"/>
                    <w:right w:val="none" w:sz="0" w:space="0" w:color="auto"/>
                  </w:divBdr>
                  <w:divsChild>
                    <w:div w:id="1450972342">
                      <w:marLeft w:val="0"/>
                      <w:marRight w:val="0"/>
                      <w:marTop w:val="0"/>
                      <w:marBottom w:val="0"/>
                      <w:divBdr>
                        <w:top w:val="none" w:sz="0" w:space="0" w:color="auto"/>
                        <w:left w:val="none" w:sz="0" w:space="0" w:color="auto"/>
                        <w:bottom w:val="none" w:sz="0" w:space="0" w:color="auto"/>
                        <w:right w:val="none" w:sz="0" w:space="0" w:color="auto"/>
                      </w:divBdr>
                      <w:divsChild>
                        <w:div w:id="49449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45296">
                  <w:marLeft w:val="0"/>
                  <w:marRight w:val="0"/>
                  <w:marTop w:val="0"/>
                  <w:marBottom w:val="0"/>
                  <w:divBdr>
                    <w:top w:val="none" w:sz="0" w:space="0" w:color="auto"/>
                    <w:left w:val="none" w:sz="0" w:space="0" w:color="auto"/>
                    <w:bottom w:val="none" w:sz="0" w:space="0" w:color="auto"/>
                    <w:right w:val="none" w:sz="0" w:space="0" w:color="auto"/>
                  </w:divBdr>
                  <w:divsChild>
                    <w:div w:id="997611786">
                      <w:marLeft w:val="0"/>
                      <w:marRight w:val="0"/>
                      <w:marTop w:val="0"/>
                      <w:marBottom w:val="0"/>
                      <w:divBdr>
                        <w:top w:val="none" w:sz="0" w:space="0" w:color="auto"/>
                        <w:left w:val="none" w:sz="0" w:space="0" w:color="auto"/>
                        <w:bottom w:val="none" w:sz="0" w:space="0" w:color="auto"/>
                        <w:right w:val="none" w:sz="0" w:space="0" w:color="auto"/>
                      </w:divBdr>
                      <w:divsChild>
                        <w:div w:id="1952274093">
                          <w:marLeft w:val="0"/>
                          <w:marRight w:val="0"/>
                          <w:marTop w:val="0"/>
                          <w:marBottom w:val="0"/>
                          <w:divBdr>
                            <w:top w:val="none" w:sz="0" w:space="0" w:color="auto"/>
                            <w:left w:val="none" w:sz="0" w:space="0" w:color="auto"/>
                            <w:bottom w:val="none" w:sz="0" w:space="0" w:color="auto"/>
                            <w:right w:val="none" w:sz="0" w:space="0" w:color="auto"/>
                          </w:divBdr>
                        </w:div>
                      </w:divsChild>
                    </w:div>
                    <w:div w:id="1008018069">
                      <w:marLeft w:val="0"/>
                      <w:marRight w:val="0"/>
                      <w:marTop w:val="0"/>
                      <w:marBottom w:val="0"/>
                      <w:divBdr>
                        <w:top w:val="none" w:sz="0" w:space="0" w:color="auto"/>
                        <w:left w:val="none" w:sz="0" w:space="0" w:color="auto"/>
                        <w:bottom w:val="none" w:sz="0" w:space="0" w:color="auto"/>
                        <w:right w:val="none" w:sz="0" w:space="0" w:color="auto"/>
                      </w:divBdr>
                      <w:divsChild>
                        <w:div w:id="2012445262">
                          <w:marLeft w:val="0"/>
                          <w:marRight w:val="0"/>
                          <w:marTop w:val="0"/>
                          <w:marBottom w:val="0"/>
                          <w:divBdr>
                            <w:top w:val="none" w:sz="0" w:space="0" w:color="auto"/>
                            <w:left w:val="none" w:sz="0" w:space="0" w:color="auto"/>
                            <w:bottom w:val="none" w:sz="0" w:space="0" w:color="auto"/>
                            <w:right w:val="none" w:sz="0" w:space="0" w:color="auto"/>
                          </w:divBdr>
                          <w:divsChild>
                            <w:div w:id="2052068924">
                              <w:marLeft w:val="0"/>
                              <w:marRight w:val="0"/>
                              <w:marTop w:val="0"/>
                              <w:marBottom w:val="0"/>
                              <w:divBdr>
                                <w:top w:val="none" w:sz="0" w:space="0" w:color="auto"/>
                                <w:left w:val="none" w:sz="0" w:space="0" w:color="auto"/>
                                <w:bottom w:val="none" w:sz="0" w:space="0" w:color="auto"/>
                                <w:right w:val="none" w:sz="0" w:space="0" w:color="auto"/>
                              </w:divBdr>
                            </w:div>
                          </w:divsChild>
                        </w:div>
                        <w:div w:id="963652530">
                          <w:marLeft w:val="0"/>
                          <w:marRight w:val="0"/>
                          <w:marTop w:val="0"/>
                          <w:marBottom w:val="0"/>
                          <w:divBdr>
                            <w:top w:val="none" w:sz="0" w:space="0" w:color="auto"/>
                            <w:left w:val="none" w:sz="0" w:space="0" w:color="auto"/>
                            <w:bottom w:val="none" w:sz="0" w:space="0" w:color="auto"/>
                            <w:right w:val="none" w:sz="0" w:space="0" w:color="auto"/>
                          </w:divBdr>
                          <w:divsChild>
                            <w:div w:id="933247802">
                              <w:marLeft w:val="0"/>
                              <w:marRight w:val="0"/>
                              <w:marTop w:val="0"/>
                              <w:marBottom w:val="0"/>
                              <w:divBdr>
                                <w:top w:val="none" w:sz="0" w:space="0" w:color="auto"/>
                                <w:left w:val="none" w:sz="0" w:space="0" w:color="auto"/>
                                <w:bottom w:val="none" w:sz="0" w:space="0" w:color="auto"/>
                                <w:right w:val="none" w:sz="0" w:space="0" w:color="auto"/>
                              </w:divBdr>
                              <w:divsChild>
                                <w:div w:id="57504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15381">
                          <w:marLeft w:val="0"/>
                          <w:marRight w:val="0"/>
                          <w:marTop w:val="0"/>
                          <w:marBottom w:val="0"/>
                          <w:divBdr>
                            <w:top w:val="none" w:sz="0" w:space="0" w:color="auto"/>
                            <w:left w:val="none" w:sz="0" w:space="0" w:color="auto"/>
                            <w:bottom w:val="none" w:sz="0" w:space="0" w:color="auto"/>
                            <w:right w:val="none" w:sz="0" w:space="0" w:color="auto"/>
                          </w:divBdr>
                          <w:divsChild>
                            <w:div w:id="23866770">
                              <w:marLeft w:val="0"/>
                              <w:marRight w:val="0"/>
                              <w:marTop w:val="0"/>
                              <w:marBottom w:val="0"/>
                              <w:divBdr>
                                <w:top w:val="none" w:sz="0" w:space="0" w:color="auto"/>
                                <w:left w:val="none" w:sz="0" w:space="0" w:color="auto"/>
                                <w:bottom w:val="none" w:sz="0" w:space="0" w:color="auto"/>
                                <w:right w:val="none" w:sz="0" w:space="0" w:color="auto"/>
                              </w:divBdr>
                              <w:divsChild>
                                <w:div w:id="190915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20983">
                      <w:marLeft w:val="0"/>
                      <w:marRight w:val="0"/>
                      <w:marTop w:val="0"/>
                      <w:marBottom w:val="0"/>
                      <w:divBdr>
                        <w:top w:val="none" w:sz="0" w:space="0" w:color="auto"/>
                        <w:left w:val="none" w:sz="0" w:space="0" w:color="auto"/>
                        <w:bottom w:val="none" w:sz="0" w:space="0" w:color="auto"/>
                        <w:right w:val="none" w:sz="0" w:space="0" w:color="auto"/>
                      </w:divBdr>
                      <w:divsChild>
                        <w:div w:id="310795110">
                          <w:marLeft w:val="0"/>
                          <w:marRight w:val="0"/>
                          <w:marTop w:val="0"/>
                          <w:marBottom w:val="0"/>
                          <w:divBdr>
                            <w:top w:val="none" w:sz="0" w:space="0" w:color="auto"/>
                            <w:left w:val="none" w:sz="0" w:space="0" w:color="auto"/>
                            <w:bottom w:val="none" w:sz="0" w:space="0" w:color="auto"/>
                            <w:right w:val="none" w:sz="0" w:space="0" w:color="auto"/>
                          </w:divBdr>
                          <w:divsChild>
                            <w:div w:id="8272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223714">
                  <w:marLeft w:val="0"/>
                  <w:marRight w:val="0"/>
                  <w:marTop w:val="0"/>
                  <w:marBottom w:val="0"/>
                  <w:divBdr>
                    <w:top w:val="none" w:sz="0" w:space="0" w:color="auto"/>
                    <w:left w:val="none" w:sz="0" w:space="0" w:color="auto"/>
                    <w:bottom w:val="none" w:sz="0" w:space="0" w:color="auto"/>
                    <w:right w:val="none" w:sz="0" w:space="0" w:color="auto"/>
                  </w:divBdr>
                  <w:divsChild>
                    <w:div w:id="208759626">
                      <w:marLeft w:val="0"/>
                      <w:marRight w:val="0"/>
                      <w:marTop w:val="0"/>
                      <w:marBottom w:val="0"/>
                      <w:divBdr>
                        <w:top w:val="none" w:sz="0" w:space="0" w:color="auto"/>
                        <w:left w:val="none" w:sz="0" w:space="0" w:color="auto"/>
                        <w:bottom w:val="none" w:sz="0" w:space="0" w:color="auto"/>
                        <w:right w:val="none" w:sz="0" w:space="0" w:color="auto"/>
                      </w:divBdr>
                      <w:divsChild>
                        <w:div w:id="1262956217">
                          <w:marLeft w:val="0"/>
                          <w:marRight w:val="0"/>
                          <w:marTop w:val="0"/>
                          <w:marBottom w:val="0"/>
                          <w:divBdr>
                            <w:top w:val="none" w:sz="0" w:space="0" w:color="auto"/>
                            <w:left w:val="none" w:sz="0" w:space="0" w:color="auto"/>
                            <w:bottom w:val="none" w:sz="0" w:space="0" w:color="auto"/>
                            <w:right w:val="none" w:sz="0" w:space="0" w:color="auto"/>
                          </w:divBdr>
                        </w:div>
                      </w:divsChild>
                    </w:div>
                    <w:div w:id="1377244058">
                      <w:marLeft w:val="0"/>
                      <w:marRight w:val="0"/>
                      <w:marTop w:val="0"/>
                      <w:marBottom w:val="0"/>
                      <w:divBdr>
                        <w:top w:val="none" w:sz="0" w:space="0" w:color="auto"/>
                        <w:left w:val="none" w:sz="0" w:space="0" w:color="auto"/>
                        <w:bottom w:val="none" w:sz="0" w:space="0" w:color="auto"/>
                        <w:right w:val="none" w:sz="0" w:space="0" w:color="auto"/>
                      </w:divBdr>
                      <w:divsChild>
                        <w:div w:id="277831919">
                          <w:marLeft w:val="0"/>
                          <w:marRight w:val="0"/>
                          <w:marTop w:val="0"/>
                          <w:marBottom w:val="0"/>
                          <w:divBdr>
                            <w:top w:val="none" w:sz="0" w:space="0" w:color="auto"/>
                            <w:left w:val="none" w:sz="0" w:space="0" w:color="auto"/>
                            <w:bottom w:val="none" w:sz="0" w:space="0" w:color="auto"/>
                            <w:right w:val="none" w:sz="0" w:space="0" w:color="auto"/>
                          </w:divBdr>
                          <w:divsChild>
                            <w:div w:id="395475773">
                              <w:marLeft w:val="0"/>
                              <w:marRight w:val="0"/>
                              <w:marTop w:val="0"/>
                              <w:marBottom w:val="0"/>
                              <w:divBdr>
                                <w:top w:val="none" w:sz="0" w:space="0" w:color="auto"/>
                                <w:left w:val="none" w:sz="0" w:space="0" w:color="auto"/>
                                <w:bottom w:val="none" w:sz="0" w:space="0" w:color="auto"/>
                                <w:right w:val="none" w:sz="0" w:space="0" w:color="auto"/>
                              </w:divBdr>
                            </w:div>
                          </w:divsChild>
                        </w:div>
                        <w:div w:id="1156267820">
                          <w:marLeft w:val="0"/>
                          <w:marRight w:val="0"/>
                          <w:marTop w:val="0"/>
                          <w:marBottom w:val="0"/>
                          <w:divBdr>
                            <w:top w:val="none" w:sz="0" w:space="0" w:color="auto"/>
                            <w:left w:val="none" w:sz="0" w:space="0" w:color="auto"/>
                            <w:bottom w:val="none" w:sz="0" w:space="0" w:color="auto"/>
                            <w:right w:val="none" w:sz="0" w:space="0" w:color="auto"/>
                          </w:divBdr>
                          <w:divsChild>
                            <w:div w:id="174537497">
                              <w:marLeft w:val="0"/>
                              <w:marRight w:val="0"/>
                              <w:marTop w:val="0"/>
                              <w:marBottom w:val="0"/>
                              <w:divBdr>
                                <w:top w:val="none" w:sz="0" w:space="0" w:color="auto"/>
                                <w:left w:val="none" w:sz="0" w:space="0" w:color="auto"/>
                                <w:bottom w:val="none" w:sz="0" w:space="0" w:color="auto"/>
                                <w:right w:val="none" w:sz="0" w:space="0" w:color="auto"/>
                              </w:divBdr>
                              <w:divsChild>
                                <w:div w:id="687101855">
                                  <w:marLeft w:val="0"/>
                                  <w:marRight w:val="0"/>
                                  <w:marTop w:val="0"/>
                                  <w:marBottom w:val="0"/>
                                  <w:divBdr>
                                    <w:top w:val="none" w:sz="0" w:space="0" w:color="auto"/>
                                    <w:left w:val="none" w:sz="0" w:space="0" w:color="auto"/>
                                    <w:bottom w:val="none" w:sz="0" w:space="0" w:color="auto"/>
                                    <w:right w:val="none" w:sz="0" w:space="0" w:color="auto"/>
                                  </w:divBdr>
                                  <w:divsChild>
                                    <w:div w:id="17264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94300">
                              <w:marLeft w:val="0"/>
                              <w:marRight w:val="0"/>
                              <w:marTop w:val="0"/>
                              <w:marBottom w:val="0"/>
                              <w:divBdr>
                                <w:top w:val="none" w:sz="0" w:space="0" w:color="auto"/>
                                <w:left w:val="none" w:sz="0" w:space="0" w:color="auto"/>
                                <w:bottom w:val="none" w:sz="0" w:space="0" w:color="auto"/>
                                <w:right w:val="none" w:sz="0" w:space="0" w:color="auto"/>
                              </w:divBdr>
                              <w:divsChild>
                                <w:div w:id="935791898">
                                  <w:marLeft w:val="0"/>
                                  <w:marRight w:val="0"/>
                                  <w:marTop w:val="0"/>
                                  <w:marBottom w:val="0"/>
                                  <w:divBdr>
                                    <w:top w:val="none" w:sz="0" w:space="0" w:color="auto"/>
                                    <w:left w:val="none" w:sz="0" w:space="0" w:color="auto"/>
                                    <w:bottom w:val="none" w:sz="0" w:space="0" w:color="auto"/>
                                    <w:right w:val="none" w:sz="0" w:space="0" w:color="auto"/>
                                  </w:divBdr>
                                  <w:divsChild>
                                    <w:div w:id="151934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40211">
                          <w:marLeft w:val="0"/>
                          <w:marRight w:val="0"/>
                          <w:marTop w:val="0"/>
                          <w:marBottom w:val="0"/>
                          <w:divBdr>
                            <w:top w:val="none" w:sz="0" w:space="0" w:color="auto"/>
                            <w:left w:val="none" w:sz="0" w:space="0" w:color="auto"/>
                            <w:bottom w:val="none" w:sz="0" w:space="0" w:color="auto"/>
                            <w:right w:val="none" w:sz="0" w:space="0" w:color="auto"/>
                          </w:divBdr>
                          <w:divsChild>
                            <w:div w:id="357197309">
                              <w:marLeft w:val="0"/>
                              <w:marRight w:val="0"/>
                              <w:marTop w:val="0"/>
                              <w:marBottom w:val="0"/>
                              <w:divBdr>
                                <w:top w:val="none" w:sz="0" w:space="0" w:color="auto"/>
                                <w:left w:val="none" w:sz="0" w:space="0" w:color="auto"/>
                                <w:bottom w:val="none" w:sz="0" w:space="0" w:color="auto"/>
                                <w:right w:val="none" w:sz="0" w:space="0" w:color="auto"/>
                              </w:divBdr>
                              <w:divsChild>
                                <w:div w:id="44967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971703">
                          <w:marLeft w:val="0"/>
                          <w:marRight w:val="0"/>
                          <w:marTop w:val="0"/>
                          <w:marBottom w:val="0"/>
                          <w:divBdr>
                            <w:top w:val="none" w:sz="0" w:space="0" w:color="auto"/>
                            <w:left w:val="none" w:sz="0" w:space="0" w:color="auto"/>
                            <w:bottom w:val="none" w:sz="0" w:space="0" w:color="auto"/>
                            <w:right w:val="none" w:sz="0" w:space="0" w:color="auto"/>
                          </w:divBdr>
                          <w:divsChild>
                            <w:div w:id="1337880236">
                              <w:marLeft w:val="0"/>
                              <w:marRight w:val="0"/>
                              <w:marTop w:val="0"/>
                              <w:marBottom w:val="0"/>
                              <w:divBdr>
                                <w:top w:val="none" w:sz="0" w:space="0" w:color="auto"/>
                                <w:left w:val="none" w:sz="0" w:space="0" w:color="auto"/>
                                <w:bottom w:val="none" w:sz="0" w:space="0" w:color="auto"/>
                                <w:right w:val="none" w:sz="0" w:space="0" w:color="auto"/>
                              </w:divBdr>
                              <w:divsChild>
                                <w:div w:id="47206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814044">
                      <w:marLeft w:val="0"/>
                      <w:marRight w:val="0"/>
                      <w:marTop w:val="0"/>
                      <w:marBottom w:val="0"/>
                      <w:divBdr>
                        <w:top w:val="none" w:sz="0" w:space="0" w:color="auto"/>
                        <w:left w:val="none" w:sz="0" w:space="0" w:color="auto"/>
                        <w:bottom w:val="none" w:sz="0" w:space="0" w:color="auto"/>
                        <w:right w:val="none" w:sz="0" w:space="0" w:color="auto"/>
                      </w:divBdr>
                      <w:divsChild>
                        <w:div w:id="1188059825">
                          <w:marLeft w:val="0"/>
                          <w:marRight w:val="0"/>
                          <w:marTop w:val="0"/>
                          <w:marBottom w:val="0"/>
                          <w:divBdr>
                            <w:top w:val="none" w:sz="0" w:space="0" w:color="auto"/>
                            <w:left w:val="none" w:sz="0" w:space="0" w:color="auto"/>
                            <w:bottom w:val="none" w:sz="0" w:space="0" w:color="auto"/>
                            <w:right w:val="none" w:sz="0" w:space="0" w:color="auto"/>
                          </w:divBdr>
                          <w:divsChild>
                            <w:div w:id="7578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168184">
                      <w:marLeft w:val="0"/>
                      <w:marRight w:val="0"/>
                      <w:marTop w:val="0"/>
                      <w:marBottom w:val="0"/>
                      <w:divBdr>
                        <w:top w:val="none" w:sz="0" w:space="0" w:color="auto"/>
                        <w:left w:val="none" w:sz="0" w:space="0" w:color="auto"/>
                        <w:bottom w:val="none" w:sz="0" w:space="0" w:color="auto"/>
                        <w:right w:val="none" w:sz="0" w:space="0" w:color="auto"/>
                      </w:divBdr>
                      <w:divsChild>
                        <w:div w:id="211579720">
                          <w:marLeft w:val="0"/>
                          <w:marRight w:val="0"/>
                          <w:marTop w:val="0"/>
                          <w:marBottom w:val="0"/>
                          <w:divBdr>
                            <w:top w:val="none" w:sz="0" w:space="0" w:color="auto"/>
                            <w:left w:val="none" w:sz="0" w:space="0" w:color="auto"/>
                            <w:bottom w:val="none" w:sz="0" w:space="0" w:color="auto"/>
                            <w:right w:val="none" w:sz="0" w:space="0" w:color="auto"/>
                          </w:divBdr>
                          <w:divsChild>
                            <w:div w:id="21402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40354">
                      <w:marLeft w:val="0"/>
                      <w:marRight w:val="0"/>
                      <w:marTop w:val="0"/>
                      <w:marBottom w:val="0"/>
                      <w:divBdr>
                        <w:top w:val="none" w:sz="0" w:space="0" w:color="auto"/>
                        <w:left w:val="none" w:sz="0" w:space="0" w:color="auto"/>
                        <w:bottom w:val="none" w:sz="0" w:space="0" w:color="auto"/>
                        <w:right w:val="none" w:sz="0" w:space="0" w:color="auto"/>
                      </w:divBdr>
                      <w:divsChild>
                        <w:div w:id="2055036699">
                          <w:marLeft w:val="0"/>
                          <w:marRight w:val="0"/>
                          <w:marTop w:val="0"/>
                          <w:marBottom w:val="0"/>
                          <w:divBdr>
                            <w:top w:val="none" w:sz="0" w:space="0" w:color="auto"/>
                            <w:left w:val="none" w:sz="0" w:space="0" w:color="auto"/>
                            <w:bottom w:val="none" w:sz="0" w:space="0" w:color="auto"/>
                            <w:right w:val="none" w:sz="0" w:space="0" w:color="auto"/>
                          </w:divBdr>
                          <w:divsChild>
                            <w:div w:id="1277717978">
                              <w:marLeft w:val="0"/>
                              <w:marRight w:val="0"/>
                              <w:marTop w:val="0"/>
                              <w:marBottom w:val="0"/>
                              <w:divBdr>
                                <w:top w:val="none" w:sz="0" w:space="0" w:color="auto"/>
                                <w:left w:val="none" w:sz="0" w:space="0" w:color="auto"/>
                                <w:bottom w:val="none" w:sz="0" w:space="0" w:color="auto"/>
                                <w:right w:val="none" w:sz="0" w:space="0" w:color="auto"/>
                              </w:divBdr>
                            </w:div>
                          </w:divsChild>
                        </w:div>
                        <w:div w:id="1864124523">
                          <w:marLeft w:val="0"/>
                          <w:marRight w:val="0"/>
                          <w:marTop w:val="0"/>
                          <w:marBottom w:val="0"/>
                          <w:divBdr>
                            <w:top w:val="none" w:sz="0" w:space="0" w:color="auto"/>
                            <w:left w:val="none" w:sz="0" w:space="0" w:color="auto"/>
                            <w:bottom w:val="none" w:sz="0" w:space="0" w:color="auto"/>
                            <w:right w:val="none" w:sz="0" w:space="0" w:color="auto"/>
                          </w:divBdr>
                          <w:divsChild>
                            <w:div w:id="1295991158">
                              <w:marLeft w:val="0"/>
                              <w:marRight w:val="0"/>
                              <w:marTop w:val="0"/>
                              <w:marBottom w:val="0"/>
                              <w:divBdr>
                                <w:top w:val="none" w:sz="0" w:space="0" w:color="auto"/>
                                <w:left w:val="none" w:sz="0" w:space="0" w:color="auto"/>
                                <w:bottom w:val="none" w:sz="0" w:space="0" w:color="auto"/>
                                <w:right w:val="none" w:sz="0" w:space="0" w:color="auto"/>
                              </w:divBdr>
                              <w:divsChild>
                                <w:div w:id="114539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40493">
                          <w:marLeft w:val="0"/>
                          <w:marRight w:val="0"/>
                          <w:marTop w:val="0"/>
                          <w:marBottom w:val="0"/>
                          <w:divBdr>
                            <w:top w:val="none" w:sz="0" w:space="0" w:color="auto"/>
                            <w:left w:val="none" w:sz="0" w:space="0" w:color="auto"/>
                            <w:bottom w:val="none" w:sz="0" w:space="0" w:color="auto"/>
                            <w:right w:val="none" w:sz="0" w:space="0" w:color="auto"/>
                          </w:divBdr>
                          <w:divsChild>
                            <w:div w:id="1919555584">
                              <w:marLeft w:val="0"/>
                              <w:marRight w:val="0"/>
                              <w:marTop w:val="0"/>
                              <w:marBottom w:val="0"/>
                              <w:divBdr>
                                <w:top w:val="none" w:sz="0" w:space="0" w:color="auto"/>
                                <w:left w:val="none" w:sz="0" w:space="0" w:color="auto"/>
                                <w:bottom w:val="none" w:sz="0" w:space="0" w:color="auto"/>
                                <w:right w:val="none" w:sz="0" w:space="0" w:color="auto"/>
                              </w:divBdr>
                              <w:divsChild>
                                <w:div w:id="120437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46885">
                  <w:marLeft w:val="0"/>
                  <w:marRight w:val="0"/>
                  <w:marTop w:val="0"/>
                  <w:marBottom w:val="0"/>
                  <w:divBdr>
                    <w:top w:val="none" w:sz="0" w:space="0" w:color="auto"/>
                    <w:left w:val="none" w:sz="0" w:space="0" w:color="auto"/>
                    <w:bottom w:val="none" w:sz="0" w:space="0" w:color="auto"/>
                    <w:right w:val="none" w:sz="0" w:space="0" w:color="auto"/>
                  </w:divBdr>
                  <w:divsChild>
                    <w:div w:id="307131940">
                      <w:marLeft w:val="0"/>
                      <w:marRight w:val="0"/>
                      <w:marTop w:val="0"/>
                      <w:marBottom w:val="0"/>
                      <w:divBdr>
                        <w:top w:val="none" w:sz="0" w:space="0" w:color="auto"/>
                        <w:left w:val="none" w:sz="0" w:space="0" w:color="auto"/>
                        <w:bottom w:val="none" w:sz="0" w:space="0" w:color="auto"/>
                        <w:right w:val="none" w:sz="0" w:space="0" w:color="auto"/>
                      </w:divBdr>
                      <w:divsChild>
                        <w:div w:id="1959215005">
                          <w:marLeft w:val="0"/>
                          <w:marRight w:val="0"/>
                          <w:marTop w:val="0"/>
                          <w:marBottom w:val="0"/>
                          <w:divBdr>
                            <w:top w:val="none" w:sz="0" w:space="0" w:color="auto"/>
                            <w:left w:val="none" w:sz="0" w:space="0" w:color="auto"/>
                            <w:bottom w:val="none" w:sz="0" w:space="0" w:color="auto"/>
                            <w:right w:val="none" w:sz="0" w:space="0" w:color="auto"/>
                          </w:divBdr>
                        </w:div>
                      </w:divsChild>
                    </w:div>
                    <w:div w:id="1997490969">
                      <w:marLeft w:val="0"/>
                      <w:marRight w:val="0"/>
                      <w:marTop w:val="0"/>
                      <w:marBottom w:val="0"/>
                      <w:divBdr>
                        <w:top w:val="none" w:sz="0" w:space="0" w:color="auto"/>
                        <w:left w:val="none" w:sz="0" w:space="0" w:color="auto"/>
                        <w:bottom w:val="none" w:sz="0" w:space="0" w:color="auto"/>
                        <w:right w:val="none" w:sz="0" w:space="0" w:color="auto"/>
                      </w:divBdr>
                      <w:divsChild>
                        <w:div w:id="500395312">
                          <w:marLeft w:val="0"/>
                          <w:marRight w:val="0"/>
                          <w:marTop w:val="0"/>
                          <w:marBottom w:val="0"/>
                          <w:divBdr>
                            <w:top w:val="none" w:sz="0" w:space="0" w:color="auto"/>
                            <w:left w:val="none" w:sz="0" w:space="0" w:color="auto"/>
                            <w:bottom w:val="none" w:sz="0" w:space="0" w:color="auto"/>
                            <w:right w:val="none" w:sz="0" w:space="0" w:color="auto"/>
                          </w:divBdr>
                          <w:divsChild>
                            <w:div w:id="165710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345420">
                      <w:marLeft w:val="0"/>
                      <w:marRight w:val="0"/>
                      <w:marTop w:val="0"/>
                      <w:marBottom w:val="0"/>
                      <w:divBdr>
                        <w:top w:val="none" w:sz="0" w:space="0" w:color="auto"/>
                        <w:left w:val="none" w:sz="0" w:space="0" w:color="auto"/>
                        <w:bottom w:val="none" w:sz="0" w:space="0" w:color="auto"/>
                        <w:right w:val="none" w:sz="0" w:space="0" w:color="auto"/>
                      </w:divBdr>
                      <w:divsChild>
                        <w:div w:id="668563477">
                          <w:marLeft w:val="0"/>
                          <w:marRight w:val="0"/>
                          <w:marTop w:val="0"/>
                          <w:marBottom w:val="0"/>
                          <w:divBdr>
                            <w:top w:val="none" w:sz="0" w:space="0" w:color="auto"/>
                            <w:left w:val="none" w:sz="0" w:space="0" w:color="auto"/>
                            <w:bottom w:val="none" w:sz="0" w:space="0" w:color="auto"/>
                            <w:right w:val="none" w:sz="0" w:space="0" w:color="auto"/>
                          </w:divBdr>
                          <w:divsChild>
                            <w:div w:id="293024612">
                              <w:marLeft w:val="0"/>
                              <w:marRight w:val="0"/>
                              <w:marTop w:val="0"/>
                              <w:marBottom w:val="0"/>
                              <w:divBdr>
                                <w:top w:val="none" w:sz="0" w:space="0" w:color="auto"/>
                                <w:left w:val="none" w:sz="0" w:space="0" w:color="auto"/>
                                <w:bottom w:val="none" w:sz="0" w:space="0" w:color="auto"/>
                                <w:right w:val="none" w:sz="0" w:space="0" w:color="auto"/>
                              </w:divBdr>
                            </w:div>
                          </w:divsChild>
                        </w:div>
                        <w:div w:id="1329676381">
                          <w:marLeft w:val="0"/>
                          <w:marRight w:val="0"/>
                          <w:marTop w:val="0"/>
                          <w:marBottom w:val="0"/>
                          <w:divBdr>
                            <w:top w:val="none" w:sz="0" w:space="0" w:color="auto"/>
                            <w:left w:val="none" w:sz="0" w:space="0" w:color="auto"/>
                            <w:bottom w:val="none" w:sz="0" w:space="0" w:color="auto"/>
                            <w:right w:val="none" w:sz="0" w:space="0" w:color="auto"/>
                          </w:divBdr>
                          <w:divsChild>
                            <w:div w:id="1584484403">
                              <w:marLeft w:val="0"/>
                              <w:marRight w:val="0"/>
                              <w:marTop w:val="0"/>
                              <w:marBottom w:val="0"/>
                              <w:divBdr>
                                <w:top w:val="none" w:sz="0" w:space="0" w:color="auto"/>
                                <w:left w:val="none" w:sz="0" w:space="0" w:color="auto"/>
                                <w:bottom w:val="none" w:sz="0" w:space="0" w:color="auto"/>
                                <w:right w:val="none" w:sz="0" w:space="0" w:color="auto"/>
                              </w:divBdr>
                              <w:divsChild>
                                <w:div w:id="149849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97277">
                          <w:marLeft w:val="0"/>
                          <w:marRight w:val="0"/>
                          <w:marTop w:val="0"/>
                          <w:marBottom w:val="0"/>
                          <w:divBdr>
                            <w:top w:val="none" w:sz="0" w:space="0" w:color="auto"/>
                            <w:left w:val="none" w:sz="0" w:space="0" w:color="auto"/>
                            <w:bottom w:val="none" w:sz="0" w:space="0" w:color="auto"/>
                            <w:right w:val="none" w:sz="0" w:space="0" w:color="auto"/>
                          </w:divBdr>
                          <w:divsChild>
                            <w:div w:id="1172139292">
                              <w:marLeft w:val="0"/>
                              <w:marRight w:val="0"/>
                              <w:marTop w:val="0"/>
                              <w:marBottom w:val="0"/>
                              <w:divBdr>
                                <w:top w:val="none" w:sz="0" w:space="0" w:color="auto"/>
                                <w:left w:val="none" w:sz="0" w:space="0" w:color="auto"/>
                                <w:bottom w:val="none" w:sz="0" w:space="0" w:color="auto"/>
                                <w:right w:val="none" w:sz="0" w:space="0" w:color="auto"/>
                              </w:divBdr>
                              <w:divsChild>
                                <w:div w:id="149645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450570">
                  <w:marLeft w:val="0"/>
                  <w:marRight w:val="0"/>
                  <w:marTop w:val="0"/>
                  <w:marBottom w:val="0"/>
                  <w:divBdr>
                    <w:top w:val="none" w:sz="0" w:space="0" w:color="auto"/>
                    <w:left w:val="none" w:sz="0" w:space="0" w:color="auto"/>
                    <w:bottom w:val="none" w:sz="0" w:space="0" w:color="auto"/>
                    <w:right w:val="none" w:sz="0" w:space="0" w:color="auto"/>
                  </w:divBdr>
                  <w:divsChild>
                    <w:div w:id="1453748222">
                      <w:marLeft w:val="0"/>
                      <w:marRight w:val="0"/>
                      <w:marTop w:val="0"/>
                      <w:marBottom w:val="0"/>
                      <w:divBdr>
                        <w:top w:val="none" w:sz="0" w:space="0" w:color="auto"/>
                        <w:left w:val="none" w:sz="0" w:space="0" w:color="auto"/>
                        <w:bottom w:val="none" w:sz="0" w:space="0" w:color="auto"/>
                        <w:right w:val="none" w:sz="0" w:space="0" w:color="auto"/>
                      </w:divBdr>
                      <w:divsChild>
                        <w:div w:id="953172508">
                          <w:marLeft w:val="0"/>
                          <w:marRight w:val="0"/>
                          <w:marTop w:val="0"/>
                          <w:marBottom w:val="0"/>
                          <w:divBdr>
                            <w:top w:val="none" w:sz="0" w:space="0" w:color="auto"/>
                            <w:left w:val="none" w:sz="0" w:space="0" w:color="auto"/>
                            <w:bottom w:val="none" w:sz="0" w:space="0" w:color="auto"/>
                            <w:right w:val="none" w:sz="0" w:space="0" w:color="auto"/>
                          </w:divBdr>
                        </w:div>
                      </w:divsChild>
                    </w:div>
                    <w:div w:id="254822355">
                      <w:marLeft w:val="0"/>
                      <w:marRight w:val="0"/>
                      <w:marTop w:val="0"/>
                      <w:marBottom w:val="0"/>
                      <w:divBdr>
                        <w:top w:val="none" w:sz="0" w:space="0" w:color="auto"/>
                        <w:left w:val="none" w:sz="0" w:space="0" w:color="auto"/>
                        <w:bottom w:val="none" w:sz="0" w:space="0" w:color="auto"/>
                        <w:right w:val="none" w:sz="0" w:space="0" w:color="auto"/>
                      </w:divBdr>
                      <w:divsChild>
                        <w:div w:id="143476807">
                          <w:marLeft w:val="0"/>
                          <w:marRight w:val="0"/>
                          <w:marTop w:val="0"/>
                          <w:marBottom w:val="0"/>
                          <w:divBdr>
                            <w:top w:val="none" w:sz="0" w:space="0" w:color="auto"/>
                            <w:left w:val="none" w:sz="0" w:space="0" w:color="auto"/>
                            <w:bottom w:val="none" w:sz="0" w:space="0" w:color="auto"/>
                            <w:right w:val="none" w:sz="0" w:space="0" w:color="auto"/>
                          </w:divBdr>
                          <w:divsChild>
                            <w:div w:id="2086608932">
                              <w:marLeft w:val="0"/>
                              <w:marRight w:val="0"/>
                              <w:marTop w:val="0"/>
                              <w:marBottom w:val="0"/>
                              <w:divBdr>
                                <w:top w:val="none" w:sz="0" w:space="0" w:color="auto"/>
                                <w:left w:val="none" w:sz="0" w:space="0" w:color="auto"/>
                                <w:bottom w:val="none" w:sz="0" w:space="0" w:color="auto"/>
                                <w:right w:val="none" w:sz="0" w:space="0" w:color="auto"/>
                              </w:divBdr>
                            </w:div>
                          </w:divsChild>
                        </w:div>
                        <w:div w:id="183402417">
                          <w:marLeft w:val="0"/>
                          <w:marRight w:val="0"/>
                          <w:marTop w:val="0"/>
                          <w:marBottom w:val="0"/>
                          <w:divBdr>
                            <w:top w:val="none" w:sz="0" w:space="0" w:color="auto"/>
                            <w:left w:val="none" w:sz="0" w:space="0" w:color="auto"/>
                            <w:bottom w:val="none" w:sz="0" w:space="0" w:color="auto"/>
                            <w:right w:val="none" w:sz="0" w:space="0" w:color="auto"/>
                          </w:divBdr>
                          <w:divsChild>
                            <w:div w:id="124936252">
                              <w:marLeft w:val="0"/>
                              <w:marRight w:val="0"/>
                              <w:marTop w:val="0"/>
                              <w:marBottom w:val="0"/>
                              <w:divBdr>
                                <w:top w:val="none" w:sz="0" w:space="0" w:color="auto"/>
                                <w:left w:val="none" w:sz="0" w:space="0" w:color="auto"/>
                                <w:bottom w:val="none" w:sz="0" w:space="0" w:color="auto"/>
                                <w:right w:val="none" w:sz="0" w:space="0" w:color="auto"/>
                              </w:divBdr>
                              <w:divsChild>
                                <w:div w:id="14684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41526">
                          <w:marLeft w:val="0"/>
                          <w:marRight w:val="0"/>
                          <w:marTop w:val="0"/>
                          <w:marBottom w:val="0"/>
                          <w:divBdr>
                            <w:top w:val="none" w:sz="0" w:space="0" w:color="auto"/>
                            <w:left w:val="none" w:sz="0" w:space="0" w:color="auto"/>
                            <w:bottom w:val="none" w:sz="0" w:space="0" w:color="auto"/>
                            <w:right w:val="none" w:sz="0" w:space="0" w:color="auto"/>
                          </w:divBdr>
                          <w:divsChild>
                            <w:div w:id="775370494">
                              <w:marLeft w:val="0"/>
                              <w:marRight w:val="0"/>
                              <w:marTop w:val="0"/>
                              <w:marBottom w:val="0"/>
                              <w:divBdr>
                                <w:top w:val="none" w:sz="0" w:space="0" w:color="auto"/>
                                <w:left w:val="none" w:sz="0" w:space="0" w:color="auto"/>
                                <w:bottom w:val="none" w:sz="0" w:space="0" w:color="auto"/>
                                <w:right w:val="none" w:sz="0" w:space="0" w:color="auto"/>
                              </w:divBdr>
                              <w:divsChild>
                                <w:div w:id="156028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14433">
                          <w:marLeft w:val="0"/>
                          <w:marRight w:val="0"/>
                          <w:marTop w:val="0"/>
                          <w:marBottom w:val="0"/>
                          <w:divBdr>
                            <w:top w:val="none" w:sz="0" w:space="0" w:color="auto"/>
                            <w:left w:val="none" w:sz="0" w:space="0" w:color="auto"/>
                            <w:bottom w:val="none" w:sz="0" w:space="0" w:color="auto"/>
                            <w:right w:val="none" w:sz="0" w:space="0" w:color="auto"/>
                          </w:divBdr>
                          <w:divsChild>
                            <w:div w:id="945506323">
                              <w:marLeft w:val="0"/>
                              <w:marRight w:val="0"/>
                              <w:marTop w:val="0"/>
                              <w:marBottom w:val="0"/>
                              <w:divBdr>
                                <w:top w:val="none" w:sz="0" w:space="0" w:color="auto"/>
                                <w:left w:val="none" w:sz="0" w:space="0" w:color="auto"/>
                                <w:bottom w:val="none" w:sz="0" w:space="0" w:color="auto"/>
                                <w:right w:val="none" w:sz="0" w:space="0" w:color="auto"/>
                              </w:divBdr>
                              <w:divsChild>
                                <w:div w:id="61062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007770">
                      <w:marLeft w:val="0"/>
                      <w:marRight w:val="0"/>
                      <w:marTop w:val="0"/>
                      <w:marBottom w:val="0"/>
                      <w:divBdr>
                        <w:top w:val="none" w:sz="0" w:space="0" w:color="auto"/>
                        <w:left w:val="none" w:sz="0" w:space="0" w:color="auto"/>
                        <w:bottom w:val="none" w:sz="0" w:space="0" w:color="auto"/>
                        <w:right w:val="none" w:sz="0" w:space="0" w:color="auto"/>
                      </w:divBdr>
                      <w:divsChild>
                        <w:div w:id="538129695">
                          <w:marLeft w:val="0"/>
                          <w:marRight w:val="0"/>
                          <w:marTop w:val="0"/>
                          <w:marBottom w:val="0"/>
                          <w:divBdr>
                            <w:top w:val="none" w:sz="0" w:space="0" w:color="auto"/>
                            <w:left w:val="none" w:sz="0" w:space="0" w:color="auto"/>
                            <w:bottom w:val="none" w:sz="0" w:space="0" w:color="auto"/>
                            <w:right w:val="none" w:sz="0" w:space="0" w:color="auto"/>
                          </w:divBdr>
                          <w:divsChild>
                            <w:div w:id="43725608">
                              <w:marLeft w:val="0"/>
                              <w:marRight w:val="0"/>
                              <w:marTop w:val="0"/>
                              <w:marBottom w:val="0"/>
                              <w:divBdr>
                                <w:top w:val="none" w:sz="0" w:space="0" w:color="auto"/>
                                <w:left w:val="none" w:sz="0" w:space="0" w:color="auto"/>
                                <w:bottom w:val="none" w:sz="0" w:space="0" w:color="auto"/>
                                <w:right w:val="none" w:sz="0" w:space="0" w:color="auto"/>
                              </w:divBdr>
                            </w:div>
                          </w:divsChild>
                        </w:div>
                        <w:div w:id="1749033976">
                          <w:marLeft w:val="0"/>
                          <w:marRight w:val="0"/>
                          <w:marTop w:val="0"/>
                          <w:marBottom w:val="0"/>
                          <w:divBdr>
                            <w:top w:val="none" w:sz="0" w:space="0" w:color="auto"/>
                            <w:left w:val="none" w:sz="0" w:space="0" w:color="auto"/>
                            <w:bottom w:val="none" w:sz="0" w:space="0" w:color="auto"/>
                            <w:right w:val="none" w:sz="0" w:space="0" w:color="auto"/>
                          </w:divBdr>
                          <w:divsChild>
                            <w:div w:id="63263189">
                              <w:marLeft w:val="0"/>
                              <w:marRight w:val="0"/>
                              <w:marTop w:val="0"/>
                              <w:marBottom w:val="0"/>
                              <w:divBdr>
                                <w:top w:val="none" w:sz="0" w:space="0" w:color="auto"/>
                                <w:left w:val="none" w:sz="0" w:space="0" w:color="auto"/>
                                <w:bottom w:val="none" w:sz="0" w:space="0" w:color="auto"/>
                                <w:right w:val="none" w:sz="0" w:space="0" w:color="auto"/>
                              </w:divBdr>
                              <w:divsChild>
                                <w:div w:id="182505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01683">
                          <w:marLeft w:val="0"/>
                          <w:marRight w:val="0"/>
                          <w:marTop w:val="0"/>
                          <w:marBottom w:val="0"/>
                          <w:divBdr>
                            <w:top w:val="none" w:sz="0" w:space="0" w:color="auto"/>
                            <w:left w:val="none" w:sz="0" w:space="0" w:color="auto"/>
                            <w:bottom w:val="none" w:sz="0" w:space="0" w:color="auto"/>
                            <w:right w:val="none" w:sz="0" w:space="0" w:color="auto"/>
                          </w:divBdr>
                          <w:divsChild>
                            <w:div w:id="595289785">
                              <w:marLeft w:val="0"/>
                              <w:marRight w:val="0"/>
                              <w:marTop w:val="0"/>
                              <w:marBottom w:val="0"/>
                              <w:divBdr>
                                <w:top w:val="none" w:sz="0" w:space="0" w:color="auto"/>
                                <w:left w:val="none" w:sz="0" w:space="0" w:color="auto"/>
                                <w:bottom w:val="none" w:sz="0" w:space="0" w:color="auto"/>
                                <w:right w:val="none" w:sz="0" w:space="0" w:color="auto"/>
                              </w:divBdr>
                              <w:divsChild>
                                <w:div w:id="194553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931146">
                  <w:marLeft w:val="0"/>
                  <w:marRight w:val="0"/>
                  <w:marTop w:val="0"/>
                  <w:marBottom w:val="0"/>
                  <w:divBdr>
                    <w:top w:val="none" w:sz="0" w:space="0" w:color="auto"/>
                    <w:left w:val="none" w:sz="0" w:space="0" w:color="auto"/>
                    <w:bottom w:val="none" w:sz="0" w:space="0" w:color="auto"/>
                    <w:right w:val="none" w:sz="0" w:space="0" w:color="auto"/>
                  </w:divBdr>
                  <w:divsChild>
                    <w:div w:id="1520319304">
                      <w:marLeft w:val="0"/>
                      <w:marRight w:val="0"/>
                      <w:marTop w:val="0"/>
                      <w:marBottom w:val="0"/>
                      <w:divBdr>
                        <w:top w:val="none" w:sz="0" w:space="0" w:color="auto"/>
                        <w:left w:val="none" w:sz="0" w:space="0" w:color="auto"/>
                        <w:bottom w:val="none" w:sz="0" w:space="0" w:color="auto"/>
                        <w:right w:val="none" w:sz="0" w:space="0" w:color="auto"/>
                      </w:divBdr>
                      <w:divsChild>
                        <w:div w:id="1664627528">
                          <w:marLeft w:val="0"/>
                          <w:marRight w:val="0"/>
                          <w:marTop w:val="0"/>
                          <w:marBottom w:val="0"/>
                          <w:divBdr>
                            <w:top w:val="none" w:sz="0" w:space="0" w:color="auto"/>
                            <w:left w:val="none" w:sz="0" w:space="0" w:color="auto"/>
                            <w:bottom w:val="none" w:sz="0" w:space="0" w:color="auto"/>
                            <w:right w:val="none" w:sz="0" w:space="0" w:color="auto"/>
                          </w:divBdr>
                        </w:div>
                      </w:divsChild>
                    </w:div>
                    <w:div w:id="1968195158">
                      <w:marLeft w:val="0"/>
                      <w:marRight w:val="0"/>
                      <w:marTop w:val="0"/>
                      <w:marBottom w:val="0"/>
                      <w:divBdr>
                        <w:top w:val="none" w:sz="0" w:space="0" w:color="auto"/>
                        <w:left w:val="none" w:sz="0" w:space="0" w:color="auto"/>
                        <w:bottom w:val="none" w:sz="0" w:space="0" w:color="auto"/>
                        <w:right w:val="none" w:sz="0" w:space="0" w:color="auto"/>
                      </w:divBdr>
                      <w:divsChild>
                        <w:div w:id="59408156">
                          <w:marLeft w:val="0"/>
                          <w:marRight w:val="0"/>
                          <w:marTop w:val="0"/>
                          <w:marBottom w:val="0"/>
                          <w:divBdr>
                            <w:top w:val="none" w:sz="0" w:space="0" w:color="auto"/>
                            <w:left w:val="none" w:sz="0" w:space="0" w:color="auto"/>
                            <w:bottom w:val="none" w:sz="0" w:space="0" w:color="auto"/>
                            <w:right w:val="none" w:sz="0" w:space="0" w:color="auto"/>
                          </w:divBdr>
                          <w:divsChild>
                            <w:div w:id="163987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758932">
                      <w:marLeft w:val="0"/>
                      <w:marRight w:val="0"/>
                      <w:marTop w:val="0"/>
                      <w:marBottom w:val="0"/>
                      <w:divBdr>
                        <w:top w:val="none" w:sz="0" w:space="0" w:color="auto"/>
                        <w:left w:val="none" w:sz="0" w:space="0" w:color="auto"/>
                        <w:bottom w:val="none" w:sz="0" w:space="0" w:color="auto"/>
                        <w:right w:val="none" w:sz="0" w:space="0" w:color="auto"/>
                      </w:divBdr>
                      <w:divsChild>
                        <w:div w:id="2111117040">
                          <w:marLeft w:val="0"/>
                          <w:marRight w:val="0"/>
                          <w:marTop w:val="0"/>
                          <w:marBottom w:val="0"/>
                          <w:divBdr>
                            <w:top w:val="none" w:sz="0" w:space="0" w:color="auto"/>
                            <w:left w:val="none" w:sz="0" w:space="0" w:color="auto"/>
                            <w:bottom w:val="none" w:sz="0" w:space="0" w:color="auto"/>
                            <w:right w:val="none" w:sz="0" w:space="0" w:color="auto"/>
                          </w:divBdr>
                          <w:divsChild>
                            <w:div w:id="1644310755">
                              <w:marLeft w:val="0"/>
                              <w:marRight w:val="0"/>
                              <w:marTop w:val="0"/>
                              <w:marBottom w:val="0"/>
                              <w:divBdr>
                                <w:top w:val="none" w:sz="0" w:space="0" w:color="auto"/>
                                <w:left w:val="none" w:sz="0" w:space="0" w:color="auto"/>
                                <w:bottom w:val="none" w:sz="0" w:space="0" w:color="auto"/>
                                <w:right w:val="none" w:sz="0" w:space="0" w:color="auto"/>
                              </w:divBdr>
                            </w:div>
                          </w:divsChild>
                        </w:div>
                        <w:div w:id="10694008">
                          <w:marLeft w:val="0"/>
                          <w:marRight w:val="0"/>
                          <w:marTop w:val="0"/>
                          <w:marBottom w:val="0"/>
                          <w:divBdr>
                            <w:top w:val="none" w:sz="0" w:space="0" w:color="auto"/>
                            <w:left w:val="none" w:sz="0" w:space="0" w:color="auto"/>
                            <w:bottom w:val="none" w:sz="0" w:space="0" w:color="auto"/>
                            <w:right w:val="none" w:sz="0" w:space="0" w:color="auto"/>
                          </w:divBdr>
                          <w:divsChild>
                            <w:div w:id="610749255">
                              <w:marLeft w:val="0"/>
                              <w:marRight w:val="0"/>
                              <w:marTop w:val="0"/>
                              <w:marBottom w:val="0"/>
                              <w:divBdr>
                                <w:top w:val="none" w:sz="0" w:space="0" w:color="auto"/>
                                <w:left w:val="none" w:sz="0" w:space="0" w:color="auto"/>
                                <w:bottom w:val="none" w:sz="0" w:space="0" w:color="auto"/>
                                <w:right w:val="none" w:sz="0" w:space="0" w:color="auto"/>
                              </w:divBdr>
                              <w:divsChild>
                                <w:div w:id="5763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7831">
                          <w:marLeft w:val="0"/>
                          <w:marRight w:val="0"/>
                          <w:marTop w:val="0"/>
                          <w:marBottom w:val="0"/>
                          <w:divBdr>
                            <w:top w:val="none" w:sz="0" w:space="0" w:color="auto"/>
                            <w:left w:val="none" w:sz="0" w:space="0" w:color="auto"/>
                            <w:bottom w:val="none" w:sz="0" w:space="0" w:color="auto"/>
                            <w:right w:val="none" w:sz="0" w:space="0" w:color="auto"/>
                          </w:divBdr>
                          <w:divsChild>
                            <w:div w:id="625545274">
                              <w:marLeft w:val="0"/>
                              <w:marRight w:val="0"/>
                              <w:marTop w:val="0"/>
                              <w:marBottom w:val="0"/>
                              <w:divBdr>
                                <w:top w:val="none" w:sz="0" w:space="0" w:color="auto"/>
                                <w:left w:val="none" w:sz="0" w:space="0" w:color="auto"/>
                                <w:bottom w:val="none" w:sz="0" w:space="0" w:color="auto"/>
                                <w:right w:val="none" w:sz="0" w:space="0" w:color="auto"/>
                              </w:divBdr>
                              <w:divsChild>
                                <w:div w:id="209979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408608">
                      <w:marLeft w:val="0"/>
                      <w:marRight w:val="0"/>
                      <w:marTop w:val="0"/>
                      <w:marBottom w:val="0"/>
                      <w:divBdr>
                        <w:top w:val="none" w:sz="0" w:space="0" w:color="auto"/>
                        <w:left w:val="none" w:sz="0" w:space="0" w:color="auto"/>
                        <w:bottom w:val="none" w:sz="0" w:space="0" w:color="auto"/>
                        <w:right w:val="none" w:sz="0" w:space="0" w:color="auto"/>
                      </w:divBdr>
                      <w:divsChild>
                        <w:div w:id="284968243">
                          <w:marLeft w:val="0"/>
                          <w:marRight w:val="0"/>
                          <w:marTop w:val="0"/>
                          <w:marBottom w:val="0"/>
                          <w:divBdr>
                            <w:top w:val="none" w:sz="0" w:space="0" w:color="auto"/>
                            <w:left w:val="none" w:sz="0" w:space="0" w:color="auto"/>
                            <w:bottom w:val="none" w:sz="0" w:space="0" w:color="auto"/>
                            <w:right w:val="none" w:sz="0" w:space="0" w:color="auto"/>
                          </w:divBdr>
                          <w:divsChild>
                            <w:div w:id="53485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751243">
                  <w:marLeft w:val="0"/>
                  <w:marRight w:val="0"/>
                  <w:marTop w:val="0"/>
                  <w:marBottom w:val="0"/>
                  <w:divBdr>
                    <w:top w:val="none" w:sz="0" w:space="0" w:color="auto"/>
                    <w:left w:val="none" w:sz="0" w:space="0" w:color="auto"/>
                    <w:bottom w:val="none" w:sz="0" w:space="0" w:color="auto"/>
                    <w:right w:val="none" w:sz="0" w:space="0" w:color="auto"/>
                  </w:divBdr>
                  <w:divsChild>
                    <w:div w:id="1344436733">
                      <w:marLeft w:val="0"/>
                      <w:marRight w:val="0"/>
                      <w:marTop w:val="0"/>
                      <w:marBottom w:val="0"/>
                      <w:divBdr>
                        <w:top w:val="none" w:sz="0" w:space="0" w:color="auto"/>
                        <w:left w:val="none" w:sz="0" w:space="0" w:color="auto"/>
                        <w:bottom w:val="none" w:sz="0" w:space="0" w:color="auto"/>
                        <w:right w:val="none" w:sz="0" w:space="0" w:color="auto"/>
                      </w:divBdr>
                      <w:divsChild>
                        <w:div w:id="7119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167318">
                  <w:marLeft w:val="0"/>
                  <w:marRight w:val="0"/>
                  <w:marTop w:val="0"/>
                  <w:marBottom w:val="0"/>
                  <w:divBdr>
                    <w:top w:val="none" w:sz="0" w:space="0" w:color="auto"/>
                    <w:left w:val="none" w:sz="0" w:space="0" w:color="auto"/>
                    <w:bottom w:val="none" w:sz="0" w:space="0" w:color="auto"/>
                    <w:right w:val="none" w:sz="0" w:space="0" w:color="auto"/>
                  </w:divBdr>
                  <w:divsChild>
                    <w:div w:id="1180120588">
                      <w:marLeft w:val="0"/>
                      <w:marRight w:val="0"/>
                      <w:marTop w:val="0"/>
                      <w:marBottom w:val="0"/>
                      <w:divBdr>
                        <w:top w:val="none" w:sz="0" w:space="0" w:color="auto"/>
                        <w:left w:val="none" w:sz="0" w:space="0" w:color="auto"/>
                        <w:bottom w:val="none" w:sz="0" w:space="0" w:color="auto"/>
                        <w:right w:val="none" w:sz="0" w:space="0" w:color="auto"/>
                      </w:divBdr>
                      <w:divsChild>
                        <w:div w:id="1832453249">
                          <w:marLeft w:val="0"/>
                          <w:marRight w:val="0"/>
                          <w:marTop w:val="0"/>
                          <w:marBottom w:val="0"/>
                          <w:divBdr>
                            <w:top w:val="none" w:sz="0" w:space="0" w:color="auto"/>
                            <w:left w:val="none" w:sz="0" w:space="0" w:color="auto"/>
                            <w:bottom w:val="none" w:sz="0" w:space="0" w:color="auto"/>
                            <w:right w:val="none" w:sz="0" w:space="0" w:color="auto"/>
                          </w:divBdr>
                        </w:div>
                      </w:divsChild>
                    </w:div>
                    <w:div w:id="1056472814">
                      <w:marLeft w:val="0"/>
                      <w:marRight w:val="0"/>
                      <w:marTop w:val="0"/>
                      <w:marBottom w:val="0"/>
                      <w:divBdr>
                        <w:top w:val="none" w:sz="0" w:space="0" w:color="auto"/>
                        <w:left w:val="none" w:sz="0" w:space="0" w:color="auto"/>
                        <w:bottom w:val="none" w:sz="0" w:space="0" w:color="auto"/>
                        <w:right w:val="none" w:sz="0" w:space="0" w:color="auto"/>
                      </w:divBdr>
                      <w:divsChild>
                        <w:div w:id="261455692">
                          <w:marLeft w:val="0"/>
                          <w:marRight w:val="0"/>
                          <w:marTop w:val="0"/>
                          <w:marBottom w:val="0"/>
                          <w:divBdr>
                            <w:top w:val="none" w:sz="0" w:space="0" w:color="auto"/>
                            <w:left w:val="none" w:sz="0" w:space="0" w:color="auto"/>
                            <w:bottom w:val="none" w:sz="0" w:space="0" w:color="auto"/>
                            <w:right w:val="none" w:sz="0" w:space="0" w:color="auto"/>
                          </w:divBdr>
                          <w:divsChild>
                            <w:div w:id="11082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4115">
                      <w:marLeft w:val="0"/>
                      <w:marRight w:val="0"/>
                      <w:marTop w:val="0"/>
                      <w:marBottom w:val="0"/>
                      <w:divBdr>
                        <w:top w:val="none" w:sz="0" w:space="0" w:color="auto"/>
                        <w:left w:val="none" w:sz="0" w:space="0" w:color="auto"/>
                        <w:bottom w:val="none" w:sz="0" w:space="0" w:color="auto"/>
                        <w:right w:val="none" w:sz="0" w:space="0" w:color="auto"/>
                      </w:divBdr>
                      <w:divsChild>
                        <w:div w:id="1699500991">
                          <w:marLeft w:val="0"/>
                          <w:marRight w:val="0"/>
                          <w:marTop w:val="0"/>
                          <w:marBottom w:val="0"/>
                          <w:divBdr>
                            <w:top w:val="none" w:sz="0" w:space="0" w:color="auto"/>
                            <w:left w:val="none" w:sz="0" w:space="0" w:color="auto"/>
                            <w:bottom w:val="none" w:sz="0" w:space="0" w:color="auto"/>
                            <w:right w:val="none" w:sz="0" w:space="0" w:color="auto"/>
                          </w:divBdr>
                          <w:divsChild>
                            <w:div w:id="76611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3623">
                      <w:marLeft w:val="0"/>
                      <w:marRight w:val="0"/>
                      <w:marTop w:val="0"/>
                      <w:marBottom w:val="0"/>
                      <w:divBdr>
                        <w:top w:val="none" w:sz="0" w:space="0" w:color="auto"/>
                        <w:left w:val="none" w:sz="0" w:space="0" w:color="auto"/>
                        <w:bottom w:val="none" w:sz="0" w:space="0" w:color="auto"/>
                        <w:right w:val="none" w:sz="0" w:space="0" w:color="auto"/>
                      </w:divBdr>
                      <w:divsChild>
                        <w:div w:id="2066101849">
                          <w:marLeft w:val="0"/>
                          <w:marRight w:val="0"/>
                          <w:marTop w:val="0"/>
                          <w:marBottom w:val="0"/>
                          <w:divBdr>
                            <w:top w:val="none" w:sz="0" w:space="0" w:color="auto"/>
                            <w:left w:val="none" w:sz="0" w:space="0" w:color="auto"/>
                            <w:bottom w:val="none" w:sz="0" w:space="0" w:color="auto"/>
                            <w:right w:val="none" w:sz="0" w:space="0" w:color="auto"/>
                          </w:divBdr>
                        </w:div>
                      </w:divsChild>
                    </w:div>
                    <w:div w:id="604383798">
                      <w:marLeft w:val="0"/>
                      <w:marRight w:val="0"/>
                      <w:marTop w:val="0"/>
                      <w:marBottom w:val="0"/>
                      <w:divBdr>
                        <w:top w:val="none" w:sz="0" w:space="0" w:color="auto"/>
                        <w:left w:val="none" w:sz="0" w:space="0" w:color="auto"/>
                        <w:bottom w:val="none" w:sz="0" w:space="0" w:color="auto"/>
                        <w:right w:val="none" w:sz="0" w:space="0" w:color="auto"/>
                      </w:divBdr>
                      <w:divsChild>
                        <w:div w:id="1326319677">
                          <w:marLeft w:val="0"/>
                          <w:marRight w:val="0"/>
                          <w:marTop w:val="0"/>
                          <w:marBottom w:val="0"/>
                          <w:divBdr>
                            <w:top w:val="none" w:sz="0" w:space="0" w:color="auto"/>
                            <w:left w:val="none" w:sz="0" w:space="0" w:color="auto"/>
                            <w:bottom w:val="none" w:sz="0" w:space="0" w:color="auto"/>
                            <w:right w:val="none" w:sz="0" w:space="0" w:color="auto"/>
                          </w:divBdr>
                        </w:div>
                      </w:divsChild>
                    </w:div>
                    <w:div w:id="1714310849">
                      <w:marLeft w:val="0"/>
                      <w:marRight w:val="0"/>
                      <w:marTop w:val="0"/>
                      <w:marBottom w:val="0"/>
                      <w:divBdr>
                        <w:top w:val="none" w:sz="0" w:space="0" w:color="auto"/>
                        <w:left w:val="none" w:sz="0" w:space="0" w:color="auto"/>
                        <w:bottom w:val="none" w:sz="0" w:space="0" w:color="auto"/>
                        <w:right w:val="none" w:sz="0" w:space="0" w:color="auto"/>
                      </w:divBdr>
                      <w:divsChild>
                        <w:div w:id="2009482791">
                          <w:marLeft w:val="0"/>
                          <w:marRight w:val="0"/>
                          <w:marTop w:val="0"/>
                          <w:marBottom w:val="0"/>
                          <w:divBdr>
                            <w:top w:val="none" w:sz="0" w:space="0" w:color="auto"/>
                            <w:left w:val="none" w:sz="0" w:space="0" w:color="auto"/>
                            <w:bottom w:val="none" w:sz="0" w:space="0" w:color="auto"/>
                            <w:right w:val="none" w:sz="0" w:space="0" w:color="auto"/>
                          </w:divBdr>
                        </w:div>
                      </w:divsChild>
                    </w:div>
                    <w:div w:id="1015619524">
                      <w:marLeft w:val="0"/>
                      <w:marRight w:val="0"/>
                      <w:marTop w:val="0"/>
                      <w:marBottom w:val="0"/>
                      <w:divBdr>
                        <w:top w:val="none" w:sz="0" w:space="0" w:color="auto"/>
                        <w:left w:val="none" w:sz="0" w:space="0" w:color="auto"/>
                        <w:bottom w:val="none" w:sz="0" w:space="0" w:color="auto"/>
                        <w:right w:val="none" w:sz="0" w:space="0" w:color="auto"/>
                      </w:divBdr>
                      <w:divsChild>
                        <w:div w:id="1675453238">
                          <w:marLeft w:val="0"/>
                          <w:marRight w:val="0"/>
                          <w:marTop w:val="0"/>
                          <w:marBottom w:val="0"/>
                          <w:divBdr>
                            <w:top w:val="none" w:sz="0" w:space="0" w:color="auto"/>
                            <w:left w:val="none" w:sz="0" w:space="0" w:color="auto"/>
                            <w:bottom w:val="none" w:sz="0" w:space="0" w:color="auto"/>
                            <w:right w:val="none" w:sz="0" w:space="0" w:color="auto"/>
                          </w:divBdr>
                        </w:div>
                      </w:divsChild>
                    </w:div>
                    <w:div w:id="1886529231">
                      <w:marLeft w:val="0"/>
                      <w:marRight w:val="0"/>
                      <w:marTop w:val="0"/>
                      <w:marBottom w:val="0"/>
                      <w:divBdr>
                        <w:top w:val="none" w:sz="0" w:space="0" w:color="auto"/>
                        <w:left w:val="none" w:sz="0" w:space="0" w:color="auto"/>
                        <w:bottom w:val="none" w:sz="0" w:space="0" w:color="auto"/>
                        <w:right w:val="none" w:sz="0" w:space="0" w:color="auto"/>
                      </w:divBdr>
                      <w:divsChild>
                        <w:div w:id="933319695">
                          <w:marLeft w:val="0"/>
                          <w:marRight w:val="0"/>
                          <w:marTop w:val="0"/>
                          <w:marBottom w:val="0"/>
                          <w:divBdr>
                            <w:top w:val="none" w:sz="0" w:space="0" w:color="auto"/>
                            <w:left w:val="none" w:sz="0" w:space="0" w:color="auto"/>
                            <w:bottom w:val="none" w:sz="0" w:space="0" w:color="auto"/>
                            <w:right w:val="none" w:sz="0" w:space="0" w:color="auto"/>
                          </w:divBdr>
                        </w:div>
                      </w:divsChild>
                    </w:div>
                    <w:div w:id="14774644">
                      <w:marLeft w:val="0"/>
                      <w:marRight w:val="0"/>
                      <w:marTop w:val="0"/>
                      <w:marBottom w:val="0"/>
                      <w:divBdr>
                        <w:top w:val="none" w:sz="0" w:space="0" w:color="auto"/>
                        <w:left w:val="none" w:sz="0" w:space="0" w:color="auto"/>
                        <w:bottom w:val="none" w:sz="0" w:space="0" w:color="auto"/>
                        <w:right w:val="none" w:sz="0" w:space="0" w:color="auto"/>
                      </w:divBdr>
                      <w:divsChild>
                        <w:div w:id="1673027070">
                          <w:marLeft w:val="0"/>
                          <w:marRight w:val="0"/>
                          <w:marTop w:val="0"/>
                          <w:marBottom w:val="0"/>
                          <w:divBdr>
                            <w:top w:val="none" w:sz="0" w:space="0" w:color="auto"/>
                            <w:left w:val="none" w:sz="0" w:space="0" w:color="auto"/>
                            <w:bottom w:val="none" w:sz="0" w:space="0" w:color="auto"/>
                            <w:right w:val="none" w:sz="0" w:space="0" w:color="auto"/>
                          </w:divBdr>
                        </w:div>
                      </w:divsChild>
                    </w:div>
                    <w:div w:id="738357884">
                      <w:marLeft w:val="0"/>
                      <w:marRight w:val="0"/>
                      <w:marTop w:val="0"/>
                      <w:marBottom w:val="0"/>
                      <w:divBdr>
                        <w:top w:val="none" w:sz="0" w:space="0" w:color="auto"/>
                        <w:left w:val="none" w:sz="0" w:space="0" w:color="auto"/>
                        <w:bottom w:val="none" w:sz="0" w:space="0" w:color="auto"/>
                        <w:right w:val="none" w:sz="0" w:space="0" w:color="auto"/>
                      </w:divBdr>
                      <w:divsChild>
                        <w:div w:id="579142454">
                          <w:marLeft w:val="0"/>
                          <w:marRight w:val="0"/>
                          <w:marTop w:val="0"/>
                          <w:marBottom w:val="0"/>
                          <w:divBdr>
                            <w:top w:val="none" w:sz="0" w:space="0" w:color="auto"/>
                            <w:left w:val="none" w:sz="0" w:space="0" w:color="auto"/>
                            <w:bottom w:val="none" w:sz="0" w:space="0" w:color="auto"/>
                            <w:right w:val="none" w:sz="0" w:space="0" w:color="auto"/>
                          </w:divBdr>
                        </w:div>
                      </w:divsChild>
                    </w:div>
                    <w:div w:id="791244972">
                      <w:marLeft w:val="0"/>
                      <w:marRight w:val="0"/>
                      <w:marTop w:val="0"/>
                      <w:marBottom w:val="0"/>
                      <w:divBdr>
                        <w:top w:val="none" w:sz="0" w:space="0" w:color="auto"/>
                        <w:left w:val="none" w:sz="0" w:space="0" w:color="auto"/>
                        <w:bottom w:val="none" w:sz="0" w:space="0" w:color="auto"/>
                        <w:right w:val="none" w:sz="0" w:space="0" w:color="auto"/>
                      </w:divBdr>
                      <w:divsChild>
                        <w:div w:id="958150981">
                          <w:marLeft w:val="0"/>
                          <w:marRight w:val="0"/>
                          <w:marTop w:val="0"/>
                          <w:marBottom w:val="0"/>
                          <w:divBdr>
                            <w:top w:val="none" w:sz="0" w:space="0" w:color="auto"/>
                            <w:left w:val="none" w:sz="0" w:space="0" w:color="auto"/>
                            <w:bottom w:val="none" w:sz="0" w:space="0" w:color="auto"/>
                            <w:right w:val="none" w:sz="0" w:space="0" w:color="auto"/>
                          </w:divBdr>
                        </w:div>
                      </w:divsChild>
                    </w:div>
                    <w:div w:id="1441607369">
                      <w:marLeft w:val="0"/>
                      <w:marRight w:val="0"/>
                      <w:marTop w:val="0"/>
                      <w:marBottom w:val="0"/>
                      <w:divBdr>
                        <w:top w:val="none" w:sz="0" w:space="0" w:color="auto"/>
                        <w:left w:val="none" w:sz="0" w:space="0" w:color="auto"/>
                        <w:bottom w:val="none" w:sz="0" w:space="0" w:color="auto"/>
                        <w:right w:val="none" w:sz="0" w:space="0" w:color="auto"/>
                      </w:divBdr>
                      <w:divsChild>
                        <w:div w:id="503984053">
                          <w:marLeft w:val="0"/>
                          <w:marRight w:val="0"/>
                          <w:marTop w:val="0"/>
                          <w:marBottom w:val="0"/>
                          <w:divBdr>
                            <w:top w:val="none" w:sz="0" w:space="0" w:color="auto"/>
                            <w:left w:val="none" w:sz="0" w:space="0" w:color="auto"/>
                            <w:bottom w:val="none" w:sz="0" w:space="0" w:color="auto"/>
                            <w:right w:val="none" w:sz="0" w:space="0" w:color="auto"/>
                          </w:divBdr>
                        </w:div>
                      </w:divsChild>
                    </w:div>
                    <w:div w:id="1977175184">
                      <w:marLeft w:val="0"/>
                      <w:marRight w:val="0"/>
                      <w:marTop w:val="0"/>
                      <w:marBottom w:val="0"/>
                      <w:divBdr>
                        <w:top w:val="none" w:sz="0" w:space="0" w:color="auto"/>
                        <w:left w:val="none" w:sz="0" w:space="0" w:color="auto"/>
                        <w:bottom w:val="none" w:sz="0" w:space="0" w:color="auto"/>
                        <w:right w:val="none" w:sz="0" w:space="0" w:color="auto"/>
                      </w:divBdr>
                      <w:divsChild>
                        <w:div w:id="2070228421">
                          <w:marLeft w:val="0"/>
                          <w:marRight w:val="0"/>
                          <w:marTop w:val="0"/>
                          <w:marBottom w:val="0"/>
                          <w:divBdr>
                            <w:top w:val="none" w:sz="0" w:space="0" w:color="auto"/>
                            <w:left w:val="none" w:sz="0" w:space="0" w:color="auto"/>
                            <w:bottom w:val="none" w:sz="0" w:space="0" w:color="auto"/>
                            <w:right w:val="none" w:sz="0" w:space="0" w:color="auto"/>
                          </w:divBdr>
                        </w:div>
                      </w:divsChild>
                    </w:div>
                    <w:div w:id="1809083762">
                      <w:marLeft w:val="0"/>
                      <w:marRight w:val="0"/>
                      <w:marTop w:val="0"/>
                      <w:marBottom w:val="0"/>
                      <w:divBdr>
                        <w:top w:val="none" w:sz="0" w:space="0" w:color="auto"/>
                        <w:left w:val="none" w:sz="0" w:space="0" w:color="auto"/>
                        <w:bottom w:val="none" w:sz="0" w:space="0" w:color="auto"/>
                        <w:right w:val="none" w:sz="0" w:space="0" w:color="auto"/>
                      </w:divBdr>
                      <w:divsChild>
                        <w:div w:id="1092628126">
                          <w:marLeft w:val="0"/>
                          <w:marRight w:val="0"/>
                          <w:marTop w:val="0"/>
                          <w:marBottom w:val="0"/>
                          <w:divBdr>
                            <w:top w:val="none" w:sz="0" w:space="0" w:color="auto"/>
                            <w:left w:val="none" w:sz="0" w:space="0" w:color="auto"/>
                            <w:bottom w:val="none" w:sz="0" w:space="0" w:color="auto"/>
                            <w:right w:val="none" w:sz="0" w:space="0" w:color="auto"/>
                          </w:divBdr>
                        </w:div>
                      </w:divsChild>
                    </w:div>
                    <w:div w:id="1717241799">
                      <w:marLeft w:val="0"/>
                      <w:marRight w:val="0"/>
                      <w:marTop w:val="0"/>
                      <w:marBottom w:val="0"/>
                      <w:divBdr>
                        <w:top w:val="none" w:sz="0" w:space="0" w:color="auto"/>
                        <w:left w:val="none" w:sz="0" w:space="0" w:color="auto"/>
                        <w:bottom w:val="none" w:sz="0" w:space="0" w:color="auto"/>
                        <w:right w:val="none" w:sz="0" w:space="0" w:color="auto"/>
                      </w:divBdr>
                      <w:divsChild>
                        <w:div w:id="1294213775">
                          <w:marLeft w:val="0"/>
                          <w:marRight w:val="0"/>
                          <w:marTop w:val="0"/>
                          <w:marBottom w:val="0"/>
                          <w:divBdr>
                            <w:top w:val="none" w:sz="0" w:space="0" w:color="auto"/>
                            <w:left w:val="none" w:sz="0" w:space="0" w:color="auto"/>
                            <w:bottom w:val="none" w:sz="0" w:space="0" w:color="auto"/>
                            <w:right w:val="none" w:sz="0" w:space="0" w:color="auto"/>
                          </w:divBdr>
                        </w:div>
                      </w:divsChild>
                    </w:div>
                    <w:div w:id="452673511">
                      <w:marLeft w:val="0"/>
                      <w:marRight w:val="0"/>
                      <w:marTop w:val="0"/>
                      <w:marBottom w:val="0"/>
                      <w:divBdr>
                        <w:top w:val="none" w:sz="0" w:space="0" w:color="auto"/>
                        <w:left w:val="none" w:sz="0" w:space="0" w:color="auto"/>
                        <w:bottom w:val="none" w:sz="0" w:space="0" w:color="auto"/>
                        <w:right w:val="none" w:sz="0" w:space="0" w:color="auto"/>
                      </w:divBdr>
                      <w:divsChild>
                        <w:div w:id="1969630882">
                          <w:marLeft w:val="0"/>
                          <w:marRight w:val="0"/>
                          <w:marTop w:val="0"/>
                          <w:marBottom w:val="0"/>
                          <w:divBdr>
                            <w:top w:val="none" w:sz="0" w:space="0" w:color="auto"/>
                            <w:left w:val="none" w:sz="0" w:space="0" w:color="auto"/>
                            <w:bottom w:val="none" w:sz="0" w:space="0" w:color="auto"/>
                            <w:right w:val="none" w:sz="0" w:space="0" w:color="auto"/>
                          </w:divBdr>
                        </w:div>
                      </w:divsChild>
                    </w:div>
                    <w:div w:id="1399093697">
                      <w:marLeft w:val="0"/>
                      <w:marRight w:val="0"/>
                      <w:marTop w:val="0"/>
                      <w:marBottom w:val="0"/>
                      <w:divBdr>
                        <w:top w:val="none" w:sz="0" w:space="0" w:color="auto"/>
                        <w:left w:val="none" w:sz="0" w:space="0" w:color="auto"/>
                        <w:bottom w:val="none" w:sz="0" w:space="0" w:color="auto"/>
                        <w:right w:val="none" w:sz="0" w:space="0" w:color="auto"/>
                      </w:divBdr>
                      <w:divsChild>
                        <w:div w:id="182019295">
                          <w:marLeft w:val="0"/>
                          <w:marRight w:val="0"/>
                          <w:marTop w:val="0"/>
                          <w:marBottom w:val="0"/>
                          <w:divBdr>
                            <w:top w:val="none" w:sz="0" w:space="0" w:color="auto"/>
                            <w:left w:val="none" w:sz="0" w:space="0" w:color="auto"/>
                            <w:bottom w:val="none" w:sz="0" w:space="0" w:color="auto"/>
                            <w:right w:val="none" w:sz="0" w:space="0" w:color="auto"/>
                          </w:divBdr>
                        </w:div>
                      </w:divsChild>
                    </w:div>
                    <w:div w:id="1252355673">
                      <w:marLeft w:val="0"/>
                      <w:marRight w:val="0"/>
                      <w:marTop w:val="0"/>
                      <w:marBottom w:val="0"/>
                      <w:divBdr>
                        <w:top w:val="none" w:sz="0" w:space="0" w:color="auto"/>
                        <w:left w:val="none" w:sz="0" w:space="0" w:color="auto"/>
                        <w:bottom w:val="none" w:sz="0" w:space="0" w:color="auto"/>
                        <w:right w:val="none" w:sz="0" w:space="0" w:color="auto"/>
                      </w:divBdr>
                      <w:divsChild>
                        <w:div w:id="219755425">
                          <w:marLeft w:val="0"/>
                          <w:marRight w:val="0"/>
                          <w:marTop w:val="0"/>
                          <w:marBottom w:val="0"/>
                          <w:divBdr>
                            <w:top w:val="none" w:sz="0" w:space="0" w:color="auto"/>
                            <w:left w:val="none" w:sz="0" w:space="0" w:color="auto"/>
                            <w:bottom w:val="none" w:sz="0" w:space="0" w:color="auto"/>
                            <w:right w:val="none" w:sz="0" w:space="0" w:color="auto"/>
                          </w:divBdr>
                        </w:div>
                      </w:divsChild>
                    </w:div>
                    <w:div w:id="683630113">
                      <w:marLeft w:val="0"/>
                      <w:marRight w:val="0"/>
                      <w:marTop w:val="0"/>
                      <w:marBottom w:val="0"/>
                      <w:divBdr>
                        <w:top w:val="none" w:sz="0" w:space="0" w:color="auto"/>
                        <w:left w:val="none" w:sz="0" w:space="0" w:color="auto"/>
                        <w:bottom w:val="none" w:sz="0" w:space="0" w:color="auto"/>
                        <w:right w:val="none" w:sz="0" w:space="0" w:color="auto"/>
                      </w:divBdr>
                      <w:divsChild>
                        <w:div w:id="1771193587">
                          <w:marLeft w:val="0"/>
                          <w:marRight w:val="0"/>
                          <w:marTop w:val="0"/>
                          <w:marBottom w:val="0"/>
                          <w:divBdr>
                            <w:top w:val="none" w:sz="0" w:space="0" w:color="auto"/>
                            <w:left w:val="none" w:sz="0" w:space="0" w:color="auto"/>
                            <w:bottom w:val="none" w:sz="0" w:space="0" w:color="auto"/>
                            <w:right w:val="none" w:sz="0" w:space="0" w:color="auto"/>
                          </w:divBdr>
                        </w:div>
                      </w:divsChild>
                    </w:div>
                    <w:div w:id="1847864115">
                      <w:marLeft w:val="0"/>
                      <w:marRight w:val="0"/>
                      <w:marTop w:val="0"/>
                      <w:marBottom w:val="0"/>
                      <w:divBdr>
                        <w:top w:val="none" w:sz="0" w:space="0" w:color="auto"/>
                        <w:left w:val="none" w:sz="0" w:space="0" w:color="auto"/>
                        <w:bottom w:val="none" w:sz="0" w:space="0" w:color="auto"/>
                        <w:right w:val="none" w:sz="0" w:space="0" w:color="auto"/>
                      </w:divBdr>
                      <w:divsChild>
                        <w:div w:id="754670768">
                          <w:marLeft w:val="0"/>
                          <w:marRight w:val="0"/>
                          <w:marTop w:val="0"/>
                          <w:marBottom w:val="0"/>
                          <w:divBdr>
                            <w:top w:val="none" w:sz="0" w:space="0" w:color="auto"/>
                            <w:left w:val="none" w:sz="0" w:space="0" w:color="auto"/>
                            <w:bottom w:val="none" w:sz="0" w:space="0" w:color="auto"/>
                            <w:right w:val="none" w:sz="0" w:space="0" w:color="auto"/>
                          </w:divBdr>
                        </w:div>
                      </w:divsChild>
                    </w:div>
                    <w:div w:id="786310489">
                      <w:marLeft w:val="0"/>
                      <w:marRight w:val="0"/>
                      <w:marTop w:val="0"/>
                      <w:marBottom w:val="0"/>
                      <w:divBdr>
                        <w:top w:val="none" w:sz="0" w:space="0" w:color="auto"/>
                        <w:left w:val="none" w:sz="0" w:space="0" w:color="auto"/>
                        <w:bottom w:val="none" w:sz="0" w:space="0" w:color="auto"/>
                        <w:right w:val="none" w:sz="0" w:space="0" w:color="auto"/>
                      </w:divBdr>
                      <w:divsChild>
                        <w:div w:id="1620647509">
                          <w:marLeft w:val="0"/>
                          <w:marRight w:val="0"/>
                          <w:marTop w:val="0"/>
                          <w:marBottom w:val="0"/>
                          <w:divBdr>
                            <w:top w:val="none" w:sz="0" w:space="0" w:color="auto"/>
                            <w:left w:val="none" w:sz="0" w:space="0" w:color="auto"/>
                            <w:bottom w:val="none" w:sz="0" w:space="0" w:color="auto"/>
                            <w:right w:val="none" w:sz="0" w:space="0" w:color="auto"/>
                          </w:divBdr>
                        </w:div>
                      </w:divsChild>
                    </w:div>
                    <w:div w:id="2124183692">
                      <w:marLeft w:val="0"/>
                      <w:marRight w:val="0"/>
                      <w:marTop w:val="0"/>
                      <w:marBottom w:val="0"/>
                      <w:divBdr>
                        <w:top w:val="none" w:sz="0" w:space="0" w:color="auto"/>
                        <w:left w:val="none" w:sz="0" w:space="0" w:color="auto"/>
                        <w:bottom w:val="none" w:sz="0" w:space="0" w:color="auto"/>
                        <w:right w:val="none" w:sz="0" w:space="0" w:color="auto"/>
                      </w:divBdr>
                      <w:divsChild>
                        <w:div w:id="1551922541">
                          <w:marLeft w:val="0"/>
                          <w:marRight w:val="0"/>
                          <w:marTop w:val="0"/>
                          <w:marBottom w:val="0"/>
                          <w:divBdr>
                            <w:top w:val="none" w:sz="0" w:space="0" w:color="auto"/>
                            <w:left w:val="none" w:sz="0" w:space="0" w:color="auto"/>
                            <w:bottom w:val="none" w:sz="0" w:space="0" w:color="auto"/>
                            <w:right w:val="none" w:sz="0" w:space="0" w:color="auto"/>
                          </w:divBdr>
                        </w:div>
                      </w:divsChild>
                    </w:div>
                    <w:div w:id="203562366">
                      <w:marLeft w:val="0"/>
                      <w:marRight w:val="0"/>
                      <w:marTop w:val="0"/>
                      <w:marBottom w:val="0"/>
                      <w:divBdr>
                        <w:top w:val="none" w:sz="0" w:space="0" w:color="auto"/>
                        <w:left w:val="none" w:sz="0" w:space="0" w:color="auto"/>
                        <w:bottom w:val="none" w:sz="0" w:space="0" w:color="auto"/>
                        <w:right w:val="none" w:sz="0" w:space="0" w:color="auto"/>
                      </w:divBdr>
                      <w:divsChild>
                        <w:div w:id="959459809">
                          <w:marLeft w:val="0"/>
                          <w:marRight w:val="0"/>
                          <w:marTop w:val="0"/>
                          <w:marBottom w:val="0"/>
                          <w:divBdr>
                            <w:top w:val="none" w:sz="0" w:space="0" w:color="auto"/>
                            <w:left w:val="none" w:sz="0" w:space="0" w:color="auto"/>
                            <w:bottom w:val="none" w:sz="0" w:space="0" w:color="auto"/>
                            <w:right w:val="none" w:sz="0" w:space="0" w:color="auto"/>
                          </w:divBdr>
                        </w:div>
                      </w:divsChild>
                    </w:div>
                    <w:div w:id="1286160632">
                      <w:marLeft w:val="0"/>
                      <w:marRight w:val="0"/>
                      <w:marTop w:val="0"/>
                      <w:marBottom w:val="0"/>
                      <w:divBdr>
                        <w:top w:val="none" w:sz="0" w:space="0" w:color="auto"/>
                        <w:left w:val="none" w:sz="0" w:space="0" w:color="auto"/>
                        <w:bottom w:val="none" w:sz="0" w:space="0" w:color="auto"/>
                        <w:right w:val="none" w:sz="0" w:space="0" w:color="auto"/>
                      </w:divBdr>
                      <w:divsChild>
                        <w:div w:id="1802650771">
                          <w:marLeft w:val="0"/>
                          <w:marRight w:val="0"/>
                          <w:marTop w:val="0"/>
                          <w:marBottom w:val="0"/>
                          <w:divBdr>
                            <w:top w:val="none" w:sz="0" w:space="0" w:color="auto"/>
                            <w:left w:val="none" w:sz="0" w:space="0" w:color="auto"/>
                            <w:bottom w:val="none" w:sz="0" w:space="0" w:color="auto"/>
                            <w:right w:val="none" w:sz="0" w:space="0" w:color="auto"/>
                          </w:divBdr>
                        </w:div>
                      </w:divsChild>
                    </w:div>
                    <w:div w:id="1959332083">
                      <w:marLeft w:val="0"/>
                      <w:marRight w:val="0"/>
                      <w:marTop w:val="0"/>
                      <w:marBottom w:val="0"/>
                      <w:divBdr>
                        <w:top w:val="none" w:sz="0" w:space="0" w:color="auto"/>
                        <w:left w:val="none" w:sz="0" w:space="0" w:color="auto"/>
                        <w:bottom w:val="none" w:sz="0" w:space="0" w:color="auto"/>
                        <w:right w:val="none" w:sz="0" w:space="0" w:color="auto"/>
                      </w:divBdr>
                      <w:divsChild>
                        <w:div w:id="2060013473">
                          <w:marLeft w:val="0"/>
                          <w:marRight w:val="0"/>
                          <w:marTop w:val="0"/>
                          <w:marBottom w:val="0"/>
                          <w:divBdr>
                            <w:top w:val="none" w:sz="0" w:space="0" w:color="auto"/>
                            <w:left w:val="none" w:sz="0" w:space="0" w:color="auto"/>
                            <w:bottom w:val="none" w:sz="0" w:space="0" w:color="auto"/>
                            <w:right w:val="none" w:sz="0" w:space="0" w:color="auto"/>
                          </w:divBdr>
                        </w:div>
                      </w:divsChild>
                    </w:div>
                    <w:div w:id="1644656732">
                      <w:marLeft w:val="0"/>
                      <w:marRight w:val="0"/>
                      <w:marTop w:val="0"/>
                      <w:marBottom w:val="0"/>
                      <w:divBdr>
                        <w:top w:val="none" w:sz="0" w:space="0" w:color="auto"/>
                        <w:left w:val="none" w:sz="0" w:space="0" w:color="auto"/>
                        <w:bottom w:val="none" w:sz="0" w:space="0" w:color="auto"/>
                        <w:right w:val="none" w:sz="0" w:space="0" w:color="auto"/>
                      </w:divBdr>
                      <w:divsChild>
                        <w:div w:id="1716541469">
                          <w:marLeft w:val="0"/>
                          <w:marRight w:val="0"/>
                          <w:marTop w:val="0"/>
                          <w:marBottom w:val="0"/>
                          <w:divBdr>
                            <w:top w:val="none" w:sz="0" w:space="0" w:color="auto"/>
                            <w:left w:val="none" w:sz="0" w:space="0" w:color="auto"/>
                            <w:bottom w:val="none" w:sz="0" w:space="0" w:color="auto"/>
                            <w:right w:val="none" w:sz="0" w:space="0" w:color="auto"/>
                          </w:divBdr>
                        </w:div>
                      </w:divsChild>
                    </w:div>
                    <w:div w:id="697120733">
                      <w:marLeft w:val="0"/>
                      <w:marRight w:val="0"/>
                      <w:marTop w:val="0"/>
                      <w:marBottom w:val="0"/>
                      <w:divBdr>
                        <w:top w:val="none" w:sz="0" w:space="0" w:color="auto"/>
                        <w:left w:val="none" w:sz="0" w:space="0" w:color="auto"/>
                        <w:bottom w:val="none" w:sz="0" w:space="0" w:color="auto"/>
                        <w:right w:val="none" w:sz="0" w:space="0" w:color="auto"/>
                      </w:divBdr>
                      <w:divsChild>
                        <w:div w:id="526062314">
                          <w:marLeft w:val="0"/>
                          <w:marRight w:val="0"/>
                          <w:marTop w:val="0"/>
                          <w:marBottom w:val="0"/>
                          <w:divBdr>
                            <w:top w:val="none" w:sz="0" w:space="0" w:color="auto"/>
                            <w:left w:val="none" w:sz="0" w:space="0" w:color="auto"/>
                            <w:bottom w:val="none" w:sz="0" w:space="0" w:color="auto"/>
                            <w:right w:val="none" w:sz="0" w:space="0" w:color="auto"/>
                          </w:divBdr>
                        </w:div>
                      </w:divsChild>
                    </w:div>
                    <w:div w:id="1434277531">
                      <w:marLeft w:val="0"/>
                      <w:marRight w:val="0"/>
                      <w:marTop w:val="0"/>
                      <w:marBottom w:val="0"/>
                      <w:divBdr>
                        <w:top w:val="none" w:sz="0" w:space="0" w:color="auto"/>
                        <w:left w:val="none" w:sz="0" w:space="0" w:color="auto"/>
                        <w:bottom w:val="none" w:sz="0" w:space="0" w:color="auto"/>
                        <w:right w:val="none" w:sz="0" w:space="0" w:color="auto"/>
                      </w:divBdr>
                      <w:divsChild>
                        <w:div w:id="1108738110">
                          <w:marLeft w:val="0"/>
                          <w:marRight w:val="0"/>
                          <w:marTop w:val="0"/>
                          <w:marBottom w:val="0"/>
                          <w:divBdr>
                            <w:top w:val="none" w:sz="0" w:space="0" w:color="auto"/>
                            <w:left w:val="none" w:sz="0" w:space="0" w:color="auto"/>
                            <w:bottom w:val="none" w:sz="0" w:space="0" w:color="auto"/>
                            <w:right w:val="none" w:sz="0" w:space="0" w:color="auto"/>
                          </w:divBdr>
                        </w:div>
                      </w:divsChild>
                    </w:div>
                    <w:div w:id="928393726">
                      <w:marLeft w:val="0"/>
                      <w:marRight w:val="0"/>
                      <w:marTop w:val="0"/>
                      <w:marBottom w:val="0"/>
                      <w:divBdr>
                        <w:top w:val="none" w:sz="0" w:space="0" w:color="auto"/>
                        <w:left w:val="none" w:sz="0" w:space="0" w:color="auto"/>
                        <w:bottom w:val="none" w:sz="0" w:space="0" w:color="auto"/>
                        <w:right w:val="none" w:sz="0" w:space="0" w:color="auto"/>
                      </w:divBdr>
                      <w:divsChild>
                        <w:div w:id="637078360">
                          <w:marLeft w:val="0"/>
                          <w:marRight w:val="0"/>
                          <w:marTop w:val="0"/>
                          <w:marBottom w:val="0"/>
                          <w:divBdr>
                            <w:top w:val="none" w:sz="0" w:space="0" w:color="auto"/>
                            <w:left w:val="none" w:sz="0" w:space="0" w:color="auto"/>
                            <w:bottom w:val="none" w:sz="0" w:space="0" w:color="auto"/>
                            <w:right w:val="none" w:sz="0" w:space="0" w:color="auto"/>
                          </w:divBdr>
                        </w:div>
                      </w:divsChild>
                    </w:div>
                    <w:div w:id="1286813072">
                      <w:marLeft w:val="0"/>
                      <w:marRight w:val="0"/>
                      <w:marTop w:val="0"/>
                      <w:marBottom w:val="0"/>
                      <w:divBdr>
                        <w:top w:val="none" w:sz="0" w:space="0" w:color="auto"/>
                        <w:left w:val="none" w:sz="0" w:space="0" w:color="auto"/>
                        <w:bottom w:val="none" w:sz="0" w:space="0" w:color="auto"/>
                        <w:right w:val="none" w:sz="0" w:space="0" w:color="auto"/>
                      </w:divBdr>
                      <w:divsChild>
                        <w:div w:id="262541632">
                          <w:marLeft w:val="0"/>
                          <w:marRight w:val="0"/>
                          <w:marTop w:val="0"/>
                          <w:marBottom w:val="0"/>
                          <w:divBdr>
                            <w:top w:val="none" w:sz="0" w:space="0" w:color="auto"/>
                            <w:left w:val="none" w:sz="0" w:space="0" w:color="auto"/>
                            <w:bottom w:val="none" w:sz="0" w:space="0" w:color="auto"/>
                            <w:right w:val="none" w:sz="0" w:space="0" w:color="auto"/>
                          </w:divBdr>
                        </w:div>
                      </w:divsChild>
                    </w:div>
                    <w:div w:id="1329407030">
                      <w:marLeft w:val="0"/>
                      <w:marRight w:val="0"/>
                      <w:marTop w:val="0"/>
                      <w:marBottom w:val="0"/>
                      <w:divBdr>
                        <w:top w:val="none" w:sz="0" w:space="0" w:color="auto"/>
                        <w:left w:val="none" w:sz="0" w:space="0" w:color="auto"/>
                        <w:bottom w:val="none" w:sz="0" w:space="0" w:color="auto"/>
                        <w:right w:val="none" w:sz="0" w:space="0" w:color="auto"/>
                      </w:divBdr>
                      <w:divsChild>
                        <w:div w:id="1544755541">
                          <w:marLeft w:val="0"/>
                          <w:marRight w:val="0"/>
                          <w:marTop w:val="0"/>
                          <w:marBottom w:val="0"/>
                          <w:divBdr>
                            <w:top w:val="none" w:sz="0" w:space="0" w:color="auto"/>
                            <w:left w:val="none" w:sz="0" w:space="0" w:color="auto"/>
                            <w:bottom w:val="none" w:sz="0" w:space="0" w:color="auto"/>
                            <w:right w:val="none" w:sz="0" w:space="0" w:color="auto"/>
                          </w:divBdr>
                        </w:div>
                      </w:divsChild>
                    </w:div>
                    <w:div w:id="1562982403">
                      <w:marLeft w:val="0"/>
                      <w:marRight w:val="0"/>
                      <w:marTop w:val="0"/>
                      <w:marBottom w:val="0"/>
                      <w:divBdr>
                        <w:top w:val="none" w:sz="0" w:space="0" w:color="auto"/>
                        <w:left w:val="none" w:sz="0" w:space="0" w:color="auto"/>
                        <w:bottom w:val="none" w:sz="0" w:space="0" w:color="auto"/>
                        <w:right w:val="none" w:sz="0" w:space="0" w:color="auto"/>
                      </w:divBdr>
                      <w:divsChild>
                        <w:div w:id="1043208480">
                          <w:marLeft w:val="0"/>
                          <w:marRight w:val="0"/>
                          <w:marTop w:val="0"/>
                          <w:marBottom w:val="0"/>
                          <w:divBdr>
                            <w:top w:val="none" w:sz="0" w:space="0" w:color="auto"/>
                            <w:left w:val="none" w:sz="0" w:space="0" w:color="auto"/>
                            <w:bottom w:val="none" w:sz="0" w:space="0" w:color="auto"/>
                            <w:right w:val="none" w:sz="0" w:space="0" w:color="auto"/>
                          </w:divBdr>
                        </w:div>
                      </w:divsChild>
                    </w:div>
                    <w:div w:id="245921743">
                      <w:marLeft w:val="0"/>
                      <w:marRight w:val="0"/>
                      <w:marTop w:val="0"/>
                      <w:marBottom w:val="0"/>
                      <w:divBdr>
                        <w:top w:val="none" w:sz="0" w:space="0" w:color="auto"/>
                        <w:left w:val="none" w:sz="0" w:space="0" w:color="auto"/>
                        <w:bottom w:val="none" w:sz="0" w:space="0" w:color="auto"/>
                        <w:right w:val="none" w:sz="0" w:space="0" w:color="auto"/>
                      </w:divBdr>
                      <w:divsChild>
                        <w:div w:id="145340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076073">
      <w:bodyDiv w:val="1"/>
      <w:marLeft w:val="0"/>
      <w:marRight w:val="0"/>
      <w:marTop w:val="0"/>
      <w:marBottom w:val="0"/>
      <w:divBdr>
        <w:top w:val="none" w:sz="0" w:space="0" w:color="auto"/>
        <w:left w:val="none" w:sz="0" w:space="0" w:color="auto"/>
        <w:bottom w:val="none" w:sz="0" w:space="0" w:color="auto"/>
        <w:right w:val="none" w:sz="0" w:space="0" w:color="auto"/>
      </w:divBdr>
      <w:divsChild>
        <w:div w:id="822816031">
          <w:marLeft w:val="0"/>
          <w:marRight w:val="0"/>
          <w:marTop w:val="0"/>
          <w:marBottom w:val="0"/>
          <w:divBdr>
            <w:top w:val="none" w:sz="0" w:space="0" w:color="auto"/>
            <w:left w:val="none" w:sz="0" w:space="0" w:color="auto"/>
            <w:bottom w:val="none" w:sz="0" w:space="0" w:color="auto"/>
            <w:right w:val="none" w:sz="0" w:space="0" w:color="auto"/>
          </w:divBdr>
          <w:divsChild>
            <w:div w:id="272907600">
              <w:marLeft w:val="0"/>
              <w:marRight w:val="0"/>
              <w:marTop w:val="0"/>
              <w:marBottom w:val="0"/>
              <w:divBdr>
                <w:top w:val="none" w:sz="0" w:space="0" w:color="auto"/>
                <w:left w:val="none" w:sz="0" w:space="0" w:color="auto"/>
                <w:bottom w:val="none" w:sz="0" w:space="0" w:color="auto"/>
                <w:right w:val="none" w:sz="0" w:space="0" w:color="auto"/>
              </w:divBdr>
              <w:divsChild>
                <w:div w:id="1733889392">
                  <w:marLeft w:val="0"/>
                  <w:marRight w:val="0"/>
                  <w:marTop w:val="0"/>
                  <w:marBottom w:val="0"/>
                  <w:divBdr>
                    <w:top w:val="none" w:sz="0" w:space="0" w:color="auto"/>
                    <w:left w:val="none" w:sz="0" w:space="0" w:color="auto"/>
                    <w:bottom w:val="none" w:sz="0" w:space="0" w:color="auto"/>
                    <w:right w:val="none" w:sz="0" w:space="0" w:color="auto"/>
                  </w:divBdr>
                  <w:divsChild>
                    <w:div w:id="34428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320513">
      <w:bodyDiv w:val="1"/>
      <w:marLeft w:val="0"/>
      <w:marRight w:val="0"/>
      <w:marTop w:val="0"/>
      <w:marBottom w:val="0"/>
      <w:divBdr>
        <w:top w:val="none" w:sz="0" w:space="0" w:color="auto"/>
        <w:left w:val="none" w:sz="0" w:space="0" w:color="auto"/>
        <w:bottom w:val="none" w:sz="0" w:space="0" w:color="auto"/>
        <w:right w:val="none" w:sz="0" w:space="0" w:color="auto"/>
      </w:divBdr>
      <w:divsChild>
        <w:div w:id="570192524">
          <w:marLeft w:val="0"/>
          <w:marRight w:val="0"/>
          <w:marTop w:val="0"/>
          <w:marBottom w:val="0"/>
          <w:divBdr>
            <w:top w:val="none" w:sz="0" w:space="0" w:color="auto"/>
            <w:left w:val="none" w:sz="0" w:space="0" w:color="auto"/>
            <w:bottom w:val="none" w:sz="0" w:space="0" w:color="auto"/>
            <w:right w:val="none" w:sz="0" w:space="0" w:color="auto"/>
          </w:divBdr>
        </w:div>
        <w:div w:id="2052684095">
          <w:marLeft w:val="0"/>
          <w:marRight w:val="0"/>
          <w:marTop w:val="240"/>
          <w:marBottom w:val="0"/>
          <w:divBdr>
            <w:top w:val="none" w:sz="0" w:space="0" w:color="auto"/>
            <w:left w:val="none" w:sz="0" w:space="0" w:color="auto"/>
            <w:bottom w:val="none" w:sz="0" w:space="0" w:color="auto"/>
            <w:right w:val="none" w:sz="0" w:space="0" w:color="auto"/>
          </w:divBdr>
          <w:divsChild>
            <w:div w:id="1844780858">
              <w:marLeft w:val="0"/>
              <w:marRight w:val="0"/>
              <w:marTop w:val="0"/>
              <w:marBottom w:val="0"/>
              <w:divBdr>
                <w:top w:val="none" w:sz="0" w:space="0" w:color="auto"/>
                <w:left w:val="none" w:sz="0" w:space="0" w:color="auto"/>
                <w:bottom w:val="none" w:sz="0" w:space="0" w:color="auto"/>
                <w:right w:val="none" w:sz="0" w:space="0" w:color="auto"/>
              </w:divBdr>
              <w:divsChild>
                <w:div w:id="1137845064">
                  <w:marLeft w:val="0"/>
                  <w:marRight w:val="0"/>
                  <w:marTop w:val="0"/>
                  <w:marBottom w:val="0"/>
                  <w:divBdr>
                    <w:top w:val="none" w:sz="0" w:space="0" w:color="auto"/>
                    <w:left w:val="none" w:sz="0" w:space="0" w:color="auto"/>
                    <w:bottom w:val="none" w:sz="0" w:space="0" w:color="auto"/>
                    <w:right w:val="none" w:sz="0" w:space="0" w:color="auto"/>
                  </w:divBdr>
                  <w:divsChild>
                    <w:div w:id="500583054">
                      <w:marLeft w:val="0"/>
                      <w:marRight w:val="0"/>
                      <w:marTop w:val="0"/>
                      <w:marBottom w:val="0"/>
                      <w:divBdr>
                        <w:top w:val="none" w:sz="0" w:space="0" w:color="auto"/>
                        <w:left w:val="none" w:sz="0" w:space="0" w:color="auto"/>
                        <w:bottom w:val="none" w:sz="0" w:space="0" w:color="auto"/>
                        <w:right w:val="none" w:sz="0" w:space="0" w:color="auto"/>
                      </w:divBdr>
                      <w:divsChild>
                        <w:div w:id="24762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07587">
                  <w:marLeft w:val="0"/>
                  <w:marRight w:val="0"/>
                  <w:marTop w:val="0"/>
                  <w:marBottom w:val="0"/>
                  <w:divBdr>
                    <w:top w:val="none" w:sz="0" w:space="0" w:color="auto"/>
                    <w:left w:val="none" w:sz="0" w:space="0" w:color="auto"/>
                    <w:bottom w:val="none" w:sz="0" w:space="0" w:color="auto"/>
                    <w:right w:val="none" w:sz="0" w:space="0" w:color="auto"/>
                  </w:divBdr>
                  <w:divsChild>
                    <w:div w:id="2036538200">
                      <w:marLeft w:val="0"/>
                      <w:marRight w:val="0"/>
                      <w:marTop w:val="0"/>
                      <w:marBottom w:val="0"/>
                      <w:divBdr>
                        <w:top w:val="none" w:sz="0" w:space="0" w:color="auto"/>
                        <w:left w:val="none" w:sz="0" w:space="0" w:color="auto"/>
                        <w:bottom w:val="none" w:sz="0" w:space="0" w:color="auto"/>
                        <w:right w:val="none" w:sz="0" w:space="0" w:color="auto"/>
                      </w:divBdr>
                      <w:divsChild>
                        <w:div w:id="41467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77212">
                  <w:marLeft w:val="0"/>
                  <w:marRight w:val="0"/>
                  <w:marTop w:val="0"/>
                  <w:marBottom w:val="0"/>
                  <w:divBdr>
                    <w:top w:val="none" w:sz="0" w:space="0" w:color="auto"/>
                    <w:left w:val="none" w:sz="0" w:space="0" w:color="auto"/>
                    <w:bottom w:val="none" w:sz="0" w:space="0" w:color="auto"/>
                    <w:right w:val="none" w:sz="0" w:space="0" w:color="auto"/>
                  </w:divBdr>
                  <w:divsChild>
                    <w:div w:id="448747750">
                      <w:marLeft w:val="0"/>
                      <w:marRight w:val="0"/>
                      <w:marTop w:val="0"/>
                      <w:marBottom w:val="0"/>
                      <w:divBdr>
                        <w:top w:val="none" w:sz="0" w:space="0" w:color="auto"/>
                        <w:left w:val="none" w:sz="0" w:space="0" w:color="auto"/>
                        <w:bottom w:val="none" w:sz="0" w:space="0" w:color="auto"/>
                        <w:right w:val="none" w:sz="0" w:space="0" w:color="auto"/>
                      </w:divBdr>
                      <w:divsChild>
                        <w:div w:id="1053240160">
                          <w:marLeft w:val="0"/>
                          <w:marRight w:val="0"/>
                          <w:marTop w:val="0"/>
                          <w:marBottom w:val="0"/>
                          <w:divBdr>
                            <w:top w:val="none" w:sz="0" w:space="0" w:color="auto"/>
                            <w:left w:val="none" w:sz="0" w:space="0" w:color="auto"/>
                            <w:bottom w:val="none" w:sz="0" w:space="0" w:color="auto"/>
                            <w:right w:val="none" w:sz="0" w:space="0" w:color="auto"/>
                          </w:divBdr>
                          <w:divsChild>
                            <w:div w:id="40888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2600">
                      <w:marLeft w:val="0"/>
                      <w:marRight w:val="0"/>
                      <w:marTop w:val="0"/>
                      <w:marBottom w:val="0"/>
                      <w:divBdr>
                        <w:top w:val="none" w:sz="0" w:space="0" w:color="auto"/>
                        <w:left w:val="none" w:sz="0" w:space="0" w:color="auto"/>
                        <w:bottom w:val="none" w:sz="0" w:space="0" w:color="auto"/>
                        <w:right w:val="none" w:sz="0" w:space="0" w:color="auto"/>
                      </w:divBdr>
                      <w:divsChild>
                        <w:div w:id="1727992893">
                          <w:marLeft w:val="0"/>
                          <w:marRight w:val="0"/>
                          <w:marTop w:val="0"/>
                          <w:marBottom w:val="0"/>
                          <w:divBdr>
                            <w:top w:val="none" w:sz="0" w:space="0" w:color="auto"/>
                            <w:left w:val="none" w:sz="0" w:space="0" w:color="auto"/>
                            <w:bottom w:val="none" w:sz="0" w:space="0" w:color="auto"/>
                            <w:right w:val="none" w:sz="0" w:space="0" w:color="auto"/>
                          </w:divBdr>
                          <w:divsChild>
                            <w:div w:id="15730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780237">
                  <w:marLeft w:val="0"/>
                  <w:marRight w:val="0"/>
                  <w:marTop w:val="0"/>
                  <w:marBottom w:val="0"/>
                  <w:divBdr>
                    <w:top w:val="none" w:sz="0" w:space="0" w:color="auto"/>
                    <w:left w:val="none" w:sz="0" w:space="0" w:color="auto"/>
                    <w:bottom w:val="none" w:sz="0" w:space="0" w:color="auto"/>
                    <w:right w:val="none" w:sz="0" w:space="0" w:color="auto"/>
                  </w:divBdr>
                  <w:divsChild>
                    <w:div w:id="530920649">
                      <w:marLeft w:val="0"/>
                      <w:marRight w:val="0"/>
                      <w:marTop w:val="0"/>
                      <w:marBottom w:val="0"/>
                      <w:divBdr>
                        <w:top w:val="none" w:sz="0" w:space="0" w:color="auto"/>
                        <w:left w:val="none" w:sz="0" w:space="0" w:color="auto"/>
                        <w:bottom w:val="none" w:sz="0" w:space="0" w:color="auto"/>
                        <w:right w:val="none" w:sz="0" w:space="0" w:color="auto"/>
                      </w:divBdr>
                      <w:divsChild>
                        <w:div w:id="199996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842756">
                  <w:marLeft w:val="0"/>
                  <w:marRight w:val="0"/>
                  <w:marTop w:val="0"/>
                  <w:marBottom w:val="0"/>
                  <w:divBdr>
                    <w:top w:val="none" w:sz="0" w:space="0" w:color="auto"/>
                    <w:left w:val="none" w:sz="0" w:space="0" w:color="auto"/>
                    <w:bottom w:val="none" w:sz="0" w:space="0" w:color="auto"/>
                    <w:right w:val="none" w:sz="0" w:space="0" w:color="auto"/>
                  </w:divBdr>
                  <w:divsChild>
                    <w:div w:id="1532915527">
                      <w:marLeft w:val="0"/>
                      <w:marRight w:val="0"/>
                      <w:marTop w:val="0"/>
                      <w:marBottom w:val="0"/>
                      <w:divBdr>
                        <w:top w:val="none" w:sz="0" w:space="0" w:color="auto"/>
                        <w:left w:val="none" w:sz="0" w:space="0" w:color="auto"/>
                        <w:bottom w:val="none" w:sz="0" w:space="0" w:color="auto"/>
                        <w:right w:val="none" w:sz="0" w:space="0" w:color="auto"/>
                      </w:divBdr>
                      <w:divsChild>
                        <w:div w:id="195377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733189">
                  <w:marLeft w:val="0"/>
                  <w:marRight w:val="0"/>
                  <w:marTop w:val="0"/>
                  <w:marBottom w:val="0"/>
                  <w:divBdr>
                    <w:top w:val="none" w:sz="0" w:space="0" w:color="auto"/>
                    <w:left w:val="none" w:sz="0" w:space="0" w:color="auto"/>
                    <w:bottom w:val="none" w:sz="0" w:space="0" w:color="auto"/>
                    <w:right w:val="none" w:sz="0" w:space="0" w:color="auto"/>
                  </w:divBdr>
                  <w:divsChild>
                    <w:div w:id="101459131">
                      <w:marLeft w:val="0"/>
                      <w:marRight w:val="0"/>
                      <w:marTop w:val="0"/>
                      <w:marBottom w:val="0"/>
                      <w:divBdr>
                        <w:top w:val="none" w:sz="0" w:space="0" w:color="auto"/>
                        <w:left w:val="none" w:sz="0" w:space="0" w:color="auto"/>
                        <w:bottom w:val="none" w:sz="0" w:space="0" w:color="auto"/>
                        <w:right w:val="none" w:sz="0" w:space="0" w:color="auto"/>
                      </w:divBdr>
                      <w:divsChild>
                        <w:div w:id="48551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2480748">
      <w:bodyDiv w:val="1"/>
      <w:marLeft w:val="0"/>
      <w:marRight w:val="0"/>
      <w:marTop w:val="0"/>
      <w:marBottom w:val="0"/>
      <w:divBdr>
        <w:top w:val="none" w:sz="0" w:space="0" w:color="auto"/>
        <w:left w:val="none" w:sz="0" w:space="0" w:color="auto"/>
        <w:bottom w:val="none" w:sz="0" w:space="0" w:color="auto"/>
        <w:right w:val="none" w:sz="0" w:space="0" w:color="auto"/>
      </w:divBdr>
      <w:divsChild>
        <w:div w:id="759369600">
          <w:marLeft w:val="0"/>
          <w:marRight w:val="0"/>
          <w:marTop w:val="0"/>
          <w:marBottom w:val="0"/>
          <w:divBdr>
            <w:top w:val="none" w:sz="0" w:space="0" w:color="auto"/>
            <w:left w:val="none" w:sz="0" w:space="0" w:color="auto"/>
            <w:bottom w:val="none" w:sz="0" w:space="0" w:color="auto"/>
            <w:right w:val="none" w:sz="0" w:space="0" w:color="auto"/>
          </w:divBdr>
          <w:divsChild>
            <w:div w:id="1989701941">
              <w:marLeft w:val="0"/>
              <w:marRight w:val="0"/>
              <w:marTop w:val="0"/>
              <w:marBottom w:val="0"/>
              <w:divBdr>
                <w:top w:val="none" w:sz="0" w:space="0" w:color="auto"/>
                <w:left w:val="none" w:sz="0" w:space="0" w:color="auto"/>
                <w:bottom w:val="none" w:sz="0" w:space="0" w:color="auto"/>
                <w:right w:val="none" w:sz="0" w:space="0" w:color="auto"/>
              </w:divBdr>
              <w:divsChild>
                <w:div w:id="81294587">
                  <w:marLeft w:val="0"/>
                  <w:marRight w:val="0"/>
                  <w:marTop w:val="0"/>
                  <w:marBottom w:val="0"/>
                  <w:divBdr>
                    <w:top w:val="none" w:sz="0" w:space="0" w:color="auto"/>
                    <w:left w:val="none" w:sz="0" w:space="0" w:color="auto"/>
                    <w:bottom w:val="none" w:sz="0" w:space="0" w:color="auto"/>
                    <w:right w:val="none" w:sz="0" w:space="0" w:color="auto"/>
                  </w:divBdr>
                  <w:divsChild>
                    <w:div w:id="201028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869536">
      <w:bodyDiv w:val="1"/>
      <w:marLeft w:val="0"/>
      <w:marRight w:val="0"/>
      <w:marTop w:val="0"/>
      <w:marBottom w:val="0"/>
      <w:divBdr>
        <w:top w:val="none" w:sz="0" w:space="0" w:color="auto"/>
        <w:left w:val="none" w:sz="0" w:space="0" w:color="auto"/>
        <w:bottom w:val="none" w:sz="0" w:space="0" w:color="auto"/>
        <w:right w:val="none" w:sz="0" w:space="0" w:color="auto"/>
      </w:divBdr>
      <w:divsChild>
        <w:div w:id="574979011">
          <w:marLeft w:val="0"/>
          <w:marRight w:val="0"/>
          <w:marTop w:val="0"/>
          <w:marBottom w:val="0"/>
          <w:divBdr>
            <w:top w:val="none" w:sz="0" w:space="0" w:color="auto"/>
            <w:left w:val="none" w:sz="0" w:space="0" w:color="auto"/>
            <w:bottom w:val="none" w:sz="0" w:space="0" w:color="auto"/>
            <w:right w:val="none" w:sz="0" w:space="0" w:color="auto"/>
          </w:divBdr>
          <w:divsChild>
            <w:div w:id="1117528267">
              <w:marLeft w:val="0"/>
              <w:marRight w:val="0"/>
              <w:marTop w:val="0"/>
              <w:marBottom w:val="0"/>
              <w:divBdr>
                <w:top w:val="none" w:sz="0" w:space="0" w:color="auto"/>
                <w:left w:val="none" w:sz="0" w:space="0" w:color="auto"/>
                <w:bottom w:val="none" w:sz="0" w:space="0" w:color="auto"/>
                <w:right w:val="none" w:sz="0" w:space="0" w:color="auto"/>
              </w:divBdr>
              <w:divsChild>
                <w:div w:id="888541861">
                  <w:marLeft w:val="0"/>
                  <w:marRight w:val="0"/>
                  <w:marTop w:val="0"/>
                  <w:marBottom w:val="0"/>
                  <w:divBdr>
                    <w:top w:val="none" w:sz="0" w:space="0" w:color="auto"/>
                    <w:left w:val="none" w:sz="0" w:space="0" w:color="auto"/>
                    <w:bottom w:val="none" w:sz="0" w:space="0" w:color="auto"/>
                    <w:right w:val="none" w:sz="0" w:space="0" w:color="auto"/>
                  </w:divBdr>
                  <w:divsChild>
                    <w:div w:id="77517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382717">
      <w:bodyDiv w:val="1"/>
      <w:marLeft w:val="0"/>
      <w:marRight w:val="0"/>
      <w:marTop w:val="0"/>
      <w:marBottom w:val="0"/>
      <w:divBdr>
        <w:top w:val="none" w:sz="0" w:space="0" w:color="auto"/>
        <w:left w:val="none" w:sz="0" w:space="0" w:color="auto"/>
        <w:bottom w:val="none" w:sz="0" w:space="0" w:color="auto"/>
        <w:right w:val="none" w:sz="0" w:space="0" w:color="auto"/>
      </w:divBdr>
      <w:divsChild>
        <w:div w:id="1678573770">
          <w:marLeft w:val="0"/>
          <w:marRight w:val="0"/>
          <w:marTop w:val="0"/>
          <w:marBottom w:val="0"/>
          <w:divBdr>
            <w:top w:val="none" w:sz="0" w:space="0" w:color="auto"/>
            <w:left w:val="none" w:sz="0" w:space="0" w:color="auto"/>
            <w:bottom w:val="none" w:sz="0" w:space="0" w:color="auto"/>
            <w:right w:val="none" w:sz="0" w:space="0" w:color="auto"/>
          </w:divBdr>
        </w:div>
        <w:div w:id="1118453311">
          <w:marLeft w:val="0"/>
          <w:marRight w:val="0"/>
          <w:marTop w:val="240"/>
          <w:marBottom w:val="0"/>
          <w:divBdr>
            <w:top w:val="none" w:sz="0" w:space="0" w:color="auto"/>
            <w:left w:val="none" w:sz="0" w:space="0" w:color="auto"/>
            <w:bottom w:val="none" w:sz="0" w:space="0" w:color="auto"/>
            <w:right w:val="none" w:sz="0" w:space="0" w:color="auto"/>
          </w:divBdr>
          <w:divsChild>
            <w:div w:id="466362662">
              <w:marLeft w:val="0"/>
              <w:marRight w:val="0"/>
              <w:marTop w:val="0"/>
              <w:marBottom w:val="0"/>
              <w:divBdr>
                <w:top w:val="none" w:sz="0" w:space="0" w:color="auto"/>
                <w:left w:val="none" w:sz="0" w:space="0" w:color="auto"/>
                <w:bottom w:val="none" w:sz="0" w:space="0" w:color="auto"/>
                <w:right w:val="none" w:sz="0" w:space="0" w:color="auto"/>
              </w:divBdr>
              <w:divsChild>
                <w:div w:id="1141926611">
                  <w:marLeft w:val="0"/>
                  <w:marRight w:val="0"/>
                  <w:marTop w:val="0"/>
                  <w:marBottom w:val="0"/>
                  <w:divBdr>
                    <w:top w:val="none" w:sz="0" w:space="0" w:color="auto"/>
                    <w:left w:val="none" w:sz="0" w:space="0" w:color="auto"/>
                    <w:bottom w:val="none" w:sz="0" w:space="0" w:color="auto"/>
                    <w:right w:val="none" w:sz="0" w:space="0" w:color="auto"/>
                  </w:divBdr>
                  <w:divsChild>
                    <w:div w:id="779104022">
                      <w:marLeft w:val="0"/>
                      <w:marRight w:val="0"/>
                      <w:marTop w:val="0"/>
                      <w:marBottom w:val="0"/>
                      <w:divBdr>
                        <w:top w:val="none" w:sz="0" w:space="0" w:color="auto"/>
                        <w:left w:val="none" w:sz="0" w:space="0" w:color="auto"/>
                        <w:bottom w:val="none" w:sz="0" w:space="0" w:color="auto"/>
                        <w:right w:val="none" w:sz="0" w:space="0" w:color="auto"/>
                      </w:divBdr>
                      <w:divsChild>
                        <w:div w:id="1475373648">
                          <w:marLeft w:val="0"/>
                          <w:marRight w:val="0"/>
                          <w:marTop w:val="0"/>
                          <w:marBottom w:val="0"/>
                          <w:divBdr>
                            <w:top w:val="none" w:sz="0" w:space="0" w:color="auto"/>
                            <w:left w:val="none" w:sz="0" w:space="0" w:color="auto"/>
                            <w:bottom w:val="none" w:sz="0" w:space="0" w:color="auto"/>
                            <w:right w:val="none" w:sz="0" w:space="0" w:color="auto"/>
                          </w:divBdr>
                        </w:div>
                      </w:divsChild>
                    </w:div>
                    <w:div w:id="842013973">
                      <w:marLeft w:val="0"/>
                      <w:marRight w:val="0"/>
                      <w:marTop w:val="0"/>
                      <w:marBottom w:val="0"/>
                      <w:divBdr>
                        <w:top w:val="none" w:sz="0" w:space="0" w:color="auto"/>
                        <w:left w:val="none" w:sz="0" w:space="0" w:color="auto"/>
                        <w:bottom w:val="none" w:sz="0" w:space="0" w:color="auto"/>
                        <w:right w:val="none" w:sz="0" w:space="0" w:color="auto"/>
                      </w:divBdr>
                      <w:divsChild>
                        <w:div w:id="175709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10722">
                  <w:marLeft w:val="0"/>
                  <w:marRight w:val="0"/>
                  <w:marTop w:val="0"/>
                  <w:marBottom w:val="0"/>
                  <w:divBdr>
                    <w:top w:val="none" w:sz="0" w:space="0" w:color="auto"/>
                    <w:left w:val="none" w:sz="0" w:space="0" w:color="auto"/>
                    <w:bottom w:val="none" w:sz="0" w:space="0" w:color="auto"/>
                    <w:right w:val="none" w:sz="0" w:space="0" w:color="auto"/>
                  </w:divBdr>
                  <w:divsChild>
                    <w:div w:id="747927622">
                      <w:marLeft w:val="0"/>
                      <w:marRight w:val="0"/>
                      <w:marTop w:val="0"/>
                      <w:marBottom w:val="0"/>
                      <w:divBdr>
                        <w:top w:val="none" w:sz="0" w:space="0" w:color="auto"/>
                        <w:left w:val="none" w:sz="0" w:space="0" w:color="auto"/>
                        <w:bottom w:val="none" w:sz="0" w:space="0" w:color="auto"/>
                        <w:right w:val="none" w:sz="0" w:space="0" w:color="auto"/>
                      </w:divBdr>
                      <w:divsChild>
                        <w:div w:id="143046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685470">
      <w:bodyDiv w:val="1"/>
      <w:marLeft w:val="0"/>
      <w:marRight w:val="0"/>
      <w:marTop w:val="0"/>
      <w:marBottom w:val="0"/>
      <w:divBdr>
        <w:top w:val="none" w:sz="0" w:space="0" w:color="auto"/>
        <w:left w:val="none" w:sz="0" w:space="0" w:color="auto"/>
        <w:bottom w:val="none" w:sz="0" w:space="0" w:color="auto"/>
        <w:right w:val="none" w:sz="0" w:space="0" w:color="auto"/>
      </w:divBdr>
      <w:divsChild>
        <w:div w:id="494611540">
          <w:marLeft w:val="0"/>
          <w:marRight w:val="0"/>
          <w:marTop w:val="0"/>
          <w:marBottom w:val="0"/>
          <w:divBdr>
            <w:top w:val="none" w:sz="0" w:space="0" w:color="auto"/>
            <w:left w:val="none" w:sz="0" w:space="0" w:color="auto"/>
            <w:bottom w:val="none" w:sz="0" w:space="0" w:color="auto"/>
            <w:right w:val="none" w:sz="0" w:space="0" w:color="auto"/>
          </w:divBdr>
          <w:divsChild>
            <w:div w:id="40205989">
              <w:marLeft w:val="0"/>
              <w:marRight w:val="0"/>
              <w:marTop w:val="0"/>
              <w:marBottom w:val="0"/>
              <w:divBdr>
                <w:top w:val="none" w:sz="0" w:space="0" w:color="auto"/>
                <w:left w:val="none" w:sz="0" w:space="0" w:color="auto"/>
                <w:bottom w:val="none" w:sz="0" w:space="0" w:color="auto"/>
                <w:right w:val="none" w:sz="0" w:space="0" w:color="auto"/>
              </w:divBdr>
              <w:divsChild>
                <w:div w:id="605623598">
                  <w:marLeft w:val="0"/>
                  <w:marRight w:val="0"/>
                  <w:marTop w:val="0"/>
                  <w:marBottom w:val="0"/>
                  <w:divBdr>
                    <w:top w:val="none" w:sz="0" w:space="0" w:color="auto"/>
                    <w:left w:val="none" w:sz="0" w:space="0" w:color="auto"/>
                    <w:bottom w:val="none" w:sz="0" w:space="0" w:color="auto"/>
                    <w:right w:val="none" w:sz="0" w:space="0" w:color="auto"/>
                  </w:divBdr>
                  <w:divsChild>
                    <w:div w:id="34513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701185">
      <w:bodyDiv w:val="1"/>
      <w:marLeft w:val="0"/>
      <w:marRight w:val="0"/>
      <w:marTop w:val="0"/>
      <w:marBottom w:val="0"/>
      <w:divBdr>
        <w:top w:val="none" w:sz="0" w:space="0" w:color="auto"/>
        <w:left w:val="none" w:sz="0" w:space="0" w:color="auto"/>
        <w:bottom w:val="none" w:sz="0" w:space="0" w:color="auto"/>
        <w:right w:val="none" w:sz="0" w:space="0" w:color="auto"/>
      </w:divBdr>
      <w:divsChild>
        <w:div w:id="300037932">
          <w:marLeft w:val="0"/>
          <w:marRight w:val="0"/>
          <w:marTop w:val="0"/>
          <w:marBottom w:val="0"/>
          <w:divBdr>
            <w:top w:val="none" w:sz="0" w:space="0" w:color="auto"/>
            <w:left w:val="none" w:sz="0" w:space="0" w:color="auto"/>
            <w:bottom w:val="none" w:sz="0" w:space="0" w:color="auto"/>
            <w:right w:val="none" w:sz="0" w:space="0" w:color="auto"/>
          </w:divBdr>
          <w:divsChild>
            <w:div w:id="304286564">
              <w:marLeft w:val="0"/>
              <w:marRight w:val="0"/>
              <w:marTop w:val="0"/>
              <w:marBottom w:val="0"/>
              <w:divBdr>
                <w:top w:val="none" w:sz="0" w:space="0" w:color="auto"/>
                <w:left w:val="none" w:sz="0" w:space="0" w:color="auto"/>
                <w:bottom w:val="none" w:sz="0" w:space="0" w:color="auto"/>
                <w:right w:val="none" w:sz="0" w:space="0" w:color="auto"/>
              </w:divBdr>
              <w:divsChild>
                <w:div w:id="1170872649">
                  <w:marLeft w:val="0"/>
                  <w:marRight w:val="0"/>
                  <w:marTop w:val="0"/>
                  <w:marBottom w:val="0"/>
                  <w:divBdr>
                    <w:top w:val="none" w:sz="0" w:space="0" w:color="auto"/>
                    <w:left w:val="none" w:sz="0" w:space="0" w:color="auto"/>
                    <w:bottom w:val="none" w:sz="0" w:space="0" w:color="auto"/>
                    <w:right w:val="none" w:sz="0" w:space="0" w:color="auto"/>
                  </w:divBdr>
                  <w:divsChild>
                    <w:div w:id="210541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173640">
      <w:bodyDiv w:val="1"/>
      <w:marLeft w:val="0"/>
      <w:marRight w:val="0"/>
      <w:marTop w:val="0"/>
      <w:marBottom w:val="0"/>
      <w:divBdr>
        <w:top w:val="none" w:sz="0" w:space="0" w:color="auto"/>
        <w:left w:val="none" w:sz="0" w:space="0" w:color="auto"/>
        <w:bottom w:val="none" w:sz="0" w:space="0" w:color="auto"/>
        <w:right w:val="none" w:sz="0" w:space="0" w:color="auto"/>
      </w:divBdr>
      <w:divsChild>
        <w:div w:id="154034707">
          <w:marLeft w:val="0"/>
          <w:marRight w:val="0"/>
          <w:marTop w:val="0"/>
          <w:marBottom w:val="0"/>
          <w:divBdr>
            <w:top w:val="none" w:sz="0" w:space="0" w:color="auto"/>
            <w:left w:val="none" w:sz="0" w:space="0" w:color="auto"/>
            <w:bottom w:val="none" w:sz="0" w:space="0" w:color="auto"/>
            <w:right w:val="none" w:sz="0" w:space="0" w:color="auto"/>
          </w:divBdr>
          <w:divsChild>
            <w:div w:id="2111199902">
              <w:marLeft w:val="0"/>
              <w:marRight w:val="0"/>
              <w:marTop w:val="0"/>
              <w:marBottom w:val="0"/>
              <w:divBdr>
                <w:top w:val="none" w:sz="0" w:space="0" w:color="auto"/>
                <w:left w:val="none" w:sz="0" w:space="0" w:color="auto"/>
                <w:bottom w:val="none" w:sz="0" w:space="0" w:color="auto"/>
                <w:right w:val="none" w:sz="0" w:space="0" w:color="auto"/>
              </w:divBdr>
              <w:divsChild>
                <w:div w:id="2120634971">
                  <w:marLeft w:val="0"/>
                  <w:marRight w:val="0"/>
                  <w:marTop w:val="0"/>
                  <w:marBottom w:val="0"/>
                  <w:divBdr>
                    <w:top w:val="none" w:sz="0" w:space="0" w:color="auto"/>
                    <w:left w:val="none" w:sz="0" w:space="0" w:color="auto"/>
                    <w:bottom w:val="none" w:sz="0" w:space="0" w:color="auto"/>
                    <w:right w:val="none" w:sz="0" w:space="0" w:color="auto"/>
                  </w:divBdr>
                  <w:divsChild>
                    <w:div w:id="59856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701639">
      <w:bodyDiv w:val="1"/>
      <w:marLeft w:val="0"/>
      <w:marRight w:val="0"/>
      <w:marTop w:val="0"/>
      <w:marBottom w:val="0"/>
      <w:divBdr>
        <w:top w:val="none" w:sz="0" w:space="0" w:color="auto"/>
        <w:left w:val="none" w:sz="0" w:space="0" w:color="auto"/>
        <w:bottom w:val="none" w:sz="0" w:space="0" w:color="auto"/>
        <w:right w:val="none" w:sz="0" w:space="0" w:color="auto"/>
      </w:divBdr>
      <w:divsChild>
        <w:div w:id="638072680">
          <w:marLeft w:val="0"/>
          <w:marRight w:val="0"/>
          <w:marTop w:val="0"/>
          <w:marBottom w:val="0"/>
          <w:divBdr>
            <w:top w:val="none" w:sz="0" w:space="0" w:color="auto"/>
            <w:left w:val="none" w:sz="0" w:space="0" w:color="auto"/>
            <w:bottom w:val="none" w:sz="0" w:space="0" w:color="auto"/>
            <w:right w:val="none" w:sz="0" w:space="0" w:color="auto"/>
          </w:divBdr>
          <w:divsChild>
            <w:div w:id="350107973">
              <w:marLeft w:val="0"/>
              <w:marRight w:val="0"/>
              <w:marTop w:val="0"/>
              <w:marBottom w:val="0"/>
              <w:divBdr>
                <w:top w:val="none" w:sz="0" w:space="0" w:color="auto"/>
                <w:left w:val="none" w:sz="0" w:space="0" w:color="auto"/>
                <w:bottom w:val="none" w:sz="0" w:space="0" w:color="auto"/>
                <w:right w:val="none" w:sz="0" w:space="0" w:color="auto"/>
              </w:divBdr>
              <w:divsChild>
                <w:div w:id="473527058">
                  <w:marLeft w:val="0"/>
                  <w:marRight w:val="0"/>
                  <w:marTop w:val="0"/>
                  <w:marBottom w:val="0"/>
                  <w:divBdr>
                    <w:top w:val="none" w:sz="0" w:space="0" w:color="auto"/>
                    <w:left w:val="none" w:sz="0" w:space="0" w:color="auto"/>
                    <w:bottom w:val="none" w:sz="0" w:space="0" w:color="auto"/>
                    <w:right w:val="none" w:sz="0" w:space="0" w:color="auto"/>
                  </w:divBdr>
                  <w:divsChild>
                    <w:div w:id="106846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906581">
      <w:bodyDiv w:val="1"/>
      <w:marLeft w:val="0"/>
      <w:marRight w:val="0"/>
      <w:marTop w:val="0"/>
      <w:marBottom w:val="0"/>
      <w:divBdr>
        <w:top w:val="none" w:sz="0" w:space="0" w:color="auto"/>
        <w:left w:val="none" w:sz="0" w:space="0" w:color="auto"/>
        <w:bottom w:val="none" w:sz="0" w:space="0" w:color="auto"/>
        <w:right w:val="none" w:sz="0" w:space="0" w:color="auto"/>
      </w:divBdr>
      <w:divsChild>
        <w:div w:id="1865366783">
          <w:marLeft w:val="0"/>
          <w:marRight w:val="0"/>
          <w:marTop w:val="0"/>
          <w:marBottom w:val="0"/>
          <w:divBdr>
            <w:top w:val="none" w:sz="0" w:space="0" w:color="auto"/>
            <w:left w:val="none" w:sz="0" w:space="0" w:color="auto"/>
            <w:bottom w:val="none" w:sz="0" w:space="0" w:color="auto"/>
            <w:right w:val="none" w:sz="0" w:space="0" w:color="auto"/>
          </w:divBdr>
          <w:divsChild>
            <w:div w:id="936400858">
              <w:marLeft w:val="0"/>
              <w:marRight w:val="0"/>
              <w:marTop w:val="0"/>
              <w:marBottom w:val="0"/>
              <w:divBdr>
                <w:top w:val="none" w:sz="0" w:space="0" w:color="auto"/>
                <w:left w:val="none" w:sz="0" w:space="0" w:color="auto"/>
                <w:bottom w:val="none" w:sz="0" w:space="0" w:color="auto"/>
                <w:right w:val="none" w:sz="0" w:space="0" w:color="auto"/>
              </w:divBdr>
              <w:divsChild>
                <w:div w:id="1929996870">
                  <w:marLeft w:val="0"/>
                  <w:marRight w:val="0"/>
                  <w:marTop w:val="0"/>
                  <w:marBottom w:val="0"/>
                  <w:divBdr>
                    <w:top w:val="none" w:sz="0" w:space="0" w:color="auto"/>
                    <w:left w:val="none" w:sz="0" w:space="0" w:color="auto"/>
                    <w:bottom w:val="none" w:sz="0" w:space="0" w:color="auto"/>
                    <w:right w:val="none" w:sz="0" w:space="0" w:color="auto"/>
                  </w:divBdr>
                  <w:divsChild>
                    <w:div w:id="5954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692293">
      <w:bodyDiv w:val="1"/>
      <w:marLeft w:val="0"/>
      <w:marRight w:val="0"/>
      <w:marTop w:val="0"/>
      <w:marBottom w:val="0"/>
      <w:divBdr>
        <w:top w:val="none" w:sz="0" w:space="0" w:color="auto"/>
        <w:left w:val="none" w:sz="0" w:space="0" w:color="auto"/>
        <w:bottom w:val="none" w:sz="0" w:space="0" w:color="auto"/>
        <w:right w:val="none" w:sz="0" w:space="0" w:color="auto"/>
      </w:divBdr>
      <w:divsChild>
        <w:div w:id="1534489879">
          <w:marLeft w:val="0"/>
          <w:marRight w:val="0"/>
          <w:marTop w:val="0"/>
          <w:marBottom w:val="0"/>
          <w:divBdr>
            <w:top w:val="none" w:sz="0" w:space="0" w:color="auto"/>
            <w:left w:val="none" w:sz="0" w:space="0" w:color="auto"/>
            <w:bottom w:val="none" w:sz="0" w:space="0" w:color="auto"/>
            <w:right w:val="none" w:sz="0" w:space="0" w:color="auto"/>
          </w:divBdr>
          <w:divsChild>
            <w:div w:id="1694376918">
              <w:marLeft w:val="0"/>
              <w:marRight w:val="0"/>
              <w:marTop w:val="0"/>
              <w:marBottom w:val="0"/>
              <w:divBdr>
                <w:top w:val="none" w:sz="0" w:space="0" w:color="auto"/>
                <w:left w:val="none" w:sz="0" w:space="0" w:color="auto"/>
                <w:bottom w:val="none" w:sz="0" w:space="0" w:color="auto"/>
                <w:right w:val="none" w:sz="0" w:space="0" w:color="auto"/>
              </w:divBdr>
              <w:divsChild>
                <w:div w:id="40330099">
                  <w:marLeft w:val="0"/>
                  <w:marRight w:val="0"/>
                  <w:marTop w:val="0"/>
                  <w:marBottom w:val="0"/>
                  <w:divBdr>
                    <w:top w:val="none" w:sz="0" w:space="0" w:color="auto"/>
                    <w:left w:val="none" w:sz="0" w:space="0" w:color="auto"/>
                    <w:bottom w:val="none" w:sz="0" w:space="0" w:color="auto"/>
                    <w:right w:val="none" w:sz="0" w:space="0" w:color="auto"/>
                  </w:divBdr>
                  <w:divsChild>
                    <w:div w:id="159497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725494">
      <w:bodyDiv w:val="1"/>
      <w:marLeft w:val="0"/>
      <w:marRight w:val="0"/>
      <w:marTop w:val="0"/>
      <w:marBottom w:val="0"/>
      <w:divBdr>
        <w:top w:val="none" w:sz="0" w:space="0" w:color="auto"/>
        <w:left w:val="none" w:sz="0" w:space="0" w:color="auto"/>
        <w:bottom w:val="none" w:sz="0" w:space="0" w:color="auto"/>
        <w:right w:val="none" w:sz="0" w:space="0" w:color="auto"/>
      </w:divBdr>
      <w:divsChild>
        <w:div w:id="1632127646">
          <w:marLeft w:val="0"/>
          <w:marRight w:val="0"/>
          <w:marTop w:val="0"/>
          <w:marBottom w:val="0"/>
          <w:divBdr>
            <w:top w:val="none" w:sz="0" w:space="0" w:color="auto"/>
            <w:left w:val="none" w:sz="0" w:space="0" w:color="auto"/>
            <w:bottom w:val="none" w:sz="0" w:space="0" w:color="auto"/>
            <w:right w:val="none" w:sz="0" w:space="0" w:color="auto"/>
          </w:divBdr>
          <w:divsChild>
            <w:div w:id="1478759701">
              <w:marLeft w:val="0"/>
              <w:marRight w:val="0"/>
              <w:marTop w:val="0"/>
              <w:marBottom w:val="0"/>
              <w:divBdr>
                <w:top w:val="none" w:sz="0" w:space="0" w:color="auto"/>
                <w:left w:val="none" w:sz="0" w:space="0" w:color="auto"/>
                <w:bottom w:val="none" w:sz="0" w:space="0" w:color="auto"/>
                <w:right w:val="none" w:sz="0" w:space="0" w:color="auto"/>
              </w:divBdr>
              <w:divsChild>
                <w:div w:id="1048603037">
                  <w:marLeft w:val="0"/>
                  <w:marRight w:val="0"/>
                  <w:marTop w:val="0"/>
                  <w:marBottom w:val="0"/>
                  <w:divBdr>
                    <w:top w:val="none" w:sz="0" w:space="0" w:color="auto"/>
                    <w:left w:val="none" w:sz="0" w:space="0" w:color="auto"/>
                    <w:bottom w:val="none" w:sz="0" w:space="0" w:color="auto"/>
                    <w:right w:val="none" w:sz="0" w:space="0" w:color="auto"/>
                  </w:divBdr>
                  <w:divsChild>
                    <w:div w:id="114218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607093">
      <w:bodyDiv w:val="1"/>
      <w:marLeft w:val="0"/>
      <w:marRight w:val="0"/>
      <w:marTop w:val="0"/>
      <w:marBottom w:val="0"/>
      <w:divBdr>
        <w:top w:val="none" w:sz="0" w:space="0" w:color="auto"/>
        <w:left w:val="none" w:sz="0" w:space="0" w:color="auto"/>
        <w:bottom w:val="none" w:sz="0" w:space="0" w:color="auto"/>
        <w:right w:val="none" w:sz="0" w:space="0" w:color="auto"/>
      </w:divBdr>
      <w:divsChild>
        <w:div w:id="1059405813">
          <w:marLeft w:val="0"/>
          <w:marRight w:val="0"/>
          <w:marTop w:val="0"/>
          <w:marBottom w:val="0"/>
          <w:divBdr>
            <w:top w:val="none" w:sz="0" w:space="0" w:color="auto"/>
            <w:left w:val="none" w:sz="0" w:space="0" w:color="auto"/>
            <w:bottom w:val="none" w:sz="0" w:space="0" w:color="auto"/>
            <w:right w:val="none" w:sz="0" w:space="0" w:color="auto"/>
          </w:divBdr>
          <w:divsChild>
            <w:div w:id="1304578545">
              <w:marLeft w:val="0"/>
              <w:marRight w:val="0"/>
              <w:marTop w:val="0"/>
              <w:marBottom w:val="0"/>
              <w:divBdr>
                <w:top w:val="none" w:sz="0" w:space="0" w:color="auto"/>
                <w:left w:val="none" w:sz="0" w:space="0" w:color="auto"/>
                <w:bottom w:val="none" w:sz="0" w:space="0" w:color="auto"/>
                <w:right w:val="none" w:sz="0" w:space="0" w:color="auto"/>
              </w:divBdr>
              <w:divsChild>
                <w:div w:id="952596067">
                  <w:marLeft w:val="0"/>
                  <w:marRight w:val="0"/>
                  <w:marTop w:val="0"/>
                  <w:marBottom w:val="0"/>
                  <w:divBdr>
                    <w:top w:val="none" w:sz="0" w:space="0" w:color="auto"/>
                    <w:left w:val="none" w:sz="0" w:space="0" w:color="auto"/>
                    <w:bottom w:val="none" w:sz="0" w:space="0" w:color="auto"/>
                    <w:right w:val="none" w:sz="0" w:space="0" w:color="auto"/>
                  </w:divBdr>
                  <w:divsChild>
                    <w:div w:id="198084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214206">
      <w:bodyDiv w:val="1"/>
      <w:marLeft w:val="0"/>
      <w:marRight w:val="0"/>
      <w:marTop w:val="0"/>
      <w:marBottom w:val="0"/>
      <w:divBdr>
        <w:top w:val="none" w:sz="0" w:space="0" w:color="auto"/>
        <w:left w:val="none" w:sz="0" w:space="0" w:color="auto"/>
        <w:bottom w:val="none" w:sz="0" w:space="0" w:color="auto"/>
        <w:right w:val="none" w:sz="0" w:space="0" w:color="auto"/>
      </w:divBdr>
      <w:divsChild>
        <w:div w:id="222915125">
          <w:marLeft w:val="0"/>
          <w:marRight w:val="0"/>
          <w:marTop w:val="0"/>
          <w:marBottom w:val="0"/>
          <w:divBdr>
            <w:top w:val="none" w:sz="0" w:space="0" w:color="auto"/>
            <w:left w:val="none" w:sz="0" w:space="0" w:color="auto"/>
            <w:bottom w:val="none" w:sz="0" w:space="0" w:color="auto"/>
            <w:right w:val="none" w:sz="0" w:space="0" w:color="auto"/>
          </w:divBdr>
          <w:divsChild>
            <w:div w:id="27144426">
              <w:marLeft w:val="0"/>
              <w:marRight w:val="0"/>
              <w:marTop w:val="0"/>
              <w:marBottom w:val="0"/>
              <w:divBdr>
                <w:top w:val="none" w:sz="0" w:space="0" w:color="auto"/>
                <w:left w:val="none" w:sz="0" w:space="0" w:color="auto"/>
                <w:bottom w:val="none" w:sz="0" w:space="0" w:color="auto"/>
                <w:right w:val="none" w:sz="0" w:space="0" w:color="auto"/>
              </w:divBdr>
              <w:divsChild>
                <w:div w:id="96608385">
                  <w:marLeft w:val="0"/>
                  <w:marRight w:val="0"/>
                  <w:marTop w:val="0"/>
                  <w:marBottom w:val="0"/>
                  <w:divBdr>
                    <w:top w:val="none" w:sz="0" w:space="0" w:color="auto"/>
                    <w:left w:val="none" w:sz="0" w:space="0" w:color="auto"/>
                    <w:bottom w:val="none" w:sz="0" w:space="0" w:color="auto"/>
                    <w:right w:val="none" w:sz="0" w:space="0" w:color="auto"/>
                  </w:divBdr>
                  <w:divsChild>
                    <w:div w:id="965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498624">
      <w:bodyDiv w:val="1"/>
      <w:marLeft w:val="0"/>
      <w:marRight w:val="0"/>
      <w:marTop w:val="0"/>
      <w:marBottom w:val="0"/>
      <w:divBdr>
        <w:top w:val="none" w:sz="0" w:space="0" w:color="auto"/>
        <w:left w:val="none" w:sz="0" w:space="0" w:color="auto"/>
        <w:bottom w:val="none" w:sz="0" w:space="0" w:color="auto"/>
        <w:right w:val="none" w:sz="0" w:space="0" w:color="auto"/>
      </w:divBdr>
      <w:divsChild>
        <w:div w:id="168520819">
          <w:marLeft w:val="0"/>
          <w:marRight w:val="0"/>
          <w:marTop w:val="0"/>
          <w:marBottom w:val="0"/>
          <w:divBdr>
            <w:top w:val="none" w:sz="0" w:space="0" w:color="auto"/>
            <w:left w:val="none" w:sz="0" w:space="0" w:color="auto"/>
            <w:bottom w:val="none" w:sz="0" w:space="0" w:color="auto"/>
            <w:right w:val="none" w:sz="0" w:space="0" w:color="auto"/>
          </w:divBdr>
          <w:divsChild>
            <w:div w:id="703678266">
              <w:marLeft w:val="0"/>
              <w:marRight w:val="0"/>
              <w:marTop w:val="0"/>
              <w:marBottom w:val="0"/>
              <w:divBdr>
                <w:top w:val="none" w:sz="0" w:space="0" w:color="auto"/>
                <w:left w:val="none" w:sz="0" w:space="0" w:color="auto"/>
                <w:bottom w:val="none" w:sz="0" w:space="0" w:color="auto"/>
                <w:right w:val="none" w:sz="0" w:space="0" w:color="auto"/>
              </w:divBdr>
              <w:divsChild>
                <w:div w:id="867450745">
                  <w:marLeft w:val="0"/>
                  <w:marRight w:val="0"/>
                  <w:marTop w:val="0"/>
                  <w:marBottom w:val="0"/>
                  <w:divBdr>
                    <w:top w:val="none" w:sz="0" w:space="0" w:color="auto"/>
                    <w:left w:val="none" w:sz="0" w:space="0" w:color="auto"/>
                    <w:bottom w:val="none" w:sz="0" w:space="0" w:color="auto"/>
                    <w:right w:val="none" w:sz="0" w:space="0" w:color="auto"/>
                  </w:divBdr>
                  <w:divsChild>
                    <w:div w:id="80439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665789">
      <w:bodyDiv w:val="1"/>
      <w:marLeft w:val="0"/>
      <w:marRight w:val="0"/>
      <w:marTop w:val="0"/>
      <w:marBottom w:val="0"/>
      <w:divBdr>
        <w:top w:val="none" w:sz="0" w:space="0" w:color="auto"/>
        <w:left w:val="none" w:sz="0" w:space="0" w:color="auto"/>
        <w:bottom w:val="none" w:sz="0" w:space="0" w:color="auto"/>
        <w:right w:val="none" w:sz="0" w:space="0" w:color="auto"/>
      </w:divBdr>
      <w:divsChild>
        <w:div w:id="2084135013">
          <w:marLeft w:val="0"/>
          <w:marRight w:val="0"/>
          <w:marTop w:val="0"/>
          <w:marBottom w:val="0"/>
          <w:divBdr>
            <w:top w:val="none" w:sz="0" w:space="0" w:color="auto"/>
            <w:left w:val="none" w:sz="0" w:space="0" w:color="auto"/>
            <w:bottom w:val="none" w:sz="0" w:space="0" w:color="auto"/>
            <w:right w:val="none" w:sz="0" w:space="0" w:color="auto"/>
          </w:divBdr>
          <w:divsChild>
            <w:div w:id="241646736">
              <w:marLeft w:val="0"/>
              <w:marRight w:val="0"/>
              <w:marTop w:val="0"/>
              <w:marBottom w:val="0"/>
              <w:divBdr>
                <w:top w:val="none" w:sz="0" w:space="0" w:color="auto"/>
                <w:left w:val="none" w:sz="0" w:space="0" w:color="auto"/>
                <w:bottom w:val="none" w:sz="0" w:space="0" w:color="auto"/>
                <w:right w:val="none" w:sz="0" w:space="0" w:color="auto"/>
              </w:divBdr>
              <w:divsChild>
                <w:div w:id="1808234705">
                  <w:marLeft w:val="0"/>
                  <w:marRight w:val="0"/>
                  <w:marTop w:val="0"/>
                  <w:marBottom w:val="0"/>
                  <w:divBdr>
                    <w:top w:val="none" w:sz="0" w:space="0" w:color="auto"/>
                    <w:left w:val="none" w:sz="0" w:space="0" w:color="auto"/>
                    <w:bottom w:val="none" w:sz="0" w:space="0" w:color="auto"/>
                    <w:right w:val="none" w:sz="0" w:space="0" w:color="auto"/>
                  </w:divBdr>
                  <w:divsChild>
                    <w:div w:id="145289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316804">
      <w:bodyDiv w:val="1"/>
      <w:marLeft w:val="0"/>
      <w:marRight w:val="0"/>
      <w:marTop w:val="0"/>
      <w:marBottom w:val="0"/>
      <w:divBdr>
        <w:top w:val="none" w:sz="0" w:space="0" w:color="auto"/>
        <w:left w:val="none" w:sz="0" w:space="0" w:color="auto"/>
        <w:bottom w:val="none" w:sz="0" w:space="0" w:color="auto"/>
        <w:right w:val="none" w:sz="0" w:space="0" w:color="auto"/>
      </w:divBdr>
      <w:divsChild>
        <w:div w:id="620264855">
          <w:marLeft w:val="0"/>
          <w:marRight w:val="0"/>
          <w:marTop w:val="0"/>
          <w:marBottom w:val="0"/>
          <w:divBdr>
            <w:top w:val="none" w:sz="0" w:space="0" w:color="auto"/>
            <w:left w:val="none" w:sz="0" w:space="0" w:color="auto"/>
            <w:bottom w:val="none" w:sz="0" w:space="0" w:color="auto"/>
            <w:right w:val="none" w:sz="0" w:space="0" w:color="auto"/>
          </w:divBdr>
          <w:divsChild>
            <w:div w:id="614211133">
              <w:marLeft w:val="0"/>
              <w:marRight w:val="0"/>
              <w:marTop w:val="0"/>
              <w:marBottom w:val="0"/>
              <w:divBdr>
                <w:top w:val="none" w:sz="0" w:space="0" w:color="auto"/>
                <w:left w:val="none" w:sz="0" w:space="0" w:color="auto"/>
                <w:bottom w:val="none" w:sz="0" w:space="0" w:color="auto"/>
                <w:right w:val="none" w:sz="0" w:space="0" w:color="auto"/>
              </w:divBdr>
              <w:divsChild>
                <w:div w:id="1986352582">
                  <w:marLeft w:val="0"/>
                  <w:marRight w:val="0"/>
                  <w:marTop w:val="0"/>
                  <w:marBottom w:val="0"/>
                  <w:divBdr>
                    <w:top w:val="none" w:sz="0" w:space="0" w:color="auto"/>
                    <w:left w:val="none" w:sz="0" w:space="0" w:color="auto"/>
                    <w:bottom w:val="none" w:sz="0" w:space="0" w:color="auto"/>
                    <w:right w:val="none" w:sz="0" w:space="0" w:color="auto"/>
                  </w:divBdr>
                  <w:divsChild>
                    <w:div w:id="132038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06643">
      <w:bodyDiv w:val="1"/>
      <w:marLeft w:val="0"/>
      <w:marRight w:val="0"/>
      <w:marTop w:val="0"/>
      <w:marBottom w:val="0"/>
      <w:divBdr>
        <w:top w:val="none" w:sz="0" w:space="0" w:color="auto"/>
        <w:left w:val="none" w:sz="0" w:space="0" w:color="auto"/>
        <w:bottom w:val="none" w:sz="0" w:space="0" w:color="auto"/>
        <w:right w:val="none" w:sz="0" w:space="0" w:color="auto"/>
      </w:divBdr>
      <w:divsChild>
        <w:div w:id="251397075">
          <w:marLeft w:val="0"/>
          <w:marRight w:val="0"/>
          <w:marTop w:val="0"/>
          <w:marBottom w:val="0"/>
          <w:divBdr>
            <w:top w:val="none" w:sz="0" w:space="0" w:color="auto"/>
            <w:left w:val="none" w:sz="0" w:space="0" w:color="auto"/>
            <w:bottom w:val="none" w:sz="0" w:space="0" w:color="auto"/>
            <w:right w:val="none" w:sz="0" w:space="0" w:color="auto"/>
          </w:divBdr>
          <w:divsChild>
            <w:div w:id="654916576">
              <w:marLeft w:val="0"/>
              <w:marRight w:val="0"/>
              <w:marTop w:val="0"/>
              <w:marBottom w:val="0"/>
              <w:divBdr>
                <w:top w:val="none" w:sz="0" w:space="0" w:color="auto"/>
                <w:left w:val="none" w:sz="0" w:space="0" w:color="auto"/>
                <w:bottom w:val="none" w:sz="0" w:space="0" w:color="auto"/>
                <w:right w:val="none" w:sz="0" w:space="0" w:color="auto"/>
              </w:divBdr>
              <w:divsChild>
                <w:div w:id="1383410552">
                  <w:marLeft w:val="0"/>
                  <w:marRight w:val="0"/>
                  <w:marTop w:val="0"/>
                  <w:marBottom w:val="0"/>
                  <w:divBdr>
                    <w:top w:val="none" w:sz="0" w:space="0" w:color="auto"/>
                    <w:left w:val="none" w:sz="0" w:space="0" w:color="auto"/>
                    <w:bottom w:val="none" w:sz="0" w:space="0" w:color="auto"/>
                    <w:right w:val="none" w:sz="0" w:space="0" w:color="auto"/>
                  </w:divBdr>
                  <w:divsChild>
                    <w:div w:id="9448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174280">
      <w:bodyDiv w:val="1"/>
      <w:marLeft w:val="0"/>
      <w:marRight w:val="0"/>
      <w:marTop w:val="0"/>
      <w:marBottom w:val="0"/>
      <w:divBdr>
        <w:top w:val="none" w:sz="0" w:space="0" w:color="auto"/>
        <w:left w:val="none" w:sz="0" w:space="0" w:color="auto"/>
        <w:bottom w:val="none" w:sz="0" w:space="0" w:color="auto"/>
        <w:right w:val="none" w:sz="0" w:space="0" w:color="auto"/>
      </w:divBdr>
      <w:divsChild>
        <w:div w:id="630406500">
          <w:marLeft w:val="0"/>
          <w:marRight w:val="0"/>
          <w:marTop w:val="0"/>
          <w:marBottom w:val="0"/>
          <w:divBdr>
            <w:top w:val="none" w:sz="0" w:space="0" w:color="auto"/>
            <w:left w:val="none" w:sz="0" w:space="0" w:color="auto"/>
            <w:bottom w:val="none" w:sz="0" w:space="0" w:color="auto"/>
            <w:right w:val="none" w:sz="0" w:space="0" w:color="auto"/>
          </w:divBdr>
          <w:divsChild>
            <w:div w:id="218983095">
              <w:marLeft w:val="0"/>
              <w:marRight w:val="0"/>
              <w:marTop w:val="0"/>
              <w:marBottom w:val="0"/>
              <w:divBdr>
                <w:top w:val="none" w:sz="0" w:space="0" w:color="auto"/>
                <w:left w:val="none" w:sz="0" w:space="0" w:color="auto"/>
                <w:bottom w:val="none" w:sz="0" w:space="0" w:color="auto"/>
                <w:right w:val="none" w:sz="0" w:space="0" w:color="auto"/>
              </w:divBdr>
              <w:divsChild>
                <w:div w:id="864292682">
                  <w:marLeft w:val="0"/>
                  <w:marRight w:val="0"/>
                  <w:marTop w:val="0"/>
                  <w:marBottom w:val="0"/>
                  <w:divBdr>
                    <w:top w:val="none" w:sz="0" w:space="0" w:color="auto"/>
                    <w:left w:val="none" w:sz="0" w:space="0" w:color="auto"/>
                    <w:bottom w:val="none" w:sz="0" w:space="0" w:color="auto"/>
                    <w:right w:val="none" w:sz="0" w:space="0" w:color="auto"/>
                  </w:divBdr>
                  <w:divsChild>
                    <w:div w:id="9891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951612">
      <w:bodyDiv w:val="1"/>
      <w:marLeft w:val="0"/>
      <w:marRight w:val="0"/>
      <w:marTop w:val="0"/>
      <w:marBottom w:val="0"/>
      <w:divBdr>
        <w:top w:val="none" w:sz="0" w:space="0" w:color="auto"/>
        <w:left w:val="none" w:sz="0" w:space="0" w:color="auto"/>
        <w:bottom w:val="none" w:sz="0" w:space="0" w:color="auto"/>
        <w:right w:val="none" w:sz="0" w:space="0" w:color="auto"/>
      </w:divBdr>
      <w:divsChild>
        <w:div w:id="2077582087">
          <w:marLeft w:val="0"/>
          <w:marRight w:val="0"/>
          <w:marTop w:val="0"/>
          <w:marBottom w:val="0"/>
          <w:divBdr>
            <w:top w:val="none" w:sz="0" w:space="0" w:color="auto"/>
            <w:left w:val="none" w:sz="0" w:space="0" w:color="auto"/>
            <w:bottom w:val="none" w:sz="0" w:space="0" w:color="auto"/>
            <w:right w:val="none" w:sz="0" w:space="0" w:color="auto"/>
          </w:divBdr>
          <w:divsChild>
            <w:div w:id="1056272859">
              <w:marLeft w:val="0"/>
              <w:marRight w:val="0"/>
              <w:marTop w:val="0"/>
              <w:marBottom w:val="0"/>
              <w:divBdr>
                <w:top w:val="none" w:sz="0" w:space="0" w:color="auto"/>
                <w:left w:val="none" w:sz="0" w:space="0" w:color="auto"/>
                <w:bottom w:val="none" w:sz="0" w:space="0" w:color="auto"/>
                <w:right w:val="none" w:sz="0" w:space="0" w:color="auto"/>
              </w:divBdr>
              <w:divsChild>
                <w:div w:id="1123963701">
                  <w:marLeft w:val="0"/>
                  <w:marRight w:val="0"/>
                  <w:marTop w:val="0"/>
                  <w:marBottom w:val="0"/>
                  <w:divBdr>
                    <w:top w:val="none" w:sz="0" w:space="0" w:color="auto"/>
                    <w:left w:val="none" w:sz="0" w:space="0" w:color="auto"/>
                    <w:bottom w:val="none" w:sz="0" w:space="0" w:color="auto"/>
                    <w:right w:val="none" w:sz="0" w:space="0" w:color="auto"/>
                  </w:divBdr>
                  <w:divsChild>
                    <w:div w:id="132732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44720">
      <w:bodyDiv w:val="1"/>
      <w:marLeft w:val="0"/>
      <w:marRight w:val="0"/>
      <w:marTop w:val="0"/>
      <w:marBottom w:val="0"/>
      <w:divBdr>
        <w:top w:val="none" w:sz="0" w:space="0" w:color="auto"/>
        <w:left w:val="none" w:sz="0" w:space="0" w:color="auto"/>
        <w:bottom w:val="none" w:sz="0" w:space="0" w:color="auto"/>
        <w:right w:val="none" w:sz="0" w:space="0" w:color="auto"/>
      </w:divBdr>
      <w:divsChild>
        <w:div w:id="1214120978">
          <w:marLeft w:val="0"/>
          <w:marRight w:val="0"/>
          <w:marTop w:val="0"/>
          <w:marBottom w:val="0"/>
          <w:divBdr>
            <w:top w:val="none" w:sz="0" w:space="0" w:color="auto"/>
            <w:left w:val="none" w:sz="0" w:space="0" w:color="auto"/>
            <w:bottom w:val="none" w:sz="0" w:space="0" w:color="auto"/>
            <w:right w:val="none" w:sz="0" w:space="0" w:color="auto"/>
          </w:divBdr>
          <w:divsChild>
            <w:div w:id="1019088969">
              <w:marLeft w:val="0"/>
              <w:marRight w:val="0"/>
              <w:marTop w:val="0"/>
              <w:marBottom w:val="0"/>
              <w:divBdr>
                <w:top w:val="none" w:sz="0" w:space="0" w:color="auto"/>
                <w:left w:val="none" w:sz="0" w:space="0" w:color="auto"/>
                <w:bottom w:val="none" w:sz="0" w:space="0" w:color="auto"/>
                <w:right w:val="none" w:sz="0" w:space="0" w:color="auto"/>
              </w:divBdr>
              <w:divsChild>
                <w:div w:id="1521967549">
                  <w:marLeft w:val="0"/>
                  <w:marRight w:val="0"/>
                  <w:marTop w:val="0"/>
                  <w:marBottom w:val="0"/>
                  <w:divBdr>
                    <w:top w:val="none" w:sz="0" w:space="0" w:color="auto"/>
                    <w:left w:val="none" w:sz="0" w:space="0" w:color="auto"/>
                    <w:bottom w:val="none" w:sz="0" w:space="0" w:color="auto"/>
                    <w:right w:val="none" w:sz="0" w:space="0" w:color="auto"/>
                  </w:divBdr>
                  <w:divsChild>
                    <w:div w:id="208005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12198">
      <w:bodyDiv w:val="1"/>
      <w:marLeft w:val="0"/>
      <w:marRight w:val="0"/>
      <w:marTop w:val="0"/>
      <w:marBottom w:val="0"/>
      <w:divBdr>
        <w:top w:val="none" w:sz="0" w:space="0" w:color="auto"/>
        <w:left w:val="none" w:sz="0" w:space="0" w:color="auto"/>
        <w:bottom w:val="none" w:sz="0" w:space="0" w:color="auto"/>
        <w:right w:val="none" w:sz="0" w:space="0" w:color="auto"/>
      </w:divBdr>
      <w:divsChild>
        <w:div w:id="1698432178">
          <w:marLeft w:val="0"/>
          <w:marRight w:val="0"/>
          <w:marTop w:val="0"/>
          <w:marBottom w:val="0"/>
          <w:divBdr>
            <w:top w:val="none" w:sz="0" w:space="0" w:color="auto"/>
            <w:left w:val="none" w:sz="0" w:space="0" w:color="auto"/>
            <w:bottom w:val="none" w:sz="0" w:space="0" w:color="auto"/>
            <w:right w:val="none" w:sz="0" w:space="0" w:color="auto"/>
          </w:divBdr>
          <w:divsChild>
            <w:div w:id="1315798778">
              <w:marLeft w:val="0"/>
              <w:marRight w:val="0"/>
              <w:marTop w:val="0"/>
              <w:marBottom w:val="0"/>
              <w:divBdr>
                <w:top w:val="none" w:sz="0" w:space="0" w:color="auto"/>
                <w:left w:val="none" w:sz="0" w:space="0" w:color="auto"/>
                <w:bottom w:val="none" w:sz="0" w:space="0" w:color="auto"/>
                <w:right w:val="none" w:sz="0" w:space="0" w:color="auto"/>
              </w:divBdr>
              <w:divsChild>
                <w:div w:id="548495876">
                  <w:marLeft w:val="0"/>
                  <w:marRight w:val="0"/>
                  <w:marTop w:val="0"/>
                  <w:marBottom w:val="0"/>
                  <w:divBdr>
                    <w:top w:val="none" w:sz="0" w:space="0" w:color="auto"/>
                    <w:left w:val="none" w:sz="0" w:space="0" w:color="auto"/>
                    <w:bottom w:val="none" w:sz="0" w:space="0" w:color="auto"/>
                    <w:right w:val="none" w:sz="0" w:space="0" w:color="auto"/>
                  </w:divBdr>
                  <w:divsChild>
                    <w:div w:id="91693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754101">
      <w:bodyDiv w:val="1"/>
      <w:marLeft w:val="0"/>
      <w:marRight w:val="0"/>
      <w:marTop w:val="0"/>
      <w:marBottom w:val="0"/>
      <w:divBdr>
        <w:top w:val="none" w:sz="0" w:space="0" w:color="auto"/>
        <w:left w:val="none" w:sz="0" w:space="0" w:color="auto"/>
        <w:bottom w:val="none" w:sz="0" w:space="0" w:color="auto"/>
        <w:right w:val="none" w:sz="0" w:space="0" w:color="auto"/>
      </w:divBdr>
      <w:divsChild>
        <w:div w:id="82344336">
          <w:marLeft w:val="0"/>
          <w:marRight w:val="0"/>
          <w:marTop w:val="0"/>
          <w:marBottom w:val="0"/>
          <w:divBdr>
            <w:top w:val="none" w:sz="0" w:space="0" w:color="auto"/>
            <w:left w:val="none" w:sz="0" w:space="0" w:color="auto"/>
            <w:bottom w:val="none" w:sz="0" w:space="0" w:color="auto"/>
            <w:right w:val="none" w:sz="0" w:space="0" w:color="auto"/>
          </w:divBdr>
          <w:divsChild>
            <w:div w:id="516895601">
              <w:marLeft w:val="0"/>
              <w:marRight w:val="0"/>
              <w:marTop w:val="0"/>
              <w:marBottom w:val="0"/>
              <w:divBdr>
                <w:top w:val="none" w:sz="0" w:space="0" w:color="auto"/>
                <w:left w:val="none" w:sz="0" w:space="0" w:color="auto"/>
                <w:bottom w:val="none" w:sz="0" w:space="0" w:color="auto"/>
                <w:right w:val="none" w:sz="0" w:space="0" w:color="auto"/>
              </w:divBdr>
              <w:divsChild>
                <w:div w:id="906844183">
                  <w:marLeft w:val="0"/>
                  <w:marRight w:val="0"/>
                  <w:marTop w:val="0"/>
                  <w:marBottom w:val="0"/>
                  <w:divBdr>
                    <w:top w:val="none" w:sz="0" w:space="0" w:color="auto"/>
                    <w:left w:val="none" w:sz="0" w:space="0" w:color="auto"/>
                    <w:bottom w:val="none" w:sz="0" w:space="0" w:color="auto"/>
                    <w:right w:val="none" w:sz="0" w:space="0" w:color="auto"/>
                  </w:divBdr>
                  <w:divsChild>
                    <w:div w:id="83102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799986">
      <w:bodyDiv w:val="1"/>
      <w:marLeft w:val="0"/>
      <w:marRight w:val="0"/>
      <w:marTop w:val="0"/>
      <w:marBottom w:val="0"/>
      <w:divBdr>
        <w:top w:val="none" w:sz="0" w:space="0" w:color="auto"/>
        <w:left w:val="none" w:sz="0" w:space="0" w:color="auto"/>
        <w:bottom w:val="none" w:sz="0" w:space="0" w:color="auto"/>
        <w:right w:val="none" w:sz="0" w:space="0" w:color="auto"/>
      </w:divBdr>
      <w:divsChild>
        <w:div w:id="1910536739">
          <w:marLeft w:val="0"/>
          <w:marRight w:val="0"/>
          <w:marTop w:val="0"/>
          <w:marBottom w:val="0"/>
          <w:divBdr>
            <w:top w:val="none" w:sz="0" w:space="0" w:color="auto"/>
            <w:left w:val="none" w:sz="0" w:space="0" w:color="auto"/>
            <w:bottom w:val="none" w:sz="0" w:space="0" w:color="auto"/>
            <w:right w:val="none" w:sz="0" w:space="0" w:color="auto"/>
          </w:divBdr>
          <w:divsChild>
            <w:div w:id="1475173906">
              <w:marLeft w:val="0"/>
              <w:marRight w:val="0"/>
              <w:marTop w:val="0"/>
              <w:marBottom w:val="0"/>
              <w:divBdr>
                <w:top w:val="none" w:sz="0" w:space="0" w:color="auto"/>
                <w:left w:val="none" w:sz="0" w:space="0" w:color="auto"/>
                <w:bottom w:val="none" w:sz="0" w:space="0" w:color="auto"/>
                <w:right w:val="none" w:sz="0" w:space="0" w:color="auto"/>
              </w:divBdr>
              <w:divsChild>
                <w:div w:id="222983318">
                  <w:marLeft w:val="0"/>
                  <w:marRight w:val="0"/>
                  <w:marTop w:val="0"/>
                  <w:marBottom w:val="0"/>
                  <w:divBdr>
                    <w:top w:val="none" w:sz="0" w:space="0" w:color="auto"/>
                    <w:left w:val="none" w:sz="0" w:space="0" w:color="auto"/>
                    <w:bottom w:val="none" w:sz="0" w:space="0" w:color="auto"/>
                    <w:right w:val="none" w:sz="0" w:space="0" w:color="auto"/>
                  </w:divBdr>
                  <w:divsChild>
                    <w:div w:id="197617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460424">
      <w:bodyDiv w:val="1"/>
      <w:marLeft w:val="0"/>
      <w:marRight w:val="0"/>
      <w:marTop w:val="0"/>
      <w:marBottom w:val="0"/>
      <w:divBdr>
        <w:top w:val="none" w:sz="0" w:space="0" w:color="auto"/>
        <w:left w:val="none" w:sz="0" w:space="0" w:color="auto"/>
        <w:bottom w:val="none" w:sz="0" w:space="0" w:color="auto"/>
        <w:right w:val="none" w:sz="0" w:space="0" w:color="auto"/>
      </w:divBdr>
      <w:divsChild>
        <w:div w:id="231282674">
          <w:marLeft w:val="0"/>
          <w:marRight w:val="0"/>
          <w:marTop w:val="0"/>
          <w:marBottom w:val="0"/>
          <w:divBdr>
            <w:top w:val="none" w:sz="0" w:space="0" w:color="auto"/>
            <w:left w:val="none" w:sz="0" w:space="0" w:color="auto"/>
            <w:bottom w:val="none" w:sz="0" w:space="0" w:color="auto"/>
            <w:right w:val="none" w:sz="0" w:space="0" w:color="auto"/>
          </w:divBdr>
          <w:divsChild>
            <w:div w:id="1049306532">
              <w:marLeft w:val="0"/>
              <w:marRight w:val="0"/>
              <w:marTop w:val="0"/>
              <w:marBottom w:val="0"/>
              <w:divBdr>
                <w:top w:val="none" w:sz="0" w:space="0" w:color="auto"/>
                <w:left w:val="none" w:sz="0" w:space="0" w:color="auto"/>
                <w:bottom w:val="none" w:sz="0" w:space="0" w:color="auto"/>
                <w:right w:val="none" w:sz="0" w:space="0" w:color="auto"/>
              </w:divBdr>
              <w:divsChild>
                <w:div w:id="599682537">
                  <w:marLeft w:val="0"/>
                  <w:marRight w:val="0"/>
                  <w:marTop w:val="0"/>
                  <w:marBottom w:val="0"/>
                  <w:divBdr>
                    <w:top w:val="none" w:sz="0" w:space="0" w:color="auto"/>
                    <w:left w:val="none" w:sz="0" w:space="0" w:color="auto"/>
                    <w:bottom w:val="none" w:sz="0" w:space="0" w:color="auto"/>
                    <w:right w:val="none" w:sz="0" w:space="0" w:color="auto"/>
                  </w:divBdr>
                  <w:divsChild>
                    <w:div w:id="106630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237909">
      <w:bodyDiv w:val="1"/>
      <w:marLeft w:val="0"/>
      <w:marRight w:val="0"/>
      <w:marTop w:val="0"/>
      <w:marBottom w:val="0"/>
      <w:divBdr>
        <w:top w:val="none" w:sz="0" w:space="0" w:color="auto"/>
        <w:left w:val="none" w:sz="0" w:space="0" w:color="auto"/>
        <w:bottom w:val="none" w:sz="0" w:space="0" w:color="auto"/>
        <w:right w:val="none" w:sz="0" w:space="0" w:color="auto"/>
      </w:divBdr>
      <w:divsChild>
        <w:div w:id="1153914694">
          <w:marLeft w:val="0"/>
          <w:marRight w:val="0"/>
          <w:marTop w:val="0"/>
          <w:marBottom w:val="0"/>
          <w:divBdr>
            <w:top w:val="none" w:sz="0" w:space="0" w:color="auto"/>
            <w:left w:val="none" w:sz="0" w:space="0" w:color="auto"/>
            <w:bottom w:val="none" w:sz="0" w:space="0" w:color="auto"/>
            <w:right w:val="none" w:sz="0" w:space="0" w:color="auto"/>
          </w:divBdr>
          <w:divsChild>
            <w:div w:id="1141195419">
              <w:marLeft w:val="0"/>
              <w:marRight w:val="0"/>
              <w:marTop w:val="0"/>
              <w:marBottom w:val="0"/>
              <w:divBdr>
                <w:top w:val="none" w:sz="0" w:space="0" w:color="auto"/>
                <w:left w:val="none" w:sz="0" w:space="0" w:color="auto"/>
                <w:bottom w:val="none" w:sz="0" w:space="0" w:color="auto"/>
                <w:right w:val="none" w:sz="0" w:space="0" w:color="auto"/>
              </w:divBdr>
              <w:divsChild>
                <w:div w:id="171991609">
                  <w:marLeft w:val="0"/>
                  <w:marRight w:val="0"/>
                  <w:marTop w:val="0"/>
                  <w:marBottom w:val="0"/>
                  <w:divBdr>
                    <w:top w:val="none" w:sz="0" w:space="0" w:color="auto"/>
                    <w:left w:val="none" w:sz="0" w:space="0" w:color="auto"/>
                    <w:bottom w:val="none" w:sz="0" w:space="0" w:color="auto"/>
                    <w:right w:val="none" w:sz="0" w:space="0" w:color="auto"/>
                  </w:divBdr>
                  <w:divsChild>
                    <w:div w:id="52174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511467">
      <w:bodyDiv w:val="1"/>
      <w:marLeft w:val="0"/>
      <w:marRight w:val="0"/>
      <w:marTop w:val="0"/>
      <w:marBottom w:val="0"/>
      <w:divBdr>
        <w:top w:val="none" w:sz="0" w:space="0" w:color="auto"/>
        <w:left w:val="none" w:sz="0" w:space="0" w:color="auto"/>
        <w:bottom w:val="none" w:sz="0" w:space="0" w:color="auto"/>
        <w:right w:val="none" w:sz="0" w:space="0" w:color="auto"/>
      </w:divBdr>
      <w:divsChild>
        <w:div w:id="312417650">
          <w:marLeft w:val="0"/>
          <w:marRight w:val="0"/>
          <w:marTop w:val="0"/>
          <w:marBottom w:val="0"/>
          <w:divBdr>
            <w:top w:val="none" w:sz="0" w:space="0" w:color="auto"/>
            <w:left w:val="none" w:sz="0" w:space="0" w:color="auto"/>
            <w:bottom w:val="none" w:sz="0" w:space="0" w:color="auto"/>
            <w:right w:val="none" w:sz="0" w:space="0" w:color="auto"/>
          </w:divBdr>
          <w:divsChild>
            <w:div w:id="206644350">
              <w:marLeft w:val="0"/>
              <w:marRight w:val="0"/>
              <w:marTop w:val="0"/>
              <w:marBottom w:val="0"/>
              <w:divBdr>
                <w:top w:val="none" w:sz="0" w:space="0" w:color="auto"/>
                <w:left w:val="none" w:sz="0" w:space="0" w:color="auto"/>
                <w:bottom w:val="none" w:sz="0" w:space="0" w:color="auto"/>
                <w:right w:val="none" w:sz="0" w:space="0" w:color="auto"/>
              </w:divBdr>
              <w:divsChild>
                <w:div w:id="1850169891">
                  <w:marLeft w:val="0"/>
                  <w:marRight w:val="0"/>
                  <w:marTop w:val="0"/>
                  <w:marBottom w:val="0"/>
                  <w:divBdr>
                    <w:top w:val="none" w:sz="0" w:space="0" w:color="auto"/>
                    <w:left w:val="none" w:sz="0" w:space="0" w:color="auto"/>
                    <w:bottom w:val="none" w:sz="0" w:space="0" w:color="auto"/>
                    <w:right w:val="none" w:sz="0" w:space="0" w:color="auto"/>
                  </w:divBdr>
                  <w:divsChild>
                    <w:div w:id="21011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954627">
      <w:bodyDiv w:val="1"/>
      <w:marLeft w:val="0"/>
      <w:marRight w:val="0"/>
      <w:marTop w:val="0"/>
      <w:marBottom w:val="0"/>
      <w:divBdr>
        <w:top w:val="none" w:sz="0" w:space="0" w:color="auto"/>
        <w:left w:val="none" w:sz="0" w:space="0" w:color="auto"/>
        <w:bottom w:val="none" w:sz="0" w:space="0" w:color="auto"/>
        <w:right w:val="none" w:sz="0" w:space="0" w:color="auto"/>
      </w:divBdr>
      <w:divsChild>
        <w:div w:id="1082410397">
          <w:marLeft w:val="0"/>
          <w:marRight w:val="0"/>
          <w:marTop w:val="0"/>
          <w:marBottom w:val="0"/>
          <w:divBdr>
            <w:top w:val="none" w:sz="0" w:space="0" w:color="auto"/>
            <w:left w:val="none" w:sz="0" w:space="0" w:color="auto"/>
            <w:bottom w:val="none" w:sz="0" w:space="0" w:color="auto"/>
            <w:right w:val="none" w:sz="0" w:space="0" w:color="auto"/>
          </w:divBdr>
          <w:divsChild>
            <w:div w:id="760029518">
              <w:marLeft w:val="0"/>
              <w:marRight w:val="0"/>
              <w:marTop w:val="0"/>
              <w:marBottom w:val="0"/>
              <w:divBdr>
                <w:top w:val="none" w:sz="0" w:space="0" w:color="auto"/>
                <w:left w:val="none" w:sz="0" w:space="0" w:color="auto"/>
                <w:bottom w:val="none" w:sz="0" w:space="0" w:color="auto"/>
                <w:right w:val="none" w:sz="0" w:space="0" w:color="auto"/>
              </w:divBdr>
              <w:divsChild>
                <w:div w:id="1510876844">
                  <w:marLeft w:val="0"/>
                  <w:marRight w:val="0"/>
                  <w:marTop w:val="0"/>
                  <w:marBottom w:val="0"/>
                  <w:divBdr>
                    <w:top w:val="none" w:sz="0" w:space="0" w:color="auto"/>
                    <w:left w:val="none" w:sz="0" w:space="0" w:color="auto"/>
                    <w:bottom w:val="none" w:sz="0" w:space="0" w:color="auto"/>
                    <w:right w:val="none" w:sz="0" w:space="0" w:color="auto"/>
                  </w:divBdr>
                  <w:divsChild>
                    <w:div w:id="15522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48883">
      <w:bodyDiv w:val="1"/>
      <w:marLeft w:val="0"/>
      <w:marRight w:val="0"/>
      <w:marTop w:val="0"/>
      <w:marBottom w:val="0"/>
      <w:divBdr>
        <w:top w:val="none" w:sz="0" w:space="0" w:color="auto"/>
        <w:left w:val="none" w:sz="0" w:space="0" w:color="auto"/>
        <w:bottom w:val="none" w:sz="0" w:space="0" w:color="auto"/>
        <w:right w:val="none" w:sz="0" w:space="0" w:color="auto"/>
      </w:divBdr>
      <w:divsChild>
        <w:div w:id="18317049">
          <w:marLeft w:val="0"/>
          <w:marRight w:val="0"/>
          <w:marTop w:val="0"/>
          <w:marBottom w:val="0"/>
          <w:divBdr>
            <w:top w:val="none" w:sz="0" w:space="0" w:color="auto"/>
            <w:left w:val="none" w:sz="0" w:space="0" w:color="auto"/>
            <w:bottom w:val="none" w:sz="0" w:space="0" w:color="auto"/>
            <w:right w:val="none" w:sz="0" w:space="0" w:color="auto"/>
          </w:divBdr>
          <w:divsChild>
            <w:div w:id="363673977">
              <w:marLeft w:val="0"/>
              <w:marRight w:val="0"/>
              <w:marTop w:val="0"/>
              <w:marBottom w:val="0"/>
              <w:divBdr>
                <w:top w:val="none" w:sz="0" w:space="0" w:color="auto"/>
                <w:left w:val="none" w:sz="0" w:space="0" w:color="auto"/>
                <w:bottom w:val="none" w:sz="0" w:space="0" w:color="auto"/>
                <w:right w:val="none" w:sz="0" w:space="0" w:color="auto"/>
              </w:divBdr>
              <w:divsChild>
                <w:div w:id="1101147940">
                  <w:marLeft w:val="0"/>
                  <w:marRight w:val="0"/>
                  <w:marTop w:val="0"/>
                  <w:marBottom w:val="0"/>
                  <w:divBdr>
                    <w:top w:val="none" w:sz="0" w:space="0" w:color="auto"/>
                    <w:left w:val="none" w:sz="0" w:space="0" w:color="auto"/>
                    <w:bottom w:val="none" w:sz="0" w:space="0" w:color="auto"/>
                    <w:right w:val="none" w:sz="0" w:space="0" w:color="auto"/>
                  </w:divBdr>
                  <w:divsChild>
                    <w:div w:id="147849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709520">
      <w:bodyDiv w:val="1"/>
      <w:marLeft w:val="0"/>
      <w:marRight w:val="0"/>
      <w:marTop w:val="0"/>
      <w:marBottom w:val="0"/>
      <w:divBdr>
        <w:top w:val="none" w:sz="0" w:space="0" w:color="auto"/>
        <w:left w:val="none" w:sz="0" w:space="0" w:color="auto"/>
        <w:bottom w:val="none" w:sz="0" w:space="0" w:color="auto"/>
        <w:right w:val="none" w:sz="0" w:space="0" w:color="auto"/>
      </w:divBdr>
      <w:divsChild>
        <w:div w:id="754060807">
          <w:marLeft w:val="0"/>
          <w:marRight w:val="0"/>
          <w:marTop w:val="0"/>
          <w:marBottom w:val="0"/>
          <w:divBdr>
            <w:top w:val="none" w:sz="0" w:space="0" w:color="auto"/>
            <w:left w:val="none" w:sz="0" w:space="0" w:color="auto"/>
            <w:bottom w:val="none" w:sz="0" w:space="0" w:color="auto"/>
            <w:right w:val="none" w:sz="0" w:space="0" w:color="auto"/>
          </w:divBdr>
          <w:divsChild>
            <w:div w:id="154810169">
              <w:marLeft w:val="0"/>
              <w:marRight w:val="0"/>
              <w:marTop w:val="0"/>
              <w:marBottom w:val="0"/>
              <w:divBdr>
                <w:top w:val="none" w:sz="0" w:space="0" w:color="auto"/>
                <w:left w:val="none" w:sz="0" w:space="0" w:color="auto"/>
                <w:bottom w:val="none" w:sz="0" w:space="0" w:color="auto"/>
                <w:right w:val="none" w:sz="0" w:space="0" w:color="auto"/>
              </w:divBdr>
              <w:divsChild>
                <w:div w:id="1286086161">
                  <w:marLeft w:val="0"/>
                  <w:marRight w:val="0"/>
                  <w:marTop w:val="0"/>
                  <w:marBottom w:val="0"/>
                  <w:divBdr>
                    <w:top w:val="none" w:sz="0" w:space="0" w:color="auto"/>
                    <w:left w:val="none" w:sz="0" w:space="0" w:color="auto"/>
                    <w:bottom w:val="none" w:sz="0" w:space="0" w:color="auto"/>
                    <w:right w:val="none" w:sz="0" w:space="0" w:color="auto"/>
                  </w:divBdr>
                  <w:divsChild>
                    <w:div w:id="11373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198311">
      <w:bodyDiv w:val="1"/>
      <w:marLeft w:val="0"/>
      <w:marRight w:val="0"/>
      <w:marTop w:val="0"/>
      <w:marBottom w:val="0"/>
      <w:divBdr>
        <w:top w:val="none" w:sz="0" w:space="0" w:color="auto"/>
        <w:left w:val="none" w:sz="0" w:space="0" w:color="auto"/>
        <w:bottom w:val="none" w:sz="0" w:space="0" w:color="auto"/>
        <w:right w:val="none" w:sz="0" w:space="0" w:color="auto"/>
      </w:divBdr>
      <w:divsChild>
        <w:div w:id="262350122">
          <w:marLeft w:val="0"/>
          <w:marRight w:val="0"/>
          <w:marTop w:val="0"/>
          <w:marBottom w:val="0"/>
          <w:divBdr>
            <w:top w:val="none" w:sz="0" w:space="0" w:color="auto"/>
            <w:left w:val="none" w:sz="0" w:space="0" w:color="auto"/>
            <w:bottom w:val="none" w:sz="0" w:space="0" w:color="auto"/>
            <w:right w:val="none" w:sz="0" w:space="0" w:color="auto"/>
          </w:divBdr>
          <w:divsChild>
            <w:div w:id="985547878">
              <w:marLeft w:val="0"/>
              <w:marRight w:val="0"/>
              <w:marTop w:val="0"/>
              <w:marBottom w:val="0"/>
              <w:divBdr>
                <w:top w:val="none" w:sz="0" w:space="0" w:color="auto"/>
                <w:left w:val="none" w:sz="0" w:space="0" w:color="auto"/>
                <w:bottom w:val="none" w:sz="0" w:space="0" w:color="auto"/>
                <w:right w:val="none" w:sz="0" w:space="0" w:color="auto"/>
              </w:divBdr>
              <w:divsChild>
                <w:div w:id="1493989723">
                  <w:marLeft w:val="0"/>
                  <w:marRight w:val="0"/>
                  <w:marTop w:val="0"/>
                  <w:marBottom w:val="0"/>
                  <w:divBdr>
                    <w:top w:val="none" w:sz="0" w:space="0" w:color="auto"/>
                    <w:left w:val="none" w:sz="0" w:space="0" w:color="auto"/>
                    <w:bottom w:val="none" w:sz="0" w:space="0" w:color="auto"/>
                    <w:right w:val="none" w:sz="0" w:space="0" w:color="auto"/>
                  </w:divBdr>
                  <w:divsChild>
                    <w:div w:id="191538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327890">
      <w:bodyDiv w:val="1"/>
      <w:marLeft w:val="0"/>
      <w:marRight w:val="0"/>
      <w:marTop w:val="0"/>
      <w:marBottom w:val="0"/>
      <w:divBdr>
        <w:top w:val="none" w:sz="0" w:space="0" w:color="auto"/>
        <w:left w:val="none" w:sz="0" w:space="0" w:color="auto"/>
        <w:bottom w:val="none" w:sz="0" w:space="0" w:color="auto"/>
        <w:right w:val="none" w:sz="0" w:space="0" w:color="auto"/>
      </w:divBdr>
      <w:divsChild>
        <w:div w:id="94180372">
          <w:marLeft w:val="0"/>
          <w:marRight w:val="0"/>
          <w:marTop w:val="0"/>
          <w:marBottom w:val="0"/>
          <w:divBdr>
            <w:top w:val="none" w:sz="0" w:space="0" w:color="auto"/>
            <w:left w:val="none" w:sz="0" w:space="0" w:color="auto"/>
            <w:bottom w:val="none" w:sz="0" w:space="0" w:color="auto"/>
            <w:right w:val="none" w:sz="0" w:space="0" w:color="auto"/>
          </w:divBdr>
          <w:divsChild>
            <w:div w:id="865212645">
              <w:marLeft w:val="0"/>
              <w:marRight w:val="0"/>
              <w:marTop w:val="0"/>
              <w:marBottom w:val="0"/>
              <w:divBdr>
                <w:top w:val="none" w:sz="0" w:space="0" w:color="auto"/>
                <w:left w:val="none" w:sz="0" w:space="0" w:color="auto"/>
                <w:bottom w:val="none" w:sz="0" w:space="0" w:color="auto"/>
                <w:right w:val="none" w:sz="0" w:space="0" w:color="auto"/>
              </w:divBdr>
              <w:divsChild>
                <w:div w:id="779375186">
                  <w:marLeft w:val="0"/>
                  <w:marRight w:val="0"/>
                  <w:marTop w:val="0"/>
                  <w:marBottom w:val="0"/>
                  <w:divBdr>
                    <w:top w:val="none" w:sz="0" w:space="0" w:color="auto"/>
                    <w:left w:val="none" w:sz="0" w:space="0" w:color="auto"/>
                    <w:bottom w:val="none" w:sz="0" w:space="0" w:color="auto"/>
                    <w:right w:val="none" w:sz="0" w:space="0" w:color="auto"/>
                  </w:divBdr>
                  <w:divsChild>
                    <w:div w:id="18968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197329">
      <w:bodyDiv w:val="1"/>
      <w:marLeft w:val="0"/>
      <w:marRight w:val="0"/>
      <w:marTop w:val="0"/>
      <w:marBottom w:val="0"/>
      <w:divBdr>
        <w:top w:val="none" w:sz="0" w:space="0" w:color="auto"/>
        <w:left w:val="none" w:sz="0" w:space="0" w:color="auto"/>
        <w:bottom w:val="none" w:sz="0" w:space="0" w:color="auto"/>
        <w:right w:val="none" w:sz="0" w:space="0" w:color="auto"/>
      </w:divBdr>
      <w:divsChild>
        <w:div w:id="143544254">
          <w:marLeft w:val="0"/>
          <w:marRight w:val="0"/>
          <w:marTop w:val="0"/>
          <w:marBottom w:val="0"/>
          <w:divBdr>
            <w:top w:val="none" w:sz="0" w:space="0" w:color="auto"/>
            <w:left w:val="none" w:sz="0" w:space="0" w:color="auto"/>
            <w:bottom w:val="none" w:sz="0" w:space="0" w:color="auto"/>
            <w:right w:val="none" w:sz="0" w:space="0" w:color="auto"/>
          </w:divBdr>
          <w:divsChild>
            <w:div w:id="206063087">
              <w:marLeft w:val="0"/>
              <w:marRight w:val="0"/>
              <w:marTop w:val="0"/>
              <w:marBottom w:val="0"/>
              <w:divBdr>
                <w:top w:val="none" w:sz="0" w:space="0" w:color="auto"/>
                <w:left w:val="none" w:sz="0" w:space="0" w:color="auto"/>
                <w:bottom w:val="none" w:sz="0" w:space="0" w:color="auto"/>
                <w:right w:val="none" w:sz="0" w:space="0" w:color="auto"/>
              </w:divBdr>
              <w:divsChild>
                <w:div w:id="522282869">
                  <w:marLeft w:val="0"/>
                  <w:marRight w:val="0"/>
                  <w:marTop w:val="0"/>
                  <w:marBottom w:val="0"/>
                  <w:divBdr>
                    <w:top w:val="none" w:sz="0" w:space="0" w:color="auto"/>
                    <w:left w:val="none" w:sz="0" w:space="0" w:color="auto"/>
                    <w:bottom w:val="none" w:sz="0" w:space="0" w:color="auto"/>
                    <w:right w:val="none" w:sz="0" w:space="0" w:color="auto"/>
                  </w:divBdr>
                  <w:divsChild>
                    <w:div w:id="158691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257184">
      <w:bodyDiv w:val="1"/>
      <w:marLeft w:val="0"/>
      <w:marRight w:val="0"/>
      <w:marTop w:val="0"/>
      <w:marBottom w:val="0"/>
      <w:divBdr>
        <w:top w:val="none" w:sz="0" w:space="0" w:color="auto"/>
        <w:left w:val="none" w:sz="0" w:space="0" w:color="auto"/>
        <w:bottom w:val="none" w:sz="0" w:space="0" w:color="auto"/>
        <w:right w:val="none" w:sz="0" w:space="0" w:color="auto"/>
      </w:divBdr>
      <w:divsChild>
        <w:div w:id="1081951956">
          <w:marLeft w:val="0"/>
          <w:marRight w:val="0"/>
          <w:marTop w:val="0"/>
          <w:marBottom w:val="0"/>
          <w:divBdr>
            <w:top w:val="none" w:sz="0" w:space="0" w:color="auto"/>
            <w:left w:val="none" w:sz="0" w:space="0" w:color="auto"/>
            <w:bottom w:val="none" w:sz="0" w:space="0" w:color="auto"/>
            <w:right w:val="none" w:sz="0" w:space="0" w:color="auto"/>
          </w:divBdr>
          <w:divsChild>
            <w:div w:id="1405763643">
              <w:marLeft w:val="0"/>
              <w:marRight w:val="0"/>
              <w:marTop w:val="0"/>
              <w:marBottom w:val="0"/>
              <w:divBdr>
                <w:top w:val="none" w:sz="0" w:space="0" w:color="auto"/>
                <w:left w:val="none" w:sz="0" w:space="0" w:color="auto"/>
                <w:bottom w:val="none" w:sz="0" w:space="0" w:color="auto"/>
                <w:right w:val="none" w:sz="0" w:space="0" w:color="auto"/>
              </w:divBdr>
              <w:divsChild>
                <w:div w:id="1207990336">
                  <w:marLeft w:val="0"/>
                  <w:marRight w:val="0"/>
                  <w:marTop w:val="0"/>
                  <w:marBottom w:val="0"/>
                  <w:divBdr>
                    <w:top w:val="none" w:sz="0" w:space="0" w:color="auto"/>
                    <w:left w:val="none" w:sz="0" w:space="0" w:color="auto"/>
                    <w:bottom w:val="none" w:sz="0" w:space="0" w:color="auto"/>
                    <w:right w:val="none" w:sz="0" w:space="0" w:color="auto"/>
                  </w:divBdr>
                  <w:divsChild>
                    <w:div w:id="186856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092195">
      <w:bodyDiv w:val="1"/>
      <w:marLeft w:val="0"/>
      <w:marRight w:val="0"/>
      <w:marTop w:val="0"/>
      <w:marBottom w:val="0"/>
      <w:divBdr>
        <w:top w:val="none" w:sz="0" w:space="0" w:color="auto"/>
        <w:left w:val="none" w:sz="0" w:space="0" w:color="auto"/>
        <w:bottom w:val="none" w:sz="0" w:space="0" w:color="auto"/>
        <w:right w:val="none" w:sz="0" w:space="0" w:color="auto"/>
      </w:divBdr>
      <w:divsChild>
        <w:div w:id="1546328564">
          <w:marLeft w:val="0"/>
          <w:marRight w:val="0"/>
          <w:marTop w:val="0"/>
          <w:marBottom w:val="0"/>
          <w:divBdr>
            <w:top w:val="none" w:sz="0" w:space="0" w:color="auto"/>
            <w:left w:val="none" w:sz="0" w:space="0" w:color="auto"/>
            <w:bottom w:val="none" w:sz="0" w:space="0" w:color="auto"/>
            <w:right w:val="none" w:sz="0" w:space="0" w:color="auto"/>
          </w:divBdr>
          <w:divsChild>
            <w:div w:id="734469218">
              <w:marLeft w:val="0"/>
              <w:marRight w:val="0"/>
              <w:marTop w:val="0"/>
              <w:marBottom w:val="0"/>
              <w:divBdr>
                <w:top w:val="none" w:sz="0" w:space="0" w:color="auto"/>
                <w:left w:val="none" w:sz="0" w:space="0" w:color="auto"/>
                <w:bottom w:val="none" w:sz="0" w:space="0" w:color="auto"/>
                <w:right w:val="none" w:sz="0" w:space="0" w:color="auto"/>
              </w:divBdr>
              <w:divsChild>
                <w:div w:id="1412199783">
                  <w:marLeft w:val="0"/>
                  <w:marRight w:val="0"/>
                  <w:marTop w:val="0"/>
                  <w:marBottom w:val="0"/>
                  <w:divBdr>
                    <w:top w:val="none" w:sz="0" w:space="0" w:color="auto"/>
                    <w:left w:val="none" w:sz="0" w:space="0" w:color="auto"/>
                    <w:bottom w:val="none" w:sz="0" w:space="0" w:color="auto"/>
                    <w:right w:val="none" w:sz="0" w:space="0" w:color="auto"/>
                  </w:divBdr>
                  <w:divsChild>
                    <w:div w:id="158912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289179">
      <w:bodyDiv w:val="1"/>
      <w:marLeft w:val="0"/>
      <w:marRight w:val="0"/>
      <w:marTop w:val="0"/>
      <w:marBottom w:val="0"/>
      <w:divBdr>
        <w:top w:val="none" w:sz="0" w:space="0" w:color="auto"/>
        <w:left w:val="none" w:sz="0" w:space="0" w:color="auto"/>
        <w:bottom w:val="none" w:sz="0" w:space="0" w:color="auto"/>
        <w:right w:val="none" w:sz="0" w:space="0" w:color="auto"/>
      </w:divBdr>
      <w:divsChild>
        <w:div w:id="994529527">
          <w:marLeft w:val="0"/>
          <w:marRight w:val="0"/>
          <w:marTop w:val="0"/>
          <w:marBottom w:val="0"/>
          <w:divBdr>
            <w:top w:val="none" w:sz="0" w:space="0" w:color="auto"/>
            <w:left w:val="none" w:sz="0" w:space="0" w:color="auto"/>
            <w:bottom w:val="none" w:sz="0" w:space="0" w:color="auto"/>
            <w:right w:val="none" w:sz="0" w:space="0" w:color="auto"/>
          </w:divBdr>
          <w:divsChild>
            <w:div w:id="33431526">
              <w:marLeft w:val="0"/>
              <w:marRight w:val="0"/>
              <w:marTop w:val="0"/>
              <w:marBottom w:val="0"/>
              <w:divBdr>
                <w:top w:val="none" w:sz="0" w:space="0" w:color="auto"/>
                <w:left w:val="none" w:sz="0" w:space="0" w:color="auto"/>
                <w:bottom w:val="none" w:sz="0" w:space="0" w:color="auto"/>
                <w:right w:val="none" w:sz="0" w:space="0" w:color="auto"/>
              </w:divBdr>
              <w:divsChild>
                <w:div w:id="87386947">
                  <w:marLeft w:val="0"/>
                  <w:marRight w:val="0"/>
                  <w:marTop w:val="0"/>
                  <w:marBottom w:val="0"/>
                  <w:divBdr>
                    <w:top w:val="none" w:sz="0" w:space="0" w:color="auto"/>
                    <w:left w:val="none" w:sz="0" w:space="0" w:color="auto"/>
                    <w:bottom w:val="none" w:sz="0" w:space="0" w:color="auto"/>
                    <w:right w:val="none" w:sz="0" w:space="0" w:color="auto"/>
                  </w:divBdr>
                  <w:divsChild>
                    <w:div w:id="1322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414402">
      <w:bodyDiv w:val="1"/>
      <w:marLeft w:val="0"/>
      <w:marRight w:val="0"/>
      <w:marTop w:val="0"/>
      <w:marBottom w:val="0"/>
      <w:divBdr>
        <w:top w:val="none" w:sz="0" w:space="0" w:color="auto"/>
        <w:left w:val="none" w:sz="0" w:space="0" w:color="auto"/>
        <w:bottom w:val="none" w:sz="0" w:space="0" w:color="auto"/>
        <w:right w:val="none" w:sz="0" w:space="0" w:color="auto"/>
      </w:divBdr>
      <w:divsChild>
        <w:div w:id="743794807">
          <w:marLeft w:val="0"/>
          <w:marRight w:val="0"/>
          <w:marTop w:val="0"/>
          <w:marBottom w:val="0"/>
          <w:divBdr>
            <w:top w:val="none" w:sz="0" w:space="0" w:color="auto"/>
            <w:left w:val="none" w:sz="0" w:space="0" w:color="auto"/>
            <w:bottom w:val="none" w:sz="0" w:space="0" w:color="auto"/>
            <w:right w:val="none" w:sz="0" w:space="0" w:color="auto"/>
          </w:divBdr>
          <w:divsChild>
            <w:div w:id="1980988879">
              <w:marLeft w:val="0"/>
              <w:marRight w:val="0"/>
              <w:marTop w:val="0"/>
              <w:marBottom w:val="0"/>
              <w:divBdr>
                <w:top w:val="none" w:sz="0" w:space="0" w:color="auto"/>
                <w:left w:val="none" w:sz="0" w:space="0" w:color="auto"/>
                <w:bottom w:val="none" w:sz="0" w:space="0" w:color="auto"/>
                <w:right w:val="none" w:sz="0" w:space="0" w:color="auto"/>
              </w:divBdr>
              <w:divsChild>
                <w:div w:id="137647687">
                  <w:marLeft w:val="0"/>
                  <w:marRight w:val="0"/>
                  <w:marTop w:val="0"/>
                  <w:marBottom w:val="0"/>
                  <w:divBdr>
                    <w:top w:val="none" w:sz="0" w:space="0" w:color="auto"/>
                    <w:left w:val="none" w:sz="0" w:space="0" w:color="auto"/>
                    <w:bottom w:val="none" w:sz="0" w:space="0" w:color="auto"/>
                    <w:right w:val="none" w:sz="0" w:space="0" w:color="auto"/>
                  </w:divBdr>
                  <w:divsChild>
                    <w:div w:id="13526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132571">
      <w:bodyDiv w:val="1"/>
      <w:marLeft w:val="0"/>
      <w:marRight w:val="0"/>
      <w:marTop w:val="0"/>
      <w:marBottom w:val="0"/>
      <w:divBdr>
        <w:top w:val="none" w:sz="0" w:space="0" w:color="auto"/>
        <w:left w:val="none" w:sz="0" w:space="0" w:color="auto"/>
        <w:bottom w:val="none" w:sz="0" w:space="0" w:color="auto"/>
        <w:right w:val="none" w:sz="0" w:space="0" w:color="auto"/>
      </w:divBdr>
      <w:divsChild>
        <w:div w:id="1742944392">
          <w:marLeft w:val="0"/>
          <w:marRight w:val="0"/>
          <w:marTop w:val="0"/>
          <w:marBottom w:val="0"/>
          <w:divBdr>
            <w:top w:val="none" w:sz="0" w:space="0" w:color="auto"/>
            <w:left w:val="none" w:sz="0" w:space="0" w:color="auto"/>
            <w:bottom w:val="none" w:sz="0" w:space="0" w:color="auto"/>
            <w:right w:val="none" w:sz="0" w:space="0" w:color="auto"/>
          </w:divBdr>
          <w:divsChild>
            <w:div w:id="1399596604">
              <w:marLeft w:val="0"/>
              <w:marRight w:val="0"/>
              <w:marTop w:val="0"/>
              <w:marBottom w:val="0"/>
              <w:divBdr>
                <w:top w:val="none" w:sz="0" w:space="0" w:color="auto"/>
                <w:left w:val="none" w:sz="0" w:space="0" w:color="auto"/>
                <w:bottom w:val="none" w:sz="0" w:space="0" w:color="auto"/>
                <w:right w:val="none" w:sz="0" w:space="0" w:color="auto"/>
              </w:divBdr>
              <w:divsChild>
                <w:div w:id="910042627">
                  <w:marLeft w:val="0"/>
                  <w:marRight w:val="0"/>
                  <w:marTop w:val="0"/>
                  <w:marBottom w:val="0"/>
                  <w:divBdr>
                    <w:top w:val="none" w:sz="0" w:space="0" w:color="auto"/>
                    <w:left w:val="none" w:sz="0" w:space="0" w:color="auto"/>
                    <w:bottom w:val="none" w:sz="0" w:space="0" w:color="auto"/>
                    <w:right w:val="none" w:sz="0" w:space="0" w:color="auto"/>
                  </w:divBdr>
                  <w:divsChild>
                    <w:div w:id="162418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23630">
      <w:bodyDiv w:val="1"/>
      <w:marLeft w:val="0"/>
      <w:marRight w:val="0"/>
      <w:marTop w:val="0"/>
      <w:marBottom w:val="0"/>
      <w:divBdr>
        <w:top w:val="none" w:sz="0" w:space="0" w:color="auto"/>
        <w:left w:val="none" w:sz="0" w:space="0" w:color="auto"/>
        <w:bottom w:val="none" w:sz="0" w:space="0" w:color="auto"/>
        <w:right w:val="none" w:sz="0" w:space="0" w:color="auto"/>
      </w:divBdr>
      <w:divsChild>
        <w:div w:id="1451515339">
          <w:marLeft w:val="0"/>
          <w:marRight w:val="0"/>
          <w:marTop w:val="0"/>
          <w:marBottom w:val="0"/>
          <w:divBdr>
            <w:top w:val="none" w:sz="0" w:space="0" w:color="auto"/>
            <w:left w:val="none" w:sz="0" w:space="0" w:color="auto"/>
            <w:bottom w:val="none" w:sz="0" w:space="0" w:color="auto"/>
            <w:right w:val="none" w:sz="0" w:space="0" w:color="auto"/>
          </w:divBdr>
        </w:div>
        <w:div w:id="357241632">
          <w:marLeft w:val="0"/>
          <w:marRight w:val="0"/>
          <w:marTop w:val="240"/>
          <w:marBottom w:val="0"/>
          <w:divBdr>
            <w:top w:val="none" w:sz="0" w:space="0" w:color="auto"/>
            <w:left w:val="none" w:sz="0" w:space="0" w:color="auto"/>
            <w:bottom w:val="none" w:sz="0" w:space="0" w:color="auto"/>
            <w:right w:val="none" w:sz="0" w:space="0" w:color="auto"/>
          </w:divBdr>
          <w:divsChild>
            <w:div w:id="260799734">
              <w:marLeft w:val="0"/>
              <w:marRight w:val="0"/>
              <w:marTop w:val="0"/>
              <w:marBottom w:val="0"/>
              <w:divBdr>
                <w:top w:val="none" w:sz="0" w:space="0" w:color="auto"/>
                <w:left w:val="none" w:sz="0" w:space="0" w:color="auto"/>
                <w:bottom w:val="none" w:sz="0" w:space="0" w:color="auto"/>
                <w:right w:val="none" w:sz="0" w:space="0" w:color="auto"/>
              </w:divBdr>
              <w:divsChild>
                <w:div w:id="1501314139">
                  <w:marLeft w:val="0"/>
                  <w:marRight w:val="0"/>
                  <w:marTop w:val="0"/>
                  <w:marBottom w:val="0"/>
                  <w:divBdr>
                    <w:top w:val="none" w:sz="0" w:space="0" w:color="auto"/>
                    <w:left w:val="none" w:sz="0" w:space="0" w:color="auto"/>
                    <w:bottom w:val="none" w:sz="0" w:space="0" w:color="auto"/>
                    <w:right w:val="none" w:sz="0" w:space="0" w:color="auto"/>
                  </w:divBdr>
                  <w:divsChild>
                    <w:div w:id="169700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383641">
      <w:bodyDiv w:val="1"/>
      <w:marLeft w:val="0"/>
      <w:marRight w:val="0"/>
      <w:marTop w:val="0"/>
      <w:marBottom w:val="0"/>
      <w:divBdr>
        <w:top w:val="none" w:sz="0" w:space="0" w:color="auto"/>
        <w:left w:val="none" w:sz="0" w:space="0" w:color="auto"/>
        <w:bottom w:val="none" w:sz="0" w:space="0" w:color="auto"/>
        <w:right w:val="none" w:sz="0" w:space="0" w:color="auto"/>
      </w:divBdr>
      <w:divsChild>
        <w:div w:id="414940824">
          <w:marLeft w:val="0"/>
          <w:marRight w:val="0"/>
          <w:marTop w:val="0"/>
          <w:marBottom w:val="0"/>
          <w:divBdr>
            <w:top w:val="none" w:sz="0" w:space="0" w:color="auto"/>
            <w:left w:val="none" w:sz="0" w:space="0" w:color="auto"/>
            <w:bottom w:val="none" w:sz="0" w:space="0" w:color="auto"/>
            <w:right w:val="none" w:sz="0" w:space="0" w:color="auto"/>
          </w:divBdr>
          <w:divsChild>
            <w:div w:id="2019844270">
              <w:marLeft w:val="0"/>
              <w:marRight w:val="0"/>
              <w:marTop w:val="0"/>
              <w:marBottom w:val="0"/>
              <w:divBdr>
                <w:top w:val="none" w:sz="0" w:space="0" w:color="auto"/>
                <w:left w:val="none" w:sz="0" w:space="0" w:color="auto"/>
                <w:bottom w:val="none" w:sz="0" w:space="0" w:color="auto"/>
                <w:right w:val="none" w:sz="0" w:space="0" w:color="auto"/>
              </w:divBdr>
              <w:divsChild>
                <w:div w:id="1239246575">
                  <w:marLeft w:val="0"/>
                  <w:marRight w:val="0"/>
                  <w:marTop w:val="0"/>
                  <w:marBottom w:val="0"/>
                  <w:divBdr>
                    <w:top w:val="none" w:sz="0" w:space="0" w:color="auto"/>
                    <w:left w:val="none" w:sz="0" w:space="0" w:color="auto"/>
                    <w:bottom w:val="none" w:sz="0" w:space="0" w:color="auto"/>
                    <w:right w:val="none" w:sz="0" w:space="0" w:color="auto"/>
                  </w:divBdr>
                  <w:divsChild>
                    <w:div w:id="100748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047368">
      <w:bodyDiv w:val="1"/>
      <w:marLeft w:val="0"/>
      <w:marRight w:val="0"/>
      <w:marTop w:val="0"/>
      <w:marBottom w:val="0"/>
      <w:divBdr>
        <w:top w:val="none" w:sz="0" w:space="0" w:color="auto"/>
        <w:left w:val="none" w:sz="0" w:space="0" w:color="auto"/>
        <w:bottom w:val="none" w:sz="0" w:space="0" w:color="auto"/>
        <w:right w:val="none" w:sz="0" w:space="0" w:color="auto"/>
      </w:divBdr>
      <w:divsChild>
        <w:div w:id="670371799">
          <w:marLeft w:val="0"/>
          <w:marRight w:val="0"/>
          <w:marTop w:val="0"/>
          <w:marBottom w:val="0"/>
          <w:divBdr>
            <w:top w:val="none" w:sz="0" w:space="0" w:color="auto"/>
            <w:left w:val="none" w:sz="0" w:space="0" w:color="auto"/>
            <w:bottom w:val="none" w:sz="0" w:space="0" w:color="auto"/>
            <w:right w:val="none" w:sz="0" w:space="0" w:color="auto"/>
          </w:divBdr>
          <w:divsChild>
            <w:div w:id="1864126814">
              <w:marLeft w:val="0"/>
              <w:marRight w:val="0"/>
              <w:marTop w:val="0"/>
              <w:marBottom w:val="0"/>
              <w:divBdr>
                <w:top w:val="none" w:sz="0" w:space="0" w:color="auto"/>
                <w:left w:val="none" w:sz="0" w:space="0" w:color="auto"/>
                <w:bottom w:val="none" w:sz="0" w:space="0" w:color="auto"/>
                <w:right w:val="none" w:sz="0" w:space="0" w:color="auto"/>
              </w:divBdr>
              <w:divsChild>
                <w:div w:id="15470709">
                  <w:marLeft w:val="0"/>
                  <w:marRight w:val="0"/>
                  <w:marTop w:val="0"/>
                  <w:marBottom w:val="0"/>
                  <w:divBdr>
                    <w:top w:val="none" w:sz="0" w:space="0" w:color="auto"/>
                    <w:left w:val="none" w:sz="0" w:space="0" w:color="auto"/>
                    <w:bottom w:val="none" w:sz="0" w:space="0" w:color="auto"/>
                    <w:right w:val="none" w:sz="0" w:space="0" w:color="auto"/>
                  </w:divBdr>
                  <w:divsChild>
                    <w:div w:id="176471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80033">
      <w:bodyDiv w:val="1"/>
      <w:marLeft w:val="0"/>
      <w:marRight w:val="0"/>
      <w:marTop w:val="0"/>
      <w:marBottom w:val="0"/>
      <w:divBdr>
        <w:top w:val="none" w:sz="0" w:space="0" w:color="auto"/>
        <w:left w:val="none" w:sz="0" w:space="0" w:color="auto"/>
        <w:bottom w:val="none" w:sz="0" w:space="0" w:color="auto"/>
        <w:right w:val="none" w:sz="0" w:space="0" w:color="auto"/>
      </w:divBdr>
      <w:divsChild>
        <w:div w:id="1342002497">
          <w:marLeft w:val="0"/>
          <w:marRight w:val="0"/>
          <w:marTop w:val="0"/>
          <w:marBottom w:val="0"/>
          <w:divBdr>
            <w:top w:val="none" w:sz="0" w:space="0" w:color="auto"/>
            <w:left w:val="none" w:sz="0" w:space="0" w:color="auto"/>
            <w:bottom w:val="none" w:sz="0" w:space="0" w:color="auto"/>
            <w:right w:val="none" w:sz="0" w:space="0" w:color="auto"/>
          </w:divBdr>
        </w:div>
        <w:div w:id="647824449">
          <w:marLeft w:val="0"/>
          <w:marRight w:val="0"/>
          <w:marTop w:val="240"/>
          <w:marBottom w:val="0"/>
          <w:divBdr>
            <w:top w:val="none" w:sz="0" w:space="0" w:color="auto"/>
            <w:left w:val="none" w:sz="0" w:space="0" w:color="auto"/>
            <w:bottom w:val="none" w:sz="0" w:space="0" w:color="auto"/>
            <w:right w:val="none" w:sz="0" w:space="0" w:color="auto"/>
          </w:divBdr>
          <w:divsChild>
            <w:div w:id="79524986">
              <w:marLeft w:val="0"/>
              <w:marRight w:val="0"/>
              <w:marTop w:val="0"/>
              <w:marBottom w:val="0"/>
              <w:divBdr>
                <w:top w:val="none" w:sz="0" w:space="0" w:color="auto"/>
                <w:left w:val="none" w:sz="0" w:space="0" w:color="auto"/>
                <w:bottom w:val="none" w:sz="0" w:space="0" w:color="auto"/>
                <w:right w:val="none" w:sz="0" w:space="0" w:color="auto"/>
              </w:divBdr>
              <w:divsChild>
                <w:div w:id="887643601">
                  <w:marLeft w:val="0"/>
                  <w:marRight w:val="0"/>
                  <w:marTop w:val="0"/>
                  <w:marBottom w:val="0"/>
                  <w:divBdr>
                    <w:top w:val="none" w:sz="0" w:space="0" w:color="auto"/>
                    <w:left w:val="none" w:sz="0" w:space="0" w:color="auto"/>
                    <w:bottom w:val="none" w:sz="0" w:space="0" w:color="auto"/>
                    <w:right w:val="none" w:sz="0" w:space="0" w:color="auto"/>
                  </w:divBdr>
                  <w:divsChild>
                    <w:div w:id="1161001373">
                      <w:marLeft w:val="0"/>
                      <w:marRight w:val="0"/>
                      <w:marTop w:val="0"/>
                      <w:marBottom w:val="0"/>
                      <w:divBdr>
                        <w:top w:val="none" w:sz="0" w:space="0" w:color="auto"/>
                        <w:left w:val="none" w:sz="0" w:space="0" w:color="auto"/>
                        <w:bottom w:val="none" w:sz="0" w:space="0" w:color="auto"/>
                        <w:right w:val="none" w:sz="0" w:space="0" w:color="auto"/>
                      </w:divBdr>
                    </w:div>
                  </w:divsChild>
                </w:div>
                <w:div w:id="1151796098">
                  <w:marLeft w:val="0"/>
                  <w:marRight w:val="0"/>
                  <w:marTop w:val="0"/>
                  <w:marBottom w:val="0"/>
                  <w:divBdr>
                    <w:top w:val="none" w:sz="0" w:space="0" w:color="auto"/>
                    <w:left w:val="none" w:sz="0" w:space="0" w:color="auto"/>
                    <w:bottom w:val="none" w:sz="0" w:space="0" w:color="auto"/>
                    <w:right w:val="none" w:sz="0" w:space="0" w:color="auto"/>
                  </w:divBdr>
                  <w:divsChild>
                    <w:div w:id="775952077">
                      <w:marLeft w:val="0"/>
                      <w:marRight w:val="0"/>
                      <w:marTop w:val="0"/>
                      <w:marBottom w:val="0"/>
                      <w:divBdr>
                        <w:top w:val="none" w:sz="0" w:space="0" w:color="auto"/>
                        <w:left w:val="none" w:sz="0" w:space="0" w:color="auto"/>
                        <w:bottom w:val="none" w:sz="0" w:space="0" w:color="auto"/>
                        <w:right w:val="none" w:sz="0" w:space="0" w:color="auto"/>
                      </w:divBdr>
                    </w:div>
                  </w:divsChild>
                </w:div>
                <w:div w:id="779953035">
                  <w:marLeft w:val="0"/>
                  <w:marRight w:val="0"/>
                  <w:marTop w:val="0"/>
                  <w:marBottom w:val="0"/>
                  <w:divBdr>
                    <w:top w:val="none" w:sz="0" w:space="0" w:color="auto"/>
                    <w:left w:val="none" w:sz="0" w:space="0" w:color="auto"/>
                    <w:bottom w:val="none" w:sz="0" w:space="0" w:color="auto"/>
                    <w:right w:val="none" w:sz="0" w:space="0" w:color="auto"/>
                  </w:divBdr>
                  <w:divsChild>
                    <w:div w:id="490803286">
                      <w:marLeft w:val="0"/>
                      <w:marRight w:val="0"/>
                      <w:marTop w:val="0"/>
                      <w:marBottom w:val="0"/>
                      <w:divBdr>
                        <w:top w:val="none" w:sz="0" w:space="0" w:color="auto"/>
                        <w:left w:val="none" w:sz="0" w:space="0" w:color="auto"/>
                        <w:bottom w:val="none" w:sz="0" w:space="0" w:color="auto"/>
                        <w:right w:val="none" w:sz="0" w:space="0" w:color="auto"/>
                      </w:divBdr>
                    </w:div>
                  </w:divsChild>
                </w:div>
                <w:div w:id="1722706500">
                  <w:marLeft w:val="0"/>
                  <w:marRight w:val="0"/>
                  <w:marTop w:val="0"/>
                  <w:marBottom w:val="0"/>
                  <w:divBdr>
                    <w:top w:val="none" w:sz="0" w:space="0" w:color="auto"/>
                    <w:left w:val="none" w:sz="0" w:space="0" w:color="auto"/>
                    <w:bottom w:val="none" w:sz="0" w:space="0" w:color="auto"/>
                    <w:right w:val="none" w:sz="0" w:space="0" w:color="auto"/>
                  </w:divBdr>
                  <w:divsChild>
                    <w:div w:id="648755006">
                      <w:marLeft w:val="0"/>
                      <w:marRight w:val="0"/>
                      <w:marTop w:val="0"/>
                      <w:marBottom w:val="0"/>
                      <w:divBdr>
                        <w:top w:val="none" w:sz="0" w:space="0" w:color="auto"/>
                        <w:left w:val="none" w:sz="0" w:space="0" w:color="auto"/>
                        <w:bottom w:val="none" w:sz="0" w:space="0" w:color="auto"/>
                        <w:right w:val="none" w:sz="0" w:space="0" w:color="auto"/>
                      </w:divBdr>
                    </w:div>
                  </w:divsChild>
                </w:div>
                <w:div w:id="1428843254">
                  <w:marLeft w:val="0"/>
                  <w:marRight w:val="0"/>
                  <w:marTop w:val="0"/>
                  <w:marBottom w:val="0"/>
                  <w:divBdr>
                    <w:top w:val="none" w:sz="0" w:space="0" w:color="auto"/>
                    <w:left w:val="none" w:sz="0" w:space="0" w:color="auto"/>
                    <w:bottom w:val="none" w:sz="0" w:space="0" w:color="auto"/>
                    <w:right w:val="none" w:sz="0" w:space="0" w:color="auto"/>
                  </w:divBdr>
                  <w:divsChild>
                    <w:div w:id="174680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810747">
      <w:bodyDiv w:val="1"/>
      <w:marLeft w:val="0"/>
      <w:marRight w:val="0"/>
      <w:marTop w:val="0"/>
      <w:marBottom w:val="0"/>
      <w:divBdr>
        <w:top w:val="none" w:sz="0" w:space="0" w:color="auto"/>
        <w:left w:val="none" w:sz="0" w:space="0" w:color="auto"/>
        <w:bottom w:val="none" w:sz="0" w:space="0" w:color="auto"/>
        <w:right w:val="none" w:sz="0" w:space="0" w:color="auto"/>
      </w:divBdr>
      <w:divsChild>
        <w:div w:id="1006831375">
          <w:marLeft w:val="0"/>
          <w:marRight w:val="0"/>
          <w:marTop w:val="0"/>
          <w:marBottom w:val="0"/>
          <w:divBdr>
            <w:top w:val="none" w:sz="0" w:space="0" w:color="auto"/>
            <w:left w:val="none" w:sz="0" w:space="0" w:color="auto"/>
            <w:bottom w:val="none" w:sz="0" w:space="0" w:color="auto"/>
            <w:right w:val="none" w:sz="0" w:space="0" w:color="auto"/>
          </w:divBdr>
        </w:div>
        <w:div w:id="2111778454">
          <w:marLeft w:val="0"/>
          <w:marRight w:val="0"/>
          <w:marTop w:val="240"/>
          <w:marBottom w:val="0"/>
          <w:divBdr>
            <w:top w:val="none" w:sz="0" w:space="0" w:color="auto"/>
            <w:left w:val="none" w:sz="0" w:space="0" w:color="auto"/>
            <w:bottom w:val="none" w:sz="0" w:space="0" w:color="auto"/>
            <w:right w:val="none" w:sz="0" w:space="0" w:color="auto"/>
          </w:divBdr>
          <w:divsChild>
            <w:div w:id="780493978">
              <w:marLeft w:val="0"/>
              <w:marRight w:val="0"/>
              <w:marTop w:val="0"/>
              <w:marBottom w:val="0"/>
              <w:divBdr>
                <w:top w:val="none" w:sz="0" w:space="0" w:color="auto"/>
                <w:left w:val="none" w:sz="0" w:space="0" w:color="auto"/>
                <w:bottom w:val="none" w:sz="0" w:space="0" w:color="auto"/>
                <w:right w:val="none" w:sz="0" w:space="0" w:color="auto"/>
              </w:divBdr>
              <w:divsChild>
                <w:div w:id="1095827718">
                  <w:marLeft w:val="0"/>
                  <w:marRight w:val="0"/>
                  <w:marTop w:val="0"/>
                  <w:marBottom w:val="0"/>
                  <w:divBdr>
                    <w:top w:val="none" w:sz="0" w:space="0" w:color="auto"/>
                    <w:left w:val="none" w:sz="0" w:space="0" w:color="auto"/>
                    <w:bottom w:val="none" w:sz="0" w:space="0" w:color="auto"/>
                    <w:right w:val="none" w:sz="0" w:space="0" w:color="auto"/>
                  </w:divBdr>
                  <w:divsChild>
                    <w:div w:id="456408482">
                      <w:marLeft w:val="0"/>
                      <w:marRight w:val="0"/>
                      <w:marTop w:val="0"/>
                      <w:marBottom w:val="0"/>
                      <w:divBdr>
                        <w:top w:val="none" w:sz="0" w:space="0" w:color="auto"/>
                        <w:left w:val="none" w:sz="0" w:space="0" w:color="auto"/>
                        <w:bottom w:val="none" w:sz="0" w:space="0" w:color="auto"/>
                        <w:right w:val="none" w:sz="0" w:space="0" w:color="auto"/>
                      </w:divBdr>
                      <w:divsChild>
                        <w:div w:id="1605109568">
                          <w:marLeft w:val="0"/>
                          <w:marRight w:val="0"/>
                          <w:marTop w:val="0"/>
                          <w:marBottom w:val="0"/>
                          <w:divBdr>
                            <w:top w:val="none" w:sz="0" w:space="0" w:color="auto"/>
                            <w:left w:val="none" w:sz="0" w:space="0" w:color="auto"/>
                            <w:bottom w:val="none" w:sz="0" w:space="0" w:color="auto"/>
                            <w:right w:val="none" w:sz="0" w:space="0" w:color="auto"/>
                          </w:divBdr>
                        </w:div>
                      </w:divsChild>
                    </w:div>
                    <w:div w:id="1212352656">
                      <w:marLeft w:val="0"/>
                      <w:marRight w:val="0"/>
                      <w:marTop w:val="0"/>
                      <w:marBottom w:val="0"/>
                      <w:divBdr>
                        <w:top w:val="none" w:sz="0" w:space="0" w:color="auto"/>
                        <w:left w:val="none" w:sz="0" w:space="0" w:color="auto"/>
                        <w:bottom w:val="none" w:sz="0" w:space="0" w:color="auto"/>
                        <w:right w:val="none" w:sz="0" w:space="0" w:color="auto"/>
                      </w:divBdr>
                      <w:divsChild>
                        <w:div w:id="471362456">
                          <w:marLeft w:val="0"/>
                          <w:marRight w:val="0"/>
                          <w:marTop w:val="0"/>
                          <w:marBottom w:val="0"/>
                          <w:divBdr>
                            <w:top w:val="none" w:sz="0" w:space="0" w:color="auto"/>
                            <w:left w:val="none" w:sz="0" w:space="0" w:color="auto"/>
                            <w:bottom w:val="none" w:sz="0" w:space="0" w:color="auto"/>
                            <w:right w:val="none" w:sz="0" w:space="0" w:color="auto"/>
                          </w:divBdr>
                          <w:divsChild>
                            <w:div w:id="221453278">
                              <w:marLeft w:val="0"/>
                              <w:marRight w:val="0"/>
                              <w:marTop w:val="0"/>
                              <w:marBottom w:val="0"/>
                              <w:divBdr>
                                <w:top w:val="none" w:sz="0" w:space="0" w:color="auto"/>
                                <w:left w:val="none" w:sz="0" w:space="0" w:color="auto"/>
                                <w:bottom w:val="none" w:sz="0" w:space="0" w:color="auto"/>
                                <w:right w:val="none" w:sz="0" w:space="0" w:color="auto"/>
                              </w:divBdr>
                            </w:div>
                          </w:divsChild>
                        </w:div>
                        <w:div w:id="833683762">
                          <w:marLeft w:val="0"/>
                          <w:marRight w:val="0"/>
                          <w:marTop w:val="0"/>
                          <w:marBottom w:val="0"/>
                          <w:divBdr>
                            <w:top w:val="none" w:sz="0" w:space="0" w:color="auto"/>
                            <w:left w:val="none" w:sz="0" w:space="0" w:color="auto"/>
                            <w:bottom w:val="none" w:sz="0" w:space="0" w:color="auto"/>
                            <w:right w:val="none" w:sz="0" w:space="0" w:color="auto"/>
                          </w:divBdr>
                          <w:divsChild>
                            <w:div w:id="897938078">
                              <w:marLeft w:val="0"/>
                              <w:marRight w:val="0"/>
                              <w:marTop w:val="0"/>
                              <w:marBottom w:val="0"/>
                              <w:divBdr>
                                <w:top w:val="none" w:sz="0" w:space="0" w:color="auto"/>
                                <w:left w:val="none" w:sz="0" w:space="0" w:color="auto"/>
                                <w:bottom w:val="none" w:sz="0" w:space="0" w:color="auto"/>
                                <w:right w:val="none" w:sz="0" w:space="0" w:color="auto"/>
                              </w:divBdr>
                              <w:divsChild>
                                <w:div w:id="117325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27390">
                          <w:marLeft w:val="0"/>
                          <w:marRight w:val="0"/>
                          <w:marTop w:val="0"/>
                          <w:marBottom w:val="0"/>
                          <w:divBdr>
                            <w:top w:val="none" w:sz="0" w:space="0" w:color="auto"/>
                            <w:left w:val="none" w:sz="0" w:space="0" w:color="auto"/>
                            <w:bottom w:val="none" w:sz="0" w:space="0" w:color="auto"/>
                            <w:right w:val="none" w:sz="0" w:space="0" w:color="auto"/>
                          </w:divBdr>
                          <w:divsChild>
                            <w:div w:id="1779449954">
                              <w:marLeft w:val="0"/>
                              <w:marRight w:val="0"/>
                              <w:marTop w:val="0"/>
                              <w:marBottom w:val="0"/>
                              <w:divBdr>
                                <w:top w:val="none" w:sz="0" w:space="0" w:color="auto"/>
                                <w:left w:val="none" w:sz="0" w:space="0" w:color="auto"/>
                                <w:bottom w:val="none" w:sz="0" w:space="0" w:color="auto"/>
                                <w:right w:val="none" w:sz="0" w:space="0" w:color="auto"/>
                              </w:divBdr>
                              <w:divsChild>
                                <w:div w:id="181197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0028">
                          <w:marLeft w:val="0"/>
                          <w:marRight w:val="0"/>
                          <w:marTop w:val="0"/>
                          <w:marBottom w:val="0"/>
                          <w:divBdr>
                            <w:top w:val="none" w:sz="0" w:space="0" w:color="auto"/>
                            <w:left w:val="none" w:sz="0" w:space="0" w:color="auto"/>
                            <w:bottom w:val="none" w:sz="0" w:space="0" w:color="auto"/>
                            <w:right w:val="none" w:sz="0" w:space="0" w:color="auto"/>
                          </w:divBdr>
                          <w:divsChild>
                            <w:div w:id="1176961831">
                              <w:marLeft w:val="0"/>
                              <w:marRight w:val="0"/>
                              <w:marTop w:val="0"/>
                              <w:marBottom w:val="0"/>
                              <w:divBdr>
                                <w:top w:val="none" w:sz="0" w:space="0" w:color="auto"/>
                                <w:left w:val="none" w:sz="0" w:space="0" w:color="auto"/>
                                <w:bottom w:val="none" w:sz="0" w:space="0" w:color="auto"/>
                                <w:right w:val="none" w:sz="0" w:space="0" w:color="auto"/>
                              </w:divBdr>
                              <w:divsChild>
                                <w:div w:id="64042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69902">
                          <w:marLeft w:val="0"/>
                          <w:marRight w:val="0"/>
                          <w:marTop w:val="0"/>
                          <w:marBottom w:val="0"/>
                          <w:divBdr>
                            <w:top w:val="none" w:sz="0" w:space="0" w:color="auto"/>
                            <w:left w:val="none" w:sz="0" w:space="0" w:color="auto"/>
                            <w:bottom w:val="none" w:sz="0" w:space="0" w:color="auto"/>
                            <w:right w:val="none" w:sz="0" w:space="0" w:color="auto"/>
                          </w:divBdr>
                          <w:divsChild>
                            <w:div w:id="351807286">
                              <w:marLeft w:val="0"/>
                              <w:marRight w:val="0"/>
                              <w:marTop w:val="0"/>
                              <w:marBottom w:val="0"/>
                              <w:divBdr>
                                <w:top w:val="none" w:sz="0" w:space="0" w:color="auto"/>
                                <w:left w:val="none" w:sz="0" w:space="0" w:color="auto"/>
                                <w:bottom w:val="none" w:sz="0" w:space="0" w:color="auto"/>
                                <w:right w:val="none" w:sz="0" w:space="0" w:color="auto"/>
                              </w:divBdr>
                              <w:divsChild>
                                <w:div w:id="80781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63186">
                          <w:marLeft w:val="0"/>
                          <w:marRight w:val="0"/>
                          <w:marTop w:val="0"/>
                          <w:marBottom w:val="0"/>
                          <w:divBdr>
                            <w:top w:val="none" w:sz="0" w:space="0" w:color="auto"/>
                            <w:left w:val="none" w:sz="0" w:space="0" w:color="auto"/>
                            <w:bottom w:val="none" w:sz="0" w:space="0" w:color="auto"/>
                            <w:right w:val="none" w:sz="0" w:space="0" w:color="auto"/>
                          </w:divBdr>
                          <w:divsChild>
                            <w:div w:id="345789035">
                              <w:marLeft w:val="0"/>
                              <w:marRight w:val="0"/>
                              <w:marTop w:val="0"/>
                              <w:marBottom w:val="0"/>
                              <w:divBdr>
                                <w:top w:val="none" w:sz="0" w:space="0" w:color="auto"/>
                                <w:left w:val="none" w:sz="0" w:space="0" w:color="auto"/>
                                <w:bottom w:val="none" w:sz="0" w:space="0" w:color="auto"/>
                                <w:right w:val="none" w:sz="0" w:space="0" w:color="auto"/>
                              </w:divBdr>
                              <w:divsChild>
                                <w:div w:id="9195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489300">
                          <w:marLeft w:val="0"/>
                          <w:marRight w:val="0"/>
                          <w:marTop w:val="0"/>
                          <w:marBottom w:val="0"/>
                          <w:divBdr>
                            <w:top w:val="none" w:sz="0" w:space="0" w:color="auto"/>
                            <w:left w:val="none" w:sz="0" w:space="0" w:color="auto"/>
                            <w:bottom w:val="none" w:sz="0" w:space="0" w:color="auto"/>
                            <w:right w:val="none" w:sz="0" w:space="0" w:color="auto"/>
                          </w:divBdr>
                          <w:divsChild>
                            <w:div w:id="612633917">
                              <w:marLeft w:val="0"/>
                              <w:marRight w:val="0"/>
                              <w:marTop w:val="0"/>
                              <w:marBottom w:val="0"/>
                              <w:divBdr>
                                <w:top w:val="none" w:sz="0" w:space="0" w:color="auto"/>
                                <w:left w:val="none" w:sz="0" w:space="0" w:color="auto"/>
                                <w:bottom w:val="none" w:sz="0" w:space="0" w:color="auto"/>
                                <w:right w:val="none" w:sz="0" w:space="0" w:color="auto"/>
                              </w:divBdr>
                              <w:divsChild>
                                <w:div w:id="115194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10247">
                          <w:marLeft w:val="0"/>
                          <w:marRight w:val="0"/>
                          <w:marTop w:val="0"/>
                          <w:marBottom w:val="0"/>
                          <w:divBdr>
                            <w:top w:val="none" w:sz="0" w:space="0" w:color="auto"/>
                            <w:left w:val="none" w:sz="0" w:space="0" w:color="auto"/>
                            <w:bottom w:val="none" w:sz="0" w:space="0" w:color="auto"/>
                            <w:right w:val="none" w:sz="0" w:space="0" w:color="auto"/>
                          </w:divBdr>
                          <w:divsChild>
                            <w:div w:id="864831766">
                              <w:marLeft w:val="0"/>
                              <w:marRight w:val="0"/>
                              <w:marTop w:val="0"/>
                              <w:marBottom w:val="0"/>
                              <w:divBdr>
                                <w:top w:val="none" w:sz="0" w:space="0" w:color="auto"/>
                                <w:left w:val="none" w:sz="0" w:space="0" w:color="auto"/>
                                <w:bottom w:val="none" w:sz="0" w:space="0" w:color="auto"/>
                                <w:right w:val="none" w:sz="0" w:space="0" w:color="auto"/>
                              </w:divBdr>
                              <w:divsChild>
                                <w:div w:id="17657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44367">
                      <w:marLeft w:val="0"/>
                      <w:marRight w:val="0"/>
                      <w:marTop w:val="0"/>
                      <w:marBottom w:val="0"/>
                      <w:divBdr>
                        <w:top w:val="none" w:sz="0" w:space="0" w:color="auto"/>
                        <w:left w:val="none" w:sz="0" w:space="0" w:color="auto"/>
                        <w:bottom w:val="none" w:sz="0" w:space="0" w:color="auto"/>
                        <w:right w:val="none" w:sz="0" w:space="0" w:color="auto"/>
                      </w:divBdr>
                      <w:divsChild>
                        <w:div w:id="837690923">
                          <w:marLeft w:val="0"/>
                          <w:marRight w:val="0"/>
                          <w:marTop w:val="0"/>
                          <w:marBottom w:val="0"/>
                          <w:divBdr>
                            <w:top w:val="none" w:sz="0" w:space="0" w:color="auto"/>
                            <w:left w:val="none" w:sz="0" w:space="0" w:color="auto"/>
                            <w:bottom w:val="none" w:sz="0" w:space="0" w:color="auto"/>
                            <w:right w:val="none" w:sz="0" w:space="0" w:color="auto"/>
                          </w:divBdr>
                          <w:divsChild>
                            <w:div w:id="195548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0627">
                  <w:marLeft w:val="0"/>
                  <w:marRight w:val="0"/>
                  <w:marTop w:val="0"/>
                  <w:marBottom w:val="0"/>
                  <w:divBdr>
                    <w:top w:val="none" w:sz="0" w:space="0" w:color="auto"/>
                    <w:left w:val="none" w:sz="0" w:space="0" w:color="auto"/>
                    <w:bottom w:val="none" w:sz="0" w:space="0" w:color="auto"/>
                    <w:right w:val="none" w:sz="0" w:space="0" w:color="auto"/>
                  </w:divBdr>
                  <w:divsChild>
                    <w:div w:id="709381426">
                      <w:marLeft w:val="0"/>
                      <w:marRight w:val="0"/>
                      <w:marTop w:val="0"/>
                      <w:marBottom w:val="0"/>
                      <w:divBdr>
                        <w:top w:val="none" w:sz="0" w:space="0" w:color="auto"/>
                        <w:left w:val="none" w:sz="0" w:space="0" w:color="auto"/>
                        <w:bottom w:val="none" w:sz="0" w:space="0" w:color="auto"/>
                        <w:right w:val="none" w:sz="0" w:space="0" w:color="auto"/>
                      </w:divBdr>
                      <w:divsChild>
                        <w:div w:id="117514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91796">
                  <w:marLeft w:val="0"/>
                  <w:marRight w:val="0"/>
                  <w:marTop w:val="0"/>
                  <w:marBottom w:val="0"/>
                  <w:divBdr>
                    <w:top w:val="none" w:sz="0" w:space="0" w:color="auto"/>
                    <w:left w:val="none" w:sz="0" w:space="0" w:color="auto"/>
                    <w:bottom w:val="none" w:sz="0" w:space="0" w:color="auto"/>
                    <w:right w:val="none" w:sz="0" w:space="0" w:color="auto"/>
                  </w:divBdr>
                  <w:divsChild>
                    <w:div w:id="1664819683">
                      <w:marLeft w:val="0"/>
                      <w:marRight w:val="0"/>
                      <w:marTop w:val="0"/>
                      <w:marBottom w:val="0"/>
                      <w:divBdr>
                        <w:top w:val="none" w:sz="0" w:space="0" w:color="auto"/>
                        <w:left w:val="none" w:sz="0" w:space="0" w:color="auto"/>
                        <w:bottom w:val="none" w:sz="0" w:space="0" w:color="auto"/>
                        <w:right w:val="none" w:sz="0" w:space="0" w:color="auto"/>
                      </w:divBdr>
                      <w:divsChild>
                        <w:div w:id="395325569">
                          <w:marLeft w:val="0"/>
                          <w:marRight w:val="0"/>
                          <w:marTop w:val="0"/>
                          <w:marBottom w:val="0"/>
                          <w:divBdr>
                            <w:top w:val="none" w:sz="0" w:space="0" w:color="auto"/>
                            <w:left w:val="none" w:sz="0" w:space="0" w:color="auto"/>
                            <w:bottom w:val="none" w:sz="0" w:space="0" w:color="auto"/>
                            <w:right w:val="none" w:sz="0" w:space="0" w:color="auto"/>
                          </w:divBdr>
                        </w:div>
                      </w:divsChild>
                    </w:div>
                    <w:div w:id="57755106">
                      <w:marLeft w:val="0"/>
                      <w:marRight w:val="0"/>
                      <w:marTop w:val="0"/>
                      <w:marBottom w:val="0"/>
                      <w:divBdr>
                        <w:top w:val="none" w:sz="0" w:space="0" w:color="auto"/>
                        <w:left w:val="none" w:sz="0" w:space="0" w:color="auto"/>
                        <w:bottom w:val="none" w:sz="0" w:space="0" w:color="auto"/>
                        <w:right w:val="none" w:sz="0" w:space="0" w:color="auto"/>
                      </w:divBdr>
                      <w:divsChild>
                        <w:div w:id="355037282">
                          <w:marLeft w:val="0"/>
                          <w:marRight w:val="0"/>
                          <w:marTop w:val="0"/>
                          <w:marBottom w:val="0"/>
                          <w:divBdr>
                            <w:top w:val="none" w:sz="0" w:space="0" w:color="auto"/>
                            <w:left w:val="none" w:sz="0" w:space="0" w:color="auto"/>
                            <w:bottom w:val="none" w:sz="0" w:space="0" w:color="auto"/>
                            <w:right w:val="none" w:sz="0" w:space="0" w:color="auto"/>
                          </w:divBdr>
                          <w:divsChild>
                            <w:div w:id="12786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79069">
                      <w:marLeft w:val="0"/>
                      <w:marRight w:val="0"/>
                      <w:marTop w:val="0"/>
                      <w:marBottom w:val="0"/>
                      <w:divBdr>
                        <w:top w:val="none" w:sz="0" w:space="0" w:color="auto"/>
                        <w:left w:val="none" w:sz="0" w:space="0" w:color="auto"/>
                        <w:bottom w:val="none" w:sz="0" w:space="0" w:color="auto"/>
                        <w:right w:val="none" w:sz="0" w:space="0" w:color="auto"/>
                      </w:divBdr>
                      <w:divsChild>
                        <w:div w:id="553926792">
                          <w:marLeft w:val="0"/>
                          <w:marRight w:val="0"/>
                          <w:marTop w:val="0"/>
                          <w:marBottom w:val="0"/>
                          <w:divBdr>
                            <w:top w:val="none" w:sz="0" w:space="0" w:color="auto"/>
                            <w:left w:val="none" w:sz="0" w:space="0" w:color="auto"/>
                            <w:bottom w:val="none" w:sz="0" w:space="0" w:color="auto"/>
                            <w:right w:val="none" w:sz="0" w:space="0" w:color="auto"/>
                          </w:divBdr>
                          <w:divsChild>
                            <w:div w:id="47206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7468">
                      <w:marLeft w:val="0"/>
                      <w:marRight w:val="0"/>
                      <w:marTop w:val="0"/>
                      <w:marBottom w:val="0"/>
                      <w:divBdr>
                        <w:top w:val="none" w:sz="0" w:space="0" w:color="auto"/>
                        <w:left w:val="none" w:sz="0" w:space="0" w:color="auto"/>
                        <w:bottom w:val="none" w:sz="0" w:space="0" w:color="auto"/>
                        <w:right w:val="none" w:sz="0" w:space="0" w:color="auto"/>
                      </w:divBdr>
                      <w:divsChild>
                        <w:div w:id="1080365671">
                          <w:marLeft w:val="0"/>
                          <w:marRight w:val="0"/>
                          <w:marTop w:val="0"/>
                          <w:marBottom w:val="0"/>
                          <w:divBdr>
                            <w:top w:val="none" w:sz="0" w:space="0" w:color="auto"/>
                            <w:left w:val="none" w:sz="0" w:space="0" w:color="auto"/>
                            <w:bottom w:val="none" w:sz="0" w:space="0" w:color="auto"/>
                            <w:right w:val="none" w:sz="0" w:space="0" w:color="auto"/>
                          </w:divBdr>
                          <w:divsChild>
                            <w:div w:id="58827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73669">
                  <w:marLeft w:val="0"/>
                  <w:marRight w:val="0"/>
                  <w:marTop w:val="0"/>
                  <w:marBottom w:val="0"/>
                  <w:divBdr>
                    <w:top w:val="none" w:sz="0" w:space="0" w:color="auto"/>
                    <w:left w:val="none" w:sz="0" w:space="0" w:color="auto"/>
                    <w:bottom w:val="none" w:sz="0" w:space="0" w:color="auto"/>
                    <w:right w:val="none" w:sz="0" w:space="0" w:color="auto"/>
                  </w:divBdr>
                  <w:divsChild>
                    <w:div w:id="1535463460">
                      <w:marLeft w:val="0"/>
                      <w:marRight w:val="0"/>
                      <w:marTop w:val="0"/>
                      <w:marBottom w:val="0"/>
                      <w:divBdr>
                        <w:top w:val="none" w:sz="0" w:space="0" w:color="auto"/>
                        <w:left w:val="none" w:sz="0" w:space="0" w:color="auto"/>
                        <w:bottom w:val="none" w:sz="0" w:space="0" w:color="auto"/>
                        <w:right w:val="none" w:sz="0" w:space="0" w:color="auto"/>
                      </w:divBdr>
                      <w:divsChild>
                        <w:div w:id="458762679">
                          <w:marLeft w:val="0"/>
                          <w:marRight w:val="0"/>
                          <w:marTop w:val="0"/>
                          <w:marBottom w:val="0"/>
                          <w:divBdr>
                            <w:top w:val="none" w:sz="0" w:space="0" w:color="auto"/>
                            <w:left w:val="none" w:sz="0" w:space="0" w:color="auto"/>
                            <w:bottom w:val="none" w:sz="0" w:space="0" w:color="auto"/>
                            <w:right w:val="none" w:sz="0" w:space="0" w:color="auto"/>
                          </w:divBdr>
                        </w:div>
                      </w:divsChild>
                    </w:div>
                    <w:div w:id="1895239332">
                      <w:marLeft w:val="0"/>
                      <w:marRight w:val="0"/>
                      <w:marTop w:val="0"/>
                      <w:marBottom w:val="0"/>
                      <w:divBdr>
                        <w:top w:val="none" w:sz="0" w:space="0" w:color="auto"/>
                        <w:left w:val="none" w:sz="0" w:space="0" w:color="auto"/>
                        <w:bottom w:val="none" w:sz="0" w:space="0" w:color="auto"/>
                        <w:right w:val="none" w:sz="0" w:space="0" w:color="auto"/>
                      </w:divBdr>
                      <w:divsChild>
                        <w:div w:id="513806984">
                          <w:marLeft w:val="0"/>
                          <w:marRight w:val="0"/>
                          <w:marTop w:val="0"/>
                          <w:marBottom w:val="0"/>
                          <w:divBdr>
                            <w:top w:val="none" w:sz="0" w:space="0" w:color="auto"/>
                            <w:left w:val="none" w:sz="0" w:space="0" w:color="auto"/>
                            <w:bottom w:val="none" w:sz="0" w:space="0" w:color="auto"/>
                            <w:right w:val="none" w:sz="0" w:space="0" w:color="auto"/>
                          </w:divBdr>
                          <w:divsChild>
                            <w:div w:id="311254520">
                              <w:marLeft w:val="0"/>
                              <w:marRight w:val="0"/>
                              <w:marTop w:val="0"/>
                              <w:marBottom w:val="0"/>
                              <w:divBdr>
                                <w:top w:val="none" w:sz="0" w:space="0" w:color="auto"/>
                                <w:left w:val="none" w:sz="0" w:space="0" w:color="auto"/>
                                <w:bottom w:val="none" w:sz="0" w:space="0" w:color="auto"/>
                                <w:right w:val="none" w:sz="0" w:space="0" w:color="auto"/>
                              </w:divBdr>
                            </w:div>
                          </w:divsChild>
                        </w:div>
                        <w:div w:id="1415936680">
                          <w:marLeft w:val="0"/>
                          <w:marRight w:val="0"/>
                          <w:marTop w:val="0"/>
                          <w:marBottom w:val="0"/>
                          <w:divBdr>
                            <w:top w:val="none" w:sz="0" w:space="0" w:color="auto"/>
                            <w:left w:val="none" w:sz="0" w:space="0" w:color="auto"/>
                            <w:bottom w:val="none" w:sz="0" w:space="0" w:color="auto"/>
                            <w:right w:val="none" w:sz="0" w:space="0" w:color="auto"/>
                          </w:divBdr>
                          <w:divsChild>
                            <w:div w:id="1804887756">
                              <w:marLeft w:val="0"/>
                              <w:marRight w:val="0"/>
                              <w:marTop w:val="0"/>
                              <w:marBottom w:val="0"/>
                              <w:divBdr>
                                <w:top w:val="none" w:sz="0" w:space="0" w:color="auto"/>
                                <w:left w:val="none" w:sz="0" w:space="0" w:color="auto"/>
                                <w:bottom w:val="none" w:sz="0" w:space="0" w:color="auto"/>
                                <w:right w:val="none" w:sz="0" w:space="0" w:color="auto"/>
                              </w:divBdr>
                              <w:divsChild>
                                <w:div w:id="1829634821">
                                  <w:marLeft w:val="0"/>
                                  <w:marRight w:val="0"/>
                                  <w:marTop w:val="0"/>
                                  <w:marBottom w:val="0"/>
                                  <w:divBdr>
                                    <w:top w:val="none" w:sz="0" w:space="0" w:color="auto"/>
                                    <w:left w:val="none" w:sz="0" w:space="0" w:color="auto"/>
                                    <w:bottom w:val="none" w:sz="0" w:space="0" w:color="auto"/>
                                    <w:right w:val="none" w:sz="0" w:space="0" w:color="auto"/>
                                  </w:divBdr>
                                </w:div>
                              </w:divsChild>
                            </w:div>
                            <w:div w:id="1426222374">
                              <w:marLeft w:val="0"/>
                              <w:marRight w:val="0"/>
                              <w:marTop w:val="0"/>
                              <w:marBottom w:val="0"/>
                              <w:divBdr>
                                <w:top w:val="none" w:sz="0" w:space="0" w:color="auto"/>
                                <w:left w:val="none" w:sz="0" w:space="0" w:color="auto"/>
                                <w:bottom w:val="none" w:sz="0" w:space="0" w:color="auto"/>
                                <w:right w:val="none" w:sz="0" w:space="0" w:color="auto"/>
                              </w:divBdr>
                              <w:divsChild>
                                <w:div w:id="1500192585">
                                  <w:marLeft w:val="0"/>
                                  <w:marRight w:val="0"/>
                                  <w:marTop w:val="0"/>
                                  <w:marBottom w:val="0"/>
                                  <w:divBdr>
                                    <w:top w:val="none" w:sz="0" w:space="0" w:color="auto"/>
                                    <w:left w:val="none" w:sz="0" w:space="0" w:color="auto"/>
                                    <w:bottom w:val="none" w:sz="0" w:space="0" w:color="auto"/>
                                    <w:right w:val="none" w:sz="0" w:space="0" w:color="auto"/>
                                  </w:divBdr>
                                  <w:divsChild>
                                    <w:div w:id="139908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221269">
                              <w:marLeft w:val="0"/>
                              <w:marRight w:val="0"/>
                              <w:marTop w:val="0"/>
                              <w:marBottom w:val="0"/>
                              <w:divBdr>
                                <w:top w:val="none" w:sz="0" w:space="0" w:color="auto"/>
                                <w:left w:val="none" w:sz="0" w:space="0" w:color="auto"/>
                                <w:bottom w:val="none" w:sz="0" w:space="0" w:color="auto"/>
                                <w:right w:val="none" w:sz="0" w:space="0" w:color="auto"/>
                              </w:divBdr>
                              <w:divsChild>
                                <w:div w:id="1132989109">
                                  <w:marLeft w:val="0"/>
                                  <w:marRight w:val="0"/>
                                  <w:marTop w:val="0"/>
                                  <w:marBottom w:val="0"/>
                                  <w:divBdr>
                                    <w:top w:val="none" w:sz="0" w:space="0" w:color="auto"/>
                                    <w:left w:val="none" w:sz="0" w:space="0" w:color="auto"/>
                                    <w:bottom w:val="none" w:sz="0" w:space="0" w:color="auto"/>
                                    <w:right w:val="none" w:sz="0" w:space="0" w:color="auto"/>
                                  </w:divBdr>
                                  <w:divsChild>
                                    <w:div w:id="189296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7966">
                          <w:marLeft w:val="0"/>
                          <w:marRight w:val="0"/>
                          <w:marTop w:val="0"/>
                          <w:marBottom w:val="0"/>
                          <w:divBdr>
                            <w:top w:val="none" w:sz="0" w:space="0" w:color="auto"/>
                            <w:left w:val="none" w:sz="0" w:space="0" w:color="auto"/>
                            <w:bottom w:val="none" w:sz="0" w:space="0" w:color="auto"/>
                            <w:right w:val="none" w:sz="0" w:space="0" w:color="auto"/>
                          </w:divBdr>
                          <w:divsChild>
                            <w:div w:id="156578360">
                              <w:marLeft w:val="0"/>
                              <w:marRight w:val="0"/>
                              <w:marTop w:val="0"/>
                              <w:marBottom w:val="0"/>
                              <w:divBdr>
                                <w:top w:val="none" w:sz="0" w:space="0" w:color="auto"/>
                                <w:left w:val="none" w:sz="0" w:space="0" w:color="auto"/>
                                <w:bottom w:val="none" w:sz="0" w:space="0" w:color="auto"/>
                                <w:right w:val="none" w:sz="0" w:space="0" w:color="auto"/>
                              </w:divBdr>
                              <w:divsChild>
                                <w:div w:id="6130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9432">
                          <w:marLeft w:val="0"/>
                          <w:marRight w:val="0"/>
                          <w:marTop w:val="0"/>
                          <w:marBottom w:val="0"/>
                          <w:divBdr>
                            <w:top w:val="none" w:sz="0" w:space="0" w:color="auto"/>
                            <w:left w:val="none" w:sz="0" w:space="0" w:color="auto"/>
                            <w:bottom w:val="none" w:sz="0" w:space="0" w:color="auto"/>
                            <w:right w:val="none" w:sz="0" w:space="0" w:color="auto"/>
                          </w:divBdr>
                          <w:divsChild>
                            <w:div w:id="569192468">
                              <w:marLeft w:val="0"/>
                              <w:marRight w:val="0"/>
                              <w:marTop w:val="0"/>
                              <w:marBottom w:val="0"/>
                              <w:divBdr>
                                <w:top w:val="none" w:sz="0" w:space="0" w:color="auto"/>
                                <w:left w:val="none" w:sz="0" w:space="0" w:color="auto"/>
                                <w:bottom w:val="none" w:sz="0" w:space="0" w:color="auto"/>
                                <w:right w:val="none" w:sz="0" w:space="0" w:color="auto"/>
                              </w:divBdr>
                              <w:divsChild>
                                <w:div w:id="209644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69114">
                          <w:marLeft w:val="0"/>
                          <w:marRight w:val="0"/>
                          <w:marTop w:val="0"/>
                          <w:marBottom w:val="0"/>
                          <w:divBdr>
                            <w:top w:val="none" w:sz="0" w:space="0" w:color="auto"/>
                            <w:left w:val="none" w:sz="0" w:space="0" w:color="auto"/>
                            <w:bottom w:val="none" w:sz="0" w:space="0" w:color="auto"/>
                            <w:right w:val="none" w:sz="0" w:space="0" w:color="auto"/>
                          </w:divBdr>
                          <w:divsChild>
                            <w:div w:id="2087652044">
                              <w:marLeft w:val="0"/>
                              <w:marRight w:val="0"/>
                              <w:marTop w:val="0"/>
                              <w:marBottom w:val="0"/>
                              <w:divBdr>
                                <w:top w:val="none" w:sz="0" w:space="0" w:color="auto"/>
                                <w:left w:val="none" w:sz="0" w:space="0" w:color="auto"/>
                                <w:bottom w:val="none" w:sz="0" w:space="0" w:color="auto"/>
                                <w:right w:val="none" w:sz="0" w:space="0" w:color="auto"/>
                              </w:divBdr>
                              <w:divsChild>
                                <w:div w:id="108554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817820">
                          <w:marLeft w:val="0"/>
                          <w:marRight w:val="0"/>
                          <w:marTop w:val="0"/>
                          <w:marBottom w:val="0"/>
                          <w:divBdr>
                            <w:top w:val="none" w:sz="0" w:space="0" w:color="auto"/>
                            <w:left w:val="none" w:sz="0" w:space="0" w:color="auto"/>
                            <w:bottom w:val="none" w:sz="0" w:space="0" w:color="auto"/>
                            <w:right w:val="none" w:sz="0" w:space="0" w:color="auto"/>
                          </w:divBdr>
                          <w:divsChild>
                            <w:div w:id="726996240">
                              <w:marLeft w:val="0"/>
                              <w:marRight w:val="0"/>
                              <w:marTop w:val="0"/>
                              <w:marBottom w:val="0"/>
                              <w:divBdr>
                                <w:top w:val="none" w:sz="0" w:space="0" w:color="auto"/>
                                <w:left w:val="none" w:sz="0" w:space="0" w:color="auto"/>
                                <w:bottom w:val="none" w:sz="0" w:space="0" w:color="auto"/>
                                <w:right w:val="none" w:sz="0" w:space="0" w:color="auto"/>
                              </w:divBdr>
                              <w:divsChild>
                                <w:div w:id="13018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697655">
                          <w:marLeft w:val="0"/>
                          <w:marRight w:val="0"/>
                          <w:marTop w:val="0"/>
                          <w:marBottom w:val="0"/>
                          <w:divBdr>
                            <w:top w:val="none" w:sz="0" w:space="0" w:color="auto"/>
                            <w:left w:val="none" w:sz="0" w:space="0" w:color="auto"/>
                            <w:bottom w:val="none" w:sz="0" w:space="0" w:color="auto"/>
                            <w:right w:val="none" w:sz="0" w:space="0" w:color="auto"/>
                          </w:divBdr>
                          <w:divsChild>
                            <w:div w:id="2114131627">
                              <w:marLeft w:val="0"/>
                              <w:marRight w:val="0"/>
                              <w:marTop w:val="0"/>
                              <w:marBottom w:val="0"/>
                              <w:divBdr>
                                <w:top w:val="none" w:sz="0" w:space="0" w:color="auto"/>
                                <w:left w:val="none" w:sz="0" w:space="0" w:color="auto"/>
                                <w:bottom w:val="none" w:sz="0" w:space="0" w:color="auto"/>
                                <w:right w:val="none" w:sz="0" w:space="0" w:color="auto"/>
                              </w:divBdr>
                              <w:divsChild>
                                <w:div w:id="156101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133445">
                          <w:marLeft w:val="0"/>
                          <w:marRight w:val="0"/>
                          <w:marTop w:val="0"/>
                          <w:marBottom w:val="0"/>
                          <w:divBdr>
                            <w:top w:val="none" w:sz="0" w:space="0" w:color="auto"/>
                            <w:left w:val="none" w:sz="0" w:space="0" w:color="auto"/>
                            <w:bottom w:val="none" w:sz="0" w:space="0" w:color="auto"/>
                            <w:right w:val="none" w:sz="0" w:space="0" w:color="auto"/>
                          </w:divBdr>
                          <w:divsChild>
                            <w:div w:id="1949582181">
                              <w:marLeft w:val="0"/>
                              <w:marRight w:val="0"/>
                              <w:marTop w:val="0"/>
                              <w:marBottom w:val="0"/>
                              <w:divBdr>
                                <w:top w:val="none" w:sz="0" w:space="0" w:color="auto"/>
                                <w:left w:val="none" w:sz="0" w:space="0" w:color="auto"/>
                                <w:bottom w:val="none" w:sz="0" w:space="0" w:color="auto"/>
                                <w:right w:val="none" w:sz="0" w:space="0" w:color="auto"/>
                              </w:divBdr>
                              <w:divsChild>
                                <w:div w:id="121381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928013">
                      <w:marLeft w:val="0"/>
                      <w:marRight w:val="0"/>
                      <w:marTop w:val="0"/>
                      <w:marBottom w:val="0"/>
                      <w:divBdr>
                        <w:top w:val="none" w:sz="0" w:space="0" w:color="auto"/>
                        <w:left w:val="none" w:sz="0" w:space="0" w:color="auto"/>
                        <w:bottom w:val="none" w:sz="0" w:space="0" w:color="auto"/>
                        <w:right w:val="none" w:sz="0" w:space="0" w:color="auto"/>
                      </w:divBdr>
                      <w:divsChild>
                        <w:div w:id="552428008">
                          <w:marLeft w:val="0"/>
                          <w:marRight w:val="0"/>
                          <w:marTop w:val="0"/>
                          <w:marBottom w:val="0"/>
                          <w:divBdr>
                            <w:top w:val="none" w:sz="0" w:space="0" w:color="auto"/>
                            <w:left w:val="none" w:sz="0" w:space="0" w:color="auto"/>
                            <w:bottom w:val="none" w:sz="0" w:space="0" w:color="auto"/>
                            <w:right w:val="none" w:sz="0" w:space="0" w:color="auto"/>
                          </w:divBdr>
                          <w:divsChild>
                            <w:div w:id="689650146">
                              <w:marLeft w:val="0"/>
                              <w:marRight w:val="0"/>
                              <w:marTop w:val="0"/>
                              <w:marBottom w:val="0"/>
                              <w:divBdr>
                                <w:top w:val="none" w:sz="0" w:space="0" w:color="auto"/>
                                <w:left w:val="none" w:sz="0" w:space="0" w:color="auto"/>
                                <w:bottom w:val="none" w:sz="0" w:space="0" w:color="auto"/>
                                <w:right w:val="none" w:sz="0" w:space="0" w:color="auto"/>
                              </w:divBdr>
                            </w:div>
                          </w:divsChild>
                        </w:div>
                        <w:div w:id="1783065800">
                          <w:marLeft w:val="0"/>
                          <w:marRight w:val="0"/>
                          <w:marTop w:val="0"/>
                          <w:marBottom w:val="0"/>
                          <w:divBdr>
                            <w:top w:val="none" w:sz="0" w:space="0" w:color="auto"/>
                            <w:left w:val="none" w:sz="0" w:space="0" w:color="auto"/>
                            <w:bottom w:val="none" w:sz="0" w:space="0" w:color="auto"/>
                            <w:right w:val="none" w:sz="0" w:space="0" w:color="auto"/>
                          </w:divBdr>
                          <w:divsChild>
                            <w:div w:id="550964304">
                              <w:marLeft w:val="0"/>
                              <w:marRight w:val="0"/>
                              <w:marTop w:val="0"/>
                              <w:marBottom w:val="0"/>
                              <w:divBdr>
                                <w:top w:val="none" w:sz="0" w:space="0" w:color="auto"/>
                                <w:left w:val="none" w:sz="0" w:space="0" w:color="auto"/>
                                <w:bottom w:val="none" w:sz="0" w:space="0" w:color="auto"/>
                                <w:right w:val="none" w:sz="0" w:space="0" w:color="auto"/>
                              </w:divBdr>
                              <w:divsChild>
                                <w:div w:id="3268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192455">
                          <w:marLeft w:val="0"/>
                          <w:marRight w:val="0"/>
                          <w:marTop w:val="0"/>
                          <w:marBottom w:val="0"/>
                          <w:divBdr>
                            <w:top w:val="none" w:sz="0" w:space="0" w:color="auto"/>
                            <w:left w:val="none" w:sz="0" w:space="0" w:color="auto"/>
                            <w:bottom w:val="none" w:sz="0" w:space="0" w:color="auto"/>
                            <w:right w:val="none" w:sz="0" w:space="0" w:color="auto"/>
                          </w:divBdr>
                          <w:divsChild>
                            <w:div w:id="805852488">
                              <w:marLeft w:val="0"/>
                              <w:marRight w:val="0"/>
                              <w:marTop w:val="0"/>
                              <w:marBottom w:val="0"/>
                              <w:divBdr>
                                <w:top w:val="none" w:sz="0" w:space="0" w:color="auto"/>
                                <w:left w:val="none" w:sz="0" w:space="0" w:color="auto"/>
                                <w:bottom w:val="none" w:sz="0" w:space="0" w:color="auto"/>
                                <w:right w:val="none" w:sz="0" w:space="0" w:color="auto"/>
                              </w:divBdr>
                              <w:divsChild>
                                <w:div w:id="186312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134112">
                      <w:marLeft w:val="0"/>
                      <w:marRight w:val="0"/>
                      <w:marTop w:val="0"/>
                      <w:marBottom w:val="0"/>
                      <w:divBdr>
                        <w:top w:val="none" w:sz="0" w:space="0" w:color="auto"/>
                        <w:left w:val="none" w:sz="0" w:space="0" w:color="auto"/>
                        <w:bottom w:val="none" w:sz="0" w:space="0" w:color="auto"/>
                        <w:right w:val="none" w:sz="0" w:space="0" w:color="auto"/>
                      </w:divBdr>
                      <w:divsChild>
                        <w:div w:id="1091586377">
                          <w:marLeft w:val="0"/>
                          <w:marRight w:val="0"/>
                          <w:marTop w:val="0"/>
                          <w:marBottom w:val="0"/>
                          <w:divBdr>
                            <w:top w:val="none" w:sz="0" w:space="0" w:color="auto"/>
                            <w:left w:val="none" w:sz="0" w:space="0" w:color="auto"/>
                            <w:bottom w:val="none" w:sz="0" w:space="0" w:color="auto"/>
                            <w:right w:val="none" w:sz="0" w:space="0" w:color="auto"/>
                          </w:divBdr>
                          <w:divsChild>
                            <w:div w:id="174937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5525">
                      <w:marLeft w:val="0"/>
                      <w:marRight w:val="0"/>
                      <w:marTop w:val="0"/>
                      <w:marBottom w:val="0"/>
                      <w:divBdr>
                        <w:top w:val="none" w:sz="0" w:space="0" w:color="auto"/>
                        <w:left w:val="none" w:sz="0" w:space="0" w:color="auto"/>
                        <w:bottom w:val="none" w:sz="0" w:space="0" w:color="auto"/>
                        <w:right w:val="none" w:sz="0" w:space="0" w:color="auto"/>
                      </w:divBdr>
                      <w:divsChild>
                        <w:div w:id="1813785320">
                          <w:marLeft w:val="0"/>
                          <w:marRight w:val="0"/>
                          <w:marTop w:val="0"/>
                          <w:marBottom w:val="0"/>
                          <w:divBdr>
                            <w:top w:val="none" w:sz="0" w:space="0" w:color="auto"/>
                            <w:left w:val="none" w:sz="0" w:space="0" w:color="auto"/>
                            <w:bottom w:val="none" w:sz="0" w:space="0" w:color="auto"/>
                            <w:right w:val="none" w:sz="0" w:space="0" w:color="auto"/>
                          </w:divBdr>
                          <w:divsChild>
                            <w:div w:id="20859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13600">
                      <w:marLeft w:val="0"/>
                      <w:marRight w:val="0"/>
                      <w:marTop w:val="0"/>
                      <w:marBottom w:val="0"/>
                      <w:divBdr>
                        <w:top w:val="none" w:sz="0" w:space="0" w:color="auto"/>
                        <w:left w:val="none" w:sz="0" w:space="0" w:color="auto"/>
                        <w:bottom w:val="none" w:sz="0" w:space="0" w:color="auto"/>
                        <w:right w:val="none" w:sz="0" w:space="0" w:color="auto"/>
                      </w:divBdr>
                      <w:divsChild>
                        <w:div w:id="523248285">
                          <w:marLeft w:val="0"/>
                          <w:marRight w:val="0"/>
                          <w:marTop w:val="0"/>
                          <w:marBottom w:val="0"/>
                          <w:divBdr>
                            <w:top w:val="none" w:sz="0" w:space="0" w:color="auto"/>
                            <w:left w:val="none" w:sz="0" w:space="0" w:color="auto"/>
                            <w:bottom w:val="none" w:sz="0" w:space="0" w:color="auto"/>
                            <w:right w:val="none" w:sz="0" w:space="0" w:color="auto"/>
                          </w:divBdr>
                          <w:divsChild>
                            <w:div w:id="141793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81086">
                  <w:marLeft w:val="0"/>
                  <w:marRight w:val="0"/>
                  <w:marTop w:val="0"/>
                  <w:marBottom w:val="0"/>
                  <w:divBdr>
                    <w:top w:val="none" w:sz="0" w:space="0" w:color="auto"/>
                    <w:left w:val="none" w:sz="0" w:space="0" w:color="auto"/>
                    <w:bottom w:val="none" w:sz="0" w:space="0" w:color="auto"/>
                    <w:right w:val="none" w:sz="0" w:space="0" w:color="auto"/>
                  </w:divBdr>
                  <w:divsChild>
                    <w:div w:id="968827320">
                      <w:marLeft w:val="0"/>
                      <w:marRight w:val="0"/>
                      <w:marTop w:val="0"/>
                      <w:marBottom w:val="0"/>
                      <w:divBdr>
                        <w:top w:val="none" w:sz="0" w:space="0" w:color="auto"/>
                        <w:left w:val="none" w:sz="0" w:space="0" w:color="auto"/>
                        <w:bottom w:val="none" w:sz="0" w:space="0" w:color="auto"/>
                        <w:right w:val="none" w:sz="0" w:space="0" w:color="auto"/>
                      </w:divBdr>
                      <w:divsChild>
                        <w:div w:id="1268465136">
                          <w:marLeft w:val="0"/>
                          <w:marRight w:val="0"/>
                          <w:marTop w:val="0"/>
                          <w:marBottom w:val="0"/>
                          <w:divBdr>
                            <w:top w:val="none" w:sz="0" w:space="0" w:color="auto"/>
                            <w:left w:val="none" w:sz="0" w:space="0" w:color="auto"/>
                            <w:bottom w:val="none" w:sz="0" w:space="0" w:color="auto"/>
                            <w:right w:val="none" w:sz="0" w:space="0" w:color="auto"/>
                          </w:divBdr>
                        </w:div>
                      </w:divsChild>
                    </w:div>
                    <w:div w:id="1574002220">
                      <w:marLeft w:val="0"/>
                      <w:marRight w:val="0"/>
                      <w:marTop w:val="0"/>
                      <w:marBottom w:val="0"/>
                      <w:divBdr>
                        <w:top w:val="none" w:sz="0" w:space="0" w:color="auto"/>
                        <w:left w:val="none" w:sz="0" w:space="0" w:color="auto"/>
                        <w:bottom w:val="none" w:sz="0" w:space="0" w:color="auto"/>
                        <w:right w:val="none" w:sz="0" w:space="0" w:color="auto"/>
                      </w:divBdr>
                      <w:divsChild>
                        <w:div w:id="102727258">
                          <w:marLeft w:val="0"/>
                          <w:marRight w:val="0"/>
                          <w:marTop w:val="0"/>
                          <w:marBottom w:val="0"/>
                          <w:divBdr>
                            <w:top w:val="none" w:sz="0" w:space="0" w:color="auto"/>
                            <w:left w:val="none" w:sz="0" w:space="0" w:color="auto"/>
                            <w:bottom w:val="none" w:sz="0" w:space="0" w:color="auto"/>
                            <w:right w:val="none" w:sz="0" w:space="0" w:color="auto"/>
                          </w:divBdr>
                          <w:divsChild>
                            <w:div w:id="6751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439001">
                      <w:marLeft w:val="0"/>
                      <w:marRight w:val="0"/>
                      <w:marTop w:val="0"/>
                      <w:marBottom w:val="0"/>
                      <w:divBdr>
                        <w:top w:val="none" w:sz="0" w:space="0" w:color="auto"/>
                        <w:left w:val="none" w:sz="0" w:space="0" w:color="auto"/>
                        <w:bottom w:val="none" w:sz="0" w:space="0" w:color="auto"/>
                        <w:right w:val="none" w:sz="0" w:space="0" w:color="auto"/>
                      </w:divBdr>
                      <w:divsChild>
                        <w:div w:id="1954509942">
                          <w:marLeft w:val="0"/>
                          <w:marRight w:val="0"/>
                          <w:marTop w:val="0"/>
                          <w:marBottom w:val="0"/>
                          <w:divBdr>
                            <w:top w:val="none" w:sz="0" w:space="0" w:color="auto"/>
                            <w:left w:val="none" w:sz="0" w:space="0" w:color="auto"/>
                            <w:bottom w:val="none" w:sz="0" w:space="0" w:color="auto"/>
                            <w:right w:val="none" w:sz="0" w:space="0" w:color="auto"/>
                          </w:divBdr>
                          <w:divsChild>
                            <w:div w:id="1646088007">
                              <w:marLeft w:val="0"/>
                              <w:marRight w:val="0"/>
                              <w:marTop w:val="0"/>
                              <w:marBottom w:val="0"/>
                              <w:divBdr>
                                <w:top w:val="none" w:sz="0" w:space="0" w:color="auto"/>
                                <w:left w:val="none" w:sz="0" w:space="0" w:color="auto"/>
                                <w:bottom w:val="none" w:sz="0" w:space="0" w:color="auto"/>
                                <w:right w:val="none" w:sz="0" w:space="0" w:color="auto"/>
                              </w:divBdr>
                            </w:div>
                          </w:divsChild>
                        </w:div>
                        <w:div w:id="1826050549">
                          <w:marLeft w:val="0"/>
                          <w:marRight w:val="0"/>
                          <w:marTop w:val="0"/>
                          <w:marBottom w:val="0"/>
                          <w:divBdr>
                            <w:top w:val="none" w:sz="0" w:space="0" w:color="auto"/>
                            <w:left w:val="none" w:sz="0" w:space="0" w:color="auto"/>
                            <w:bottom w:val="none" w:sz="0" w:space="0" w:color="auto"/>
                            <w:right w:val="none" w:sz="0" w:space="0" w:color="auto"/>
                          </w:divBdr>
                          <w:divsChild>
                            <w:div w:id="1101070646">
                              <w:marLeft w:val="0"/>
                              <w:marRight w:val="0"/>
                              <w:marTop w:val="0"/>
                              <w:marBottom w:val="0"/>
                              <w:divBdr>
                                <w:top w:val="none" w:sz="0" w:space="0" w:color="auto"/>
                                <w:left w:val="none" w:sz="0" w:space="0" w:color="auto"/>
                                <w:bottom w:val="none" w:sz="0" w:space="0" w:color="auto"/>
                                <w:right w:val="none" w:sz="0" w:space="0" w:color="auto"/>
                              </w:divBdr>
                              <w:divsChild>
                                <w:div w:id="184413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7716">
                          <w:marLeft w:val="0"/>
                          <w:marRight w:val="0"/>
                          <w:marTop w:val="0"/>
                          <w:marBottom w:val="0"/>
                          <w:divBdr>
                            <w:top w:val="none" w:sz="0" w:space="0" w:color="auto"/>
                            <w:left w:val="none" w:sz="0" w:space="0" w:color="auto"/>
                            <w:bottom w:val="none" w:sz="0" w:space="0" w:color="auto"/>
                            <w:right w:val="none" w:sz="0" w:space="0" w:color="auto"/>
                          </w:divBdr>
                          <w:divsChild>
                            <w:div w:id="703990822">
                              <w:marLeft w:val="0"/>
                              <w:marRight w:val="0"/>
                              <w:marTop w:val="0"/>
                              <w:marBottom w:val="0"/>
                              <w:divBdr>
                                <w:top w:val="none" w:sz="0" w:space="0" w:color="auto"/>
                                <w:left w:val="none" w:sz="0" w:space="0" w:color="auto"/>
                                <w:bottom w:val="none" w:sz="0" w:space="0" w:color="auto"/>
                                <w:right w:val="none" w:sz="0" w:space="0" w:color="auto"/>
                              </w:divBdr>
                              <w:divsChild>
                                <w:div w:id="127128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854912">
                          <w:marLeft w:val="0"/>
                          <w:marRight w:val="0"/>
                          <w:marTop w:val="0"/>
                          <w:marBottom w:val="0"/>
                          <w:divBdr>
                            <w:top w:val="none" w:sz="0" w:space="0" w:color="auto"/>
                            <w:left w:val="none" w:sz="0" w:space="0" w:color="auto"/>
                            <w:bottom w:val="none" w:sz="0" w:space="0" w:color="auto"/>
                            <w:right w:val="none" w:sz="0" w:space="0" w:color="auto"/>
                          </w:divBdr>
                          <w:divsChild>
                            <w:div w:id="767311659">
                              <w:marLeft w:val="0"/>
                              <w:marRight w:val="0"/>
                              <w:marTop w:val="0"/>
                              <w:marBottom w:val="0"/>
                              <w:divBdr>
                                <w:top w:val="none" w:sz="0" w:space="0" w:color="auto"/>
                                <w:left w:val="none" w:sz="0" w:space="0" w:color="auto"/>
                                <w:bottom w:val="none" w:sz="0" w:space="0" w:color="auto"/>
                                <w:right w:val="none" w:sz="0" w:space="0" w:color="auto"/>
                              </w:divBdr>
                              <w:divsChild>
                                <w:div w:id="19567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614077">
                  <w:marLeft w:val="0"/>
                  <w:marRight w:val="0"/>
                  <w:marTop w:val="0"/>
                  <w:marBottom w:val="0"/>
                  <w:divBdr>
                    <w:top w:val="none" w:sz="0" w:space="0" w:color="auto"/>
                    <w:left w:val="none" w:sz="0" w:space="0" w:color="auto"/>
                    <w:bottom w:val="none" w:sz="0" w:space="0" w:color="auto"/>
                    <w:right w:val="none" w:sz="0" w:space="0" w:color="auto"/>
                  </w:divBdr>
                  <w:divsChild>
                    <w:div w:id="966937373">
                      <w:marLeft w:val="0"/>
                      <w:marRight w:val="0"/>
                      <w:marTop w:val="0"/>
                      <w:marBottom w:val="0"/>
                      <w:divBdr>
                        <w:top w:val="none" w:sz="0" w:space="0" w:color="auto"/>
                        <w:left w:val="none" w:sz="0" w:space="0" w:color="auto"/>
                        <w:bottom w:val="none" w:sz="0" w:space="0" w:color="auto"/>
                        <w:right w:val="none" w:sz="0" w:space="0" w:color="auto"/>
                      </w:divBdr>
                      <w:divsChild>
                        <w:div w:id="307168034">
                          <w:marLeft w:val="0"/>
                          <w:marRight w:val="0"/>
                          <w:marTop w:val="0"/>
                          <w:marBottom w:val="0"/>
                          <w:divBdr>
                            <w:top w:val="none" w:sz="0" w:space="0" w:color="auto"/>
                            <w:left w:val="none" w:sz="0" w:space="0" w:color="auto"/>
                            <w:bottom w:val="none" w:sz="0" w:space="0" w:color="auto"/>
                            <w:right w:val="none" w:sz="0" w:space="0" w:color="auto"/>
                          </w:divBdr>
                        </w:div>
                      </w:divsChild>
                    </w:div>
                    <w:div w:id="457333074">
                      <w:marLeft w:val="0"/>
                      <w:marRight w:val="0"/>
                      <w:marTop w:val="0"/>
                      <w:marBottom w:val="0"/>
                      <w:divBdr>
                        <w:top w:val="none" w:sz="0" w:space="0" w:color="auto"/>
                        <w:left w:val="none" w:sz="0" w:space="0" w:color="auto"/>
                        <w:bottom w:val="none" w:sz="0" w:space="0" w:color="auto"/>
                        <w:right w:val="none" w:sz="0" w:space="0" w:color="auto"/>
                      </w:divBdr>
                      <w:divsChild>
                        <w:div w:id="590773437">
                          <w:marLeft w:val="0"/>
                          <w:marRight w:val="0"/>
                          <w:marTop w:val="0"/>
                          <w:marBottom w:val="0"/>
                          <w:divBdr>
                            <w:top w:val="none" w:sz="0" w:space="0" w:color="auto"/>
                            <w:left w:val="none" w:sz="0" w:space="0" w:color="auto"/>
                            <w:bottom w:val="none" w:sz="0" w:space="0" w:color="auto"/>
                            <w:right w:val="none" w:sz="0" w:space="0" w:color="auto"/>
                          </w:divBdr>
                          <w:divsChild>
                            <w:div w:id="98496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85354">
                      <w:marLeft w:val="0"/>
                      <w:marRight w:val="0"/>
                      <w:marTop w:val="0"/>
                      <w:marBottom w:val="0"/>
                      <w:divBdr>
                        <w:top w:val="none" w:sz="0" w:space="0" w:color="auto"/>
                        <w:left w:val="none" w:sz="0" w:space="0" w:color="auto"/>
                        <w:bottom w:val="none" w:sz="0" w:space="0" w:color="auto"/>
                        <w:right w:val="none" w:sz="0" w:space="0" w:color="auto"/>
                      </w:divBdr>
                      <w:divsChild>
                        <w:div w:id="582569648">
                          <w:marLeft w:val="0"/>
                          <w:marRight w:val="0"/>
                          <w:marTop w:val="0"/>
                          <w:marBottom w:val="0"/>
                          <w:divBdr>
                            <w:top w:val="none" w:sz="0" w:space="0" w:color="auto"/>
                            <w:left w:val="none" w:sz="0" w:space="0" w:color="auto"/>
                            <w:bottom w:val="none" w:sz="0" w:space="0" w:color="auto"/>
                            <w:right w:val="none" w:sz="0" w:space="0" w:color="auto"/>
                          </w:divBdr>
                          <w:divsChild>
                            <w:div w:id="1216548569">
                              <w:marLeft w:val="0"/>
                              <w:marRight w:val="0"/>
                              <w:marTop w:val="0"/>
                              <w:marBottom w:val="0"/>
                              <w:divBdr>
                                <w:top w:val="none" w:sz="0" w:space="0" w:color="auto"/>
                                <w:left w:val="none" w:sz="0" w:space="0" w:color="auto"/>
                                <w:bottom w:val="none" w:sz="0" w:space="0" w:color="auto"/>
                                <w:right w:val="none" w:sz="0" w:space="0" w:color="auto"/>
                              </w:divBdr>
                            </w:div>
                          </w:divsChild>
                        </w:div>
                        <w:div w:id="1855611794">
                          <w:marLeft w:val="0"/>
                          <w:marRight w:val="0"/>
                          <w:marTop w:val="0"/>
                          <w:marBottom w:val="0"/>
                          <w:divBdr>
                            <w:top w:val="none" w:sz="0" w:space="0" w:color="auto"/>
                            <w:left w:val="none" w:sz="0" w:space="0" w:color="auto"/>
                            <w:bottom w:val="none" w:sz="0" w:space="0" w:color="auto"/>
                            <w:right w:val="none" w:sz="0" w:space="0" w:color="auto"/>
                          </w:divBdr>
                          <w:divsChild>
                            <w:div w:id="1867522583">
                              <w:marLeft w:val="0"/>
                              <w:marRight w:val="0"/>
                              <w:marTop w:val="0"/>
                              <w:marBottom w:val="0"/>
                              <w:divBdr>
                                <w:top w:val="none" w:sz="0" w:space="0" w:color="auto"/>
                                <w:left w:val="none" w:sz="0" w:space="0" w:color="auto"/>
                                <w:bottom w:val="none" w:sz="0" w:space="0" w:color="auto"/>
                                <w:right w:val="none" w:sz="0" w:space="0" w:color="auto"/>
                              </w:divBdr>
                              <w:divsChild>
                                <w:div w:id="17035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66387">
                          <w:marLeft w:val="0"/>
                          <w:marRight w:val="0"/>
                          <w:marTop w:val="0"/>
                          <w:marBottom w:val="0"/>
                          <w:divBdr>
                            <w:top w:val="none" w:sz="0" w:space="0" w:color="auto"/>
                            <w:left w:val="none" w:sz="0" w:space="0" w:color="auto"/>
                            <w:bottom w:val="none" w:sz="0" w:space="0" w:color="auto"/>
                            <w:right w:val="none" w:sz="0" w:space="0" w:color="auto"/>
                          </w:divBdr>
                          <w:divsChild>
                            <w:div w:id="2145926787">
                              <w:marLeft w:val="0"/>
                              <w:marRight w:val="0"/>
                              <w:marTop w:val="0"/>
                              <w:marBottom w:val="0"/>
                              <w:divBdr>
                                <w:top w:val="none" w:sz="0" w:space="0" w:color="auto"/>
                                <w:left w:val="none" w:sz="0" w:space="0" w:color="auto"/>
                                <w:bottom w:val="none" w:sz="0" w:space="0" w:color="auto"/>
                                <w:right w:val="none" w:sz="0" w:space="0" w:color="auto"/>
                              </w:divBdr>
                              <w:divsChild>
                                <w:div w:id="194001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607501">
                          <w:marLeft w:val="0"/>
                          <w:marRight w:val="0"/>
                          <w:marTop w:val="0"/>
                          <w:marBottom w:val="0"/>
                          <w:divBdr>
                            <w:top w:val="none" w:sz="0" w:space="0" w:color="auto"/>
                            <w:left w:val="none" w:sz="0" w:space="0" w:color="auto"/>
                            <w:bottom w:val="none" w:sz="0" w:space="0" w:color="auto"/>
                            <w:right w:val="none" w:sz="0" w:space="0" w:color="auto"/>
                          </w:divBdr>
                          <w:divsChild>
                            <w:div w:id="416365191">
                              <w:marLeft w:val="0"/>
                              <w:marRight w:val="0"/>
                              <w:marTop w:val="0"/>
                              <w:marBottom w:val="0"/>
                              <w:divBdr>
                                <w:top w:val="none" w:sz="0" w:space="0" w:color="auto"/>
                                <w:left w:val="none" w:sz="0" w:space="0" w:color="auto"/>
                                <w:bottom w:val="none" w:sz="0" w:space="0" w:color="auto"/>
                                <w:right w:val="none" w:sz="0" w:space="0" w:color="auto"/>
                              </w:divBdr>
                              <w:divsChild>
                                <w:div w:id="536310005">
                                  <w:marLeft w:val="0"/>
                                  <w:marRight w:val="0"/>
                                  <w:marTop w:val="0"/>
                                  <w:marBottom w:val="0"/>
                                  <w:divBdr>
                                    <w:top w:val="none" w:sz="0" w:space="0" w:color="auto"/>
                                    <w:left w:val="none" w:sz="0" w:space="0" w:color="auto"/>
                                    <w:bottom w:val="none" w:sz="0" w:space="0" w:color="auto"/>
                                    <w:right w:val="none" w:sz="0" w:space="0" w:color="auto"/>
                                  </w:divBdr>
                                </w:div>
                              </w:divsChild>
                            </w:div>
                            <w:div w:id="409886467">
                              <w:marLeft w:val="0"/>
                              <w:marRight w:val="0"/>
                              <w:marTop w:val="0"/>
                              <w:marBottom w:val="0"/>
                              <w:divBdr>
                                <w:top w:val="none" w:sz="0" w:space="0" w:color="auto"/>
                                <w:left w:val="none" w:sz="0" w:space="0" w:color="auto"/>
                                <w:bottom w:val="none" w:sz="0" w:space="0" w:color="auto"/>
                                <w:right w:val="none" w:sz="0" w:space="0" w:color="auto"/>
                              </w:divBdr>
                              <w:divsChild>
                                <w:div w:id="627711132">
                                  <w:marLeft w:val="0"/>
                                  <w:marRight w:val="0"/>
                                  <w:marTop w:val="0"/>
                                  <w:marBottom w:val="0"/>
                                  <w:divBdr>
                                    <w:top w:val="none" w:sz="0" w:space="0" w:color="auto"/>
                                    <w:left w:val="none" w:sz="0" w:space="0" w:color="auto"/>
                                    <w:bottom w:val="none" w:sz="0" w:space="0" w:color="auto"/>
                                    <w:right w:val="none" w:sz="0" w:space="0" w:color="auto"/>
                                  </w:divBdr>
                                  <w:divsChild>
                                    <w:div w:id="19999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839357">
                              <w:marLeft w:val="0"/>
                              <w:marRight w:val="0"/>
                              <w:marTop w:val="0"/>
                              <w:marBottom w:val="0"/>
                              <w:divBdr>
                                <w:top w:val="none" w:sz="0" w:space="0" w:color="auto"/>
                                <w:left w:val="none" w:sz="0" w:space="0" w:color="auto"/>
                                <w:bottom w:val="none" w:sz="0" w:space="0" w:color="auto"/>
                                <w:right w:val="none" w:sz="0" w:space="0" w:color="auto"/>
                              </w:divBdr>
                              <w:divsChild>
                                <w:div w:id="478158704">
                                  <w:marLeft w:val="0"/>
                                  <w:marRight w:val="0"/>
                                  <w:marTop w:val="0"/>
                                  <w:marBottom w:val="0"/>
                                  <w:divBdr>
                                    <w:top w:val="none" w:sz="0" w:space="0" w:color="auto"/>
                                    <w:left w:val="none" w:sz="0" w:space="0" w:color="auto"/>
                                    <w:bottom w:val="none" w:sz="0" w:space="0" w:color="auto"/>
                                    <w:right w:val="none" w:sz="0" w:space="0" w:color="auto"/>
                                  </w:divBdr>
                                  <w:divsChild>
                                    <w:div w:id="39354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205126">
                      <w:marLeft w:val="0"/>
                      <w:marRight w:val="0"/>
                      <w:marTop w:val="0"/>
                      <w:marBottom w:val="0"/>
                      <w:divBdr>
                        <w:top w:val="none" w:sz="0" w:space="0" w:color="auto"/>
                        <w:left w:val="none" w:sz="0" w:space="0" w:color="auto"/>
                        <w:bottom w:val="none" w:sz="0" w:space="0" w:color="auto"/>
                        <w:right w:val="none" w:sz="0" w:space="0" w:color="auto"/>
                      </w:divBdr>
                      <w:divsChild>
                        <w:div w:id="1763333845">
                          <w:marLeft w:val="0"/>
                          <w:marRight w:val="0"/>
                          <w:marTop w:val="0"/>
                          <w:marBottom w:val="0"/>
                          <w:divBdr>
                            <w:top w:val="none" w:sz="0" w:space="0" w:color="auto"/>
                            <w:left w:val="none" w:sz="0" w:space="0" w:color="auto"/>
                            <w:bottom w:val="none" w:sz="0" w:space="0" w:color="auto"/>
                            <w:right w:val="none" w:sz="0" w:space="0" w:color="auto"/>
                          </w:divBdr>
                          <w:divsChild>
                            <w:div w:id="70899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565077">
                  <w:marLeft w:val="0"/>
                  <w:marRight w:val="0"/>
                  <w:marTop w:val="0"/>
                  <w:marBottom w:val="0"/>
                  <w:divBdr>
                    <w:top w:val="none" w:sz="0" w:space="0" w:color="auto"/>
                    <w:left w:val="none" w:sz="0" w:space="0" w:color="auto"/>
                    <w:bottom w:val="none" w:sz="0" w:space="0" w:color="auto"/>
                    <w:right w:val="none" w:sz="0" w:space="0" w:color="auto"/>
                  </w:divBdr>
                  <w:divsChild>
                    <w:div w:id="587006421">
                      <w:marLeft w:val="0"/>
                      <w:marRight w:val="0"/>
                      <w:marTop w:val="0"/>
                      <w:marBottom w:val="0"/>
                      <w:divBdr>
                        <w:top w:val="none" w:sz="0" w:space="0" w:color="auto"/>
                        <w:left w:val="none" w:sz="0" w:space="0" w:color="auto"/>
                        <w:bottom w:val="none" w:sz="0" w:space="0" w:color="auto"/>
                        <w:right w:val="none" w:sz="0" w:space="0" w:color="auto"/>
                      </w:divBdr>
                      <w:divsChild>
                        <w:div w:id="30639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10178">
                  <w:marLeft w:val="0"/>
                  <w:marRight w:val="0"/>
                  <w:marTop w:val="0"/>
                  <w:marBottom w:val="0"/>
                  <w:divBdr>
                    <w:top w:val="none" w:sz="0" w:space="0" w:color="auto"/>
                    <w:left w:val="none" w:sz="0" w:space="0" w:color="auto"/>
                    <w:bottom w:val="none" w:sz="0" w:space="0" w:color="auto"/>
                    <w:right w:val="none" w:sz="0" w:space="0" w:color="auto"/>
                  </w:divBdr>
                  <w:divsChild>
                    <w:div w:id="601491690">
                      <w:marLeft w:val="0"/>
                      <w:marRight w:val="0"/>
                      <w:marTop w:val="0"/>
                      <w:marBottom w:val="0"/>
                      <w:divBdr>
                        <w:top w:val="none" w:sz="0" w:space="0" w:color="auto"/>
                        <w:left w:val="none" w:sz="0" w:space="0" w:color="auto"/>
                        <w:bottom w:val="none" w:sz="0" w:space="0" w:color="auto"/>
                        <w:right w:val="none" w:sz="0" w:space="0" w:color="auto"/>
                      </w:divBdr>
                      <w:divsChild>
                        <w:div w:id="1120303093">
                          <w:marLeft w:val="0"/>
                          <w:marRight w:val="0"/>
                          <w:marTop w:val="0"/>
                          <w:marBottom w:val="0"/>
                          <w:divBdr>
                            <w:top w:val="none" w:sz="0" w:space="0" w:color="auto"/>
                            <w:left w:val="none" w:sz="0" w:space="0" w:color="auto"/>
                            <w:bottom w:val="none" w:sz="0" w:space="0" w:color="auto"/>
                            <w:right w:val="none" w:sz="0" w:space="0" w:color="auto"/>
                          </w:divBdr>
                        </w:div>
                      </w:divsChild>
                    </w:div>
                    <w:div w:id="1381125112">
                      <w:marLeft w:val="0"/>
                      <w:marRight w:val="0"/>
                      <w:marTop w:val="0"/>
                      <w:marBottom w:val="0"/>
                      <w:divBdr>
                        <w:top w:val="none" w:sz="0" w:space="0" w:color="auto"/>
                        <w:left w:val="none" w:sz="0" w:space="0" w:color="auto"/>
                        <w:bottom w:val="none" w:sz="0" w:space="0" w:color="auto"/>
                        <w:right w:val="none" w:sz="0" w:space="0" w:color="auto"/>
                      </w:divBdr>
                      <w:divsChild>
                        <w:div w:id="2036729957">
                          <w:marLeft w:val="0"/>
                          <w:marRight w:val="0"/>
                          <w:marTop w:val="0"/>
                          <w:marBottom w:val="0"/>
                          <w:divBdr>
                            <w:top w:val="none" w:sz="0" w:space="0" w:color="auto"/>
                            <w:left w:val="none" w:sz="0" w:space="0" w:color="auto"/>
                            <w:bottom w:val="none" w:sz="0" w:space="0" w:color="auto"/>
                            <w:right w:val="none" w:sz="0" w:space="0" w:color="auto"/>
                          </w:divBdr>
                          <w:divsChild>
                            <w:div w:id="130292981">
                              <w:marLeft w:val="0"/>
                              <w:marRight w:val="0"/>
                              <w:marTop w:val="0"/>
                              <w:marBottom w:val="0"/>
                              <w:divBdr>
                                <w:top w:val="none" w:sz="0" w:space="0" w:color="auto"/>
                                <w:left w:val="none" w:sz="0" w:space="0" w:color="auto"/>
                                <w:bottom w:val="none" w:sz="0" w:space="0" w:color="auto"/>
                                <w:right w:val="none" w:sz="0" w:space="0" w:color="auto"/>
                              </w:divBdr>
                            </w:div>
                          </w:divsChild>
                        </w:div>
                        <w:div w:id="1228420135">
                          <w:marLeft w:val="0"/>
                          <w:marRight w:val="0"/>
                          <w:marTop w:val="0"/>
                          <w:marBottom w:val="0"/>
                          <w:divBdr>
                            <w:top w:val="none" w:sz="0" w:space="0" w:color="auto"/>
                            <w:left w:val="none" w:sz="0" w:space="0" w:color="auto"/>
                            <w:bottom w:val="none" w:sz="0" w:space="0" w:color="auto"/>
                            <w:right w:val="none" w:sz="0" w:space="0" w:color="auto"/>
                          </w:divBdr>
                          <w:divsChild>
                            <w:div w:id="770858726">
                              <w:marLeft w:val="0"/>
                              <w:marRight w:val="0"/>
                              <w:marTop w:val="0"/>
                              <w:marBottom w:val="0"/>
                              <w:divBdr>
                                <w:top w:val="none" w:sz="0" w:space="0" w:color="auto"/>
                                <w:left w:val="none" w:sz="0" w:space="0" w:color="auto"/>
                                <w:bottom w:val="none" w:sz="0" w:space="0" w:color="auto"/>
                                <w:right w:val="none" w:sz="0" w:space="0" w:color="auto"/>
                              </w:divBdr>
                              <w:divsChild>
                                <w:div w:id="14844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26481">
                          <w:marLeft w:val="0"/>
                          <w:marRight w:val="0"/>
                          <w:marTop w:val="0"/>
                          <w:marBottom w:val="0"/>
                          <w:divBdr>
                            <w:top w:val="none" w:sz="0" w:space="0" w:color="auto"/>
                            <w:left w:val="none" w:sz="0" w:space="0" w:color="auto"/>
                            <w:bottom w:val="none" w:sz="0" w:space="0" w:color="auto"/>
                            <w:right w:val="none" w:sz="0" w:space="0" w:color="auto"/>
                          </w:divBdr>
                          <w:divsChild>
                            <w:div w:id="168760609">
                              <w:marLeft w:val="0"/>
                              <w:marRight w:val="0"/>
                              <w:marTop w:val="0"/>
                              <w:marBottom w:val="0"/>
                              <w:divBdr>
                                <w:top w:val="none" w:sz="0" w:space="0" w:color="auto"/>
                                <w:left w:val="none" w:sz="0" w:space="0" w:color="auto"/>
                                <w:bottom w:val="none" w:sz="0" w:space="0" w:color="auto"/>
                                <w:right w:val="none" w:sz="0" w:space="0" w:color="auto"/>
                              </w:divBdr>
                              <w:divsChild>
                                <w:div w:id="16602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727505">
                      <w:marLeft w:val="0"/>
                      <w:marRight w:val="0"/>
                      <w:marTop w:val="0"/>
                      <w:marBottom w:val="0"/>
                      <w:divBdr>
                        <w:top w:val="none" w:sz="0" w:space="0" w:color="auto"/>
                        <w:left w:val="none" w:sz="0" w:space="0" w:color="auto"/>
                        <w:bottom w:val="none" w:sz="0" w:space="0" w:color="auto"/>
                        <w:right w:val="none" w:sz="0" w:space="0" w:color="auto"/>
                      </w:divBdr>
                      <w:divsChild>
                        <w:div w:id="1924946877">
                          <w:marLeft w:val="0"/>
                          <w:marRight w:val="0"/>
                          <w:marTop w:val="0"/>
                          <w:marBottom w:val="0"/>
                          <w:divBdr>
                            <w:top w:val="none" w:sz="0" w:space="0" w:color="auto"/>
                            <w:left w:val="none" w:sz="0" w:space="0" w:color="auto"/>
                            <w:bottom w:val="none" w:sz="0" w:space="0" w:color="auto"/>
                            <w:right w:val="none" w:sz="0" w:space="0" w:color="auto"/>
                          </w:divBdr>
                          <w:divsChild>
                            <w:div w:id="39590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790915">
                  <w:marLeft w:val="0"/>
                  <w:marRight w:val="0"/>
                  <w:marTop w:val="0"/>
                  <w:marBottom w:val="0"/>
                  <w:divBdr>
                    <w:top w:val="none" w:sz="0" w:space="0" w:color="auto"/>
                    <w:left w:val="none" w:sz="0" w:space="0" w:color="auto"/>
                    <w:bottom w:val="none" w:sz="0" w:space="0" w:color="auto"/>
                    <w:right w:val="none" w:sz="0" w:space="0" w:color="auto"/>
                  </w:divBdr>
                  <w:divsChild>
                    <w:div w:id="620889326">
                      <w:marLeft w:val="0"/>
                      <w:marRight w:val="0"/>
                      <w:marTop w:val="0"/>
                      <w:marBottom w:val="0"/>
                      <w:divBdr>
                        <w:top w:val="none" w:sz="0" w:space="0" w:color="auto"/>
                        <w:left w:val="none" w:sz="0" w:space="0" w:color="auto"/>
                        <w:bottom w:val="none" w:sz="0" w:space="0" w:color="auto"/>
                        <w:right w:val="none" w:sz="0" w:space="0" w:color="auto"/>
                      </w:divBdr>
                      <w:divsChild>
                        <w:div w:id="589049220">
                          <w:marLeft w:val="0"/>
                          <w:marRight w:val="0"/>
                          <w:marTop w:val="0"/>
                          <w:marBottom w:val="0"/>
                          <w:divBdr>
                            <w:top w:val="none" w:sz="0" w:space="0" w:color="auto"/>
                            <w:left w:val="none" w:sz="0" w:space="0" w:color="auto"/>
                            <w:bottom w:val="none" w:sz="0" w:space="0" w:color="auto"/>
                            <w:right w:val="none" w:sz="0" w:space="0" w:color="auto"/>
                          </w:divBdr>
                        </w:div>
                      </w:divsChild>
                    </w:div>
                    <w:div w:id="1118984523">
                      <w:marLeft w:val="0"/>
                      <w:marRight w:val="0"/>
                      <w:marTop w:val="0"/>
                      <w:marBottom w:val="0"/>
                      <w:divBdr>
                        <w:top w:val="none" w:sz="0" w:space="0" w:color="auto"/>
                        <w:left w:val="none" w:sz="0" w:space="0" w:color="auto"/>
                        <w:bottom w:val="none" w:sz="0" w:space="0" w:color="auto"/>
                        <w:right w:val="none" w:sz="0" w:space="0" w:color="auto"/>
                      </w:divBdr>
                      <w:divsChild>
                        <w:div w:id="2131239452">
                          <w:marLeft w:val="0"/>
                          <w:marRight w:val="0"/>
                          <w:marTop w:val="0"/>
                          <w:marBottom w:val="0"/>
                          <w:divBdr>
                            <w:top w:val="none" w:sz="0" w:space="0" w:color="auto"/>
                            <w:left w:val="none" w:sz="0" w:space="0" w:color="auto"/>
                            <w:bottom w:val="none" w:sz="0" w:space="0" w:color="auto"/>
                            <w:right w:val="none" w:sz="0" w:space="0" w:color="auto"/>
                          </w:divBdr>
                          <w:divsChild>
                            <w:div w:id="440956809">
                              <w:marLeft w:val="0"/>
                              <w:marRight w:val="0"/>
                              <w:marTop w:val="0"/>
                              <w:marBottom w:val="0"/>
                              <w:divBdr>
                                <w:top w:val="none" w:sz="0" w:space="0" w:color="auto"/>
                                <w:left w:val="none" w:sz="0" w:space="0" w:color="auto"/>
                                <w:bottom w:val="none" w:sz="0" w:space="0" w:color="auto"/>
                                <w:right w:val="none" w:sz="0" w:space="0" w:color="auto"/>
                              </w:divBdr>
                            </w:div>
                          </w:divsChild>
                        </w:div>
                        <w:div w:id="25834829">
                          <w:marLeft w:val="0"/>
                          <w:marRight w:val="0"/>
                          <w:marTop w:val="0"/>
                          <w:marBottom w:val="0"/>
                          <w:divBdr>
                            <w:top w:val="none" w:sz="0" w:space="0" w:color="auto"/>
                            <w:left w:val="none" w:sz="0" w:space="0" w:color="auto"/>
                            <w:bottom w:val="none" w:sz="0" w:space="0" w:color="auto"/>
                            <w:right w:val="none" w:sz="0" w:space="0" w:color="auto"/>
                          </w:divBdr>
                          <w:divsChild>
                            <w:div w:id="1936015611">
                              <w:marLeft w:val="0"/>
                              <w:marRight w:val="0"/>
                              <w:marTop w:val="0"/>
                              <w:marBottom w:val="0"/>
                              <w:divBdr>
                                <w:top w:val="none" w:sz="0" w:space="0" w:color="auto"/>
                                <w:left w:val="none" w:sz="0" w:space="0" w:color="auto"/>
                                <w:bottom w:val="none" w:sz="0" w:space="0" w:color="auto"/>
                                <w:right w:val="none" w:sz="0" w:space="0" w:color="auto"/>
                              </w:divBdr>
                              <w:divsChild>
                                <w:div w:id="643241682">
                                  <w:marLeft w:val="0"/>
                                  <w:marRight w:val="0"/>
                                  <w:marTop w:val="0"/>
                                  <w:marBottom w:val="0"/>
                                  <w:divBdr>
                                    <w:top w:val="none" w:sz="0" w:space="0" w:color="auto"/>
                                    <w:left w:val="none" w:sz="0" w:space="0" w:color="auto"/>
                                    <w:bottom w:val="none" w:sz="0" w:space="0" w:color="auto"/>
                                    <w:right w:val="none" w:sz="0" w:space="0" w:color="auto"/>
                                  </w:divBdr>
                                  <w:divsChild>
                                    <w:div w:id="73193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226698">
                              <w:marLeft w:val="0"/>
                              <w:marRight w:val="0"/>
                              <w:marTop w:val="0"/>
                              <w:marBottom w:val="0"/>
                              <w:divBdr>
                                <w:top w:val="none" w:sz="0" w:space="0" w:color="auto"/>
                                <w:left w:val="none" w:sz="0" w:space="0" w:color="auto"/>
                                <w:bottom w:val="none" w:sz="0" w:space="0" w:color="auto"/>
                                <w:right w:val="none" w:sz="0" w:space="0" w:color="auto"/>
                              </w:divBdr>
                              <w:divsChild>
                                <w:div w:id="1279147212">
                                  <w:marLeft w:val="0"/>
                                  <w:marRight w:val="0"/>
                                  <w:marTop w:val="0"/>
                                  <w:marBottom w:val="0"/>
                                  <w:divBdr>
                                    <w:top w:val="none" w:sz="0" w:space="0" w:color="auto"/>
                                    <w:left w:val="none" w:sz="0" w:space="0" w:color="auto"/>
                                    <w:bottom w:val="none" w:sz="0" w:space="0" w:color="auto"/>
                                    <w:right w:val="none" w:sz="0" w:space="0" w:color="auto"/>
                                  </w:divBdr>
                                  <w:divsChild>
                                    <w:div w:id="11599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41813">
                          <w:marLeft w:val="0"/>
                          <w:marRight w:val="0"/>
                          <w:marTop w:val="0"/>
                          <w:marBottom w:val="0"/>
                          <w:divBdr>
                            <w:top w:val="none" w:sz="0" w:space="0" w:color="auto"/>
                            <w:left w:val="none" w:sz="0" w:space="0" w:color="auto"/>
                            <w:bottom w:val="none" w:sz="0" w:space="0" w:color="auto"/>
                            <w:right w:val="none" w:sz="0" w:space="0" w:color="auto"/>
                          </w:divBdr>
                          <w:divsChild>
                            <w:div w:id="615134470">
                              <w:marLeft w:val="0"/>
                              <w:marRight w:val="0"/>
                              <w:marTop w:val="0"/>
                              <w:marBottom w:val="0"/>
                              <w:divBdr>
                                <w:top w:val="none" w:sz="0" w:space="0" w:color="auto"/>
                                <w:left w:val="none" w:sz="0" w:space="0" w:color="auto"/>
                                <w:bottom w:val="none" w:sz="0" w:space="0" w:color="auto"/>
                                <w:right w:val="none" w:sz="0" w:space="0" w:color="auto"/>
                              </w:divBdr>
                              <w:divsChild>
                                <w:div w:id="179170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85306">
                          <w:marLeft w:val="0"/>
                          <w:marRight w:val="0"/>
                          <w:marTop w:val="0"/>
                          <w:marBottom w:val="0"/>
                          <w:divBdr>
                            <w:top w:val="none" w:sz="0" w:space="0" w:color="auto"/>
                            <w:left w:val="none" w:sz="0" w:space="0" w:color="auto"/>
                            <w:bottom w:val="none" w:sz="0" w:space="0" w:color="auto"/>
                            <w:right w:val="none" w:sz="0" w:space="0" w:color="auto"/>
                          </w:divBdr>
                          <w:divsChild>
                            <w:div w:id="1372995921">
                              <w:marLeft w:val="0"/>
                              <w:marRight w:val="0"/>
                              <w:marTop w:val="0"/>
                              <w:marBottom w:val="0"/>
                              <w:divBdr>
                                <w:top w:val="none" w:sz="0" w:space="0" w:color="auto"/>
                                <w:left w:val="none" w:sz="0" w:space="0" w:color="auto"/>
                                <w:bottom w:val="none" w:sz="0" w:space="0" w:color="auto"/>
                                <w:right w:val="none" w:sz="0" w:space="0" w:color="auto"/>
                              </w:divBdr>
                              <w:divsChild>
                                <w:div w:id="5015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83000">
                      <w:marLeft w:val="0"/>
                      <w:marRight w:val="0"/>
                      <w:marTop w:val="0"/>
                      <w:marBottom w:val="0"/>
                      <w:divBdr>
                        <w:top w:val="none" w:sz="0" w:space="0" w:color="auto"/>
                        <w:left w:val="none" w:sz="0" w:space="0" w:color="auto"/>
                        <w:bottom w:val="none" w:sz="0" w:space="0" w:color="auto"/>
                        <w:right w:val="none" w:sz="0" w:space="0" w:color="auto"/>
                      </w:divBdr>
                      <w:divsChild>
                        <w:div w:id="490025108">
                          <w:marLeft w:val="0"/>
                          <w:marRight w:val="0"/>
                          <w:marTop w:val="0"/>
                          <w:marBottom w:val="0"/>
                          <w:divBdr>
                            <w:top w:val="none" w:sz="0" w:space="0" w:color="auto"/>
                            <w:left w:val="none" w:sz="0" w:space="0" w:color="auto"/>
                            <w:bottom w:val="none" w:sz="0" w:space="0" w:color="auto"/>
                            <w:right w:val="none" w:sz="0" w:space="0" w:color="auto"/>
                          </w:divBdr>
                          <w:divsChild>
                            <w:div w:id="72202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68408">
                      <w:marLeft w:val="0"/>
                      <w:marRight w:val="0"/>
                      <w:marTop w:val="0"/>
                      <w:marBottom w:val="0"/>
                      <w:divBdr>
                        <w:top w:val="none" w:sz="0" w:space="0" w:color="auto"/>
                        <w:left w:val="none" w:sz="0" w:space="0" w:color="auto"/>
                        <w:bottom w:val="none" w:sz="0" w:space="0" w:color="auto"/>
                        <w:right w:val="none" w:sz="0" w:space="0" w:color="auto"/>
                      </w:divBdr>
                      <w:divsChild>
                        <w:div w:id="201403527">
                          <w:marLeft w:val="0"/>
                          <w:marRight w:val="0"/>
                          <w:marTop w:val="0"/>
                          <w:marBottom w:val="0"/>
                          <w:divBdr>
                            <w:top w:val="none" w:sz="0" w:space="0" w:color="auto"/>
                            <w:left w:val="none" w:sz="0" w:space="0" w:color="auto"/>
                            <w:bottom w:val="none" w:sz="0" w:space="0" w:color="auto"/>
                            <w:right w:val="none" w:sz="0" w:space="0" w:color="auto"/>
                          </w:divBdr>
                          <w:divsChild>
                            <w:div w:id="15891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764432">
                      <w:marLeft w:val="0"/>
                      <w:marRight w:val="0"/>
                      <w:marTop w:val="0"/>
                      <w:marBottom w:val="0"/>
                      <w:divBdr>
                        <w:top w:val="none" w:sz="0" w:space="0" w:color="auto"/>
                        <w:left w:val="none" w:sz="0" w:space="0" w:color="auto"/>
                        <w:bottom w:val="none" w:sz="0" w:space="0" w:color="auto"/>
                        <w:right w:val="none" w:sz="0" w:space="0" w:color="auto"/>
                      </w:divBdr>
                      <w:divsChild>
                        <w:div w:id="2137093714">
                          <w:marLeft w:val="0"/>
                          <w:marRight w:val="0"/>
                          <w:marTop w:val="0"/>
                          <w:marBottom w:val="0"/>
                          <w:divBdr>
                            <w:top w:val="none" w:sz="0" w:space="0" w:color="auto"/>
                            <w:left w:val="none" w:sz="0" w:space="0" w:color="auto"/>
                            <w:bottom w:val="none" w:sz="0" w:space="0" w:color="auto"/>
                            <w:right w:val="none" w:sz="0" w:space="0" w:color="auto"/>
                          </w:divBdr>
                          <w:divsChild>
                            <w:div w:id="801314224">
                              <w:marLeft w:val="0"/>
                              <w:marRight w:val="0"/>
                              <w:marTop w:val="0"/>
                              <w:marBottom w:val="0"/>
                              <w:divBdr>
                                <w:top w:val="none" w:sz="0" w:space="0" w:color="auto"/>
                                <w:left w:val="none" w:sz="0" w:space="0" w:color="auto"/>
                                <w:bottom w:val="none" w:sz="0" w:space="0" w:color="auto"/>
                                <w:right w:val="none" w:sz="0" w:space="0" w:color="auto"/>
                              </w:divBdr>
                            </w:div>
                          </w:divsChild>
                        </w:div>
                        <w:div w:id="232742283">
                          <w:marLeft w:val="0"/>
                          <w:marRight w:val="0"/>
                          <w:marTop w:val="0"/>
                          <w:marBottom w:val="0"/>
                          <w:divBdr>
                            <w:top w:val="none" w:sz="0" w:space="0" w:color="auto"/>
                            <w:left w:val="none" w:sz="0" w:space="0" w:color="auto"/>
                            <w:bottom w:val="none" w:sz="0" w:space="0" w:color="auto"/>
                            <w:right w:val="none" w:sz="0" w:space="0" w:color="auto"/>
                          </w:divBdr>
                          <w:divsChild>
                            <w:div w:id="1320305576">
                              <w:marLeft w:val="0"/>
                              <w:marRight w:val="0"/>
                              <w:marTop w:val="0"/>
                              <w:marBottom w:val="0"/>
                              <w:divBdr>
                                <w:top w:val="none" w:sz="0" w:space="0" w:color="auto"/>
                                <w:left w:val="none" w:sz="0" w:space="0" w:color="auto"/>
                                <w:bottom w:val="none" w:sz="0" w:space="0" w:color="auto"/>
                                <w:right w:val="none" w:sz="0" w:space="0" w:color="auto"/>
                              </w:divBdr>
                              <w:divsChild>
                                <w:div w:id="116100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5587">
                          <w:marLeft w:val="0"/>
                          <w:marRight w:val="0"/>
                          <w:marTop w:val="0"/>
                          <w:marBottom w:val="0"/>
                          <w:divBdr>
                            <w:top w:val="none" w:sz="0" w:space="0" w:color="auto"/>
                            <w:left w:val="none" w:sz="0" w:space="0" w:color="auto"/>
                            <w:bottom w:val="none" w:sz="0" w:space="0" w:color="auto"/>
                            <w:right w:val="none" w:sz="0" w:space="0" w:color="auto"/>
                          </w:divBdr>
                          <w:divsChild>
                            <w:div w:id="1087843086">
                              <w:marLeft w:val="0"/>
                              <w:marRight w:val="0"/>
                              <w:marTop w:val="0"/>
                              <w:marBottom w:val="0"/>
                              <w:divBdr>
                                <w:top w:val="none" w:sz="0" w:space="0" w:color="auto"/>
                                <w:left w:val="none" w:sz="0" w:space="0" w:color="auto"/>
                                <w:bottom w:val="none" w:sz="0" w:space="0" w:color="auto"/>
                                <w:right w:val="none" w:sz="0" w:space="0" w:color="auto"/>
                              </w:divBdr>
                              <w:divsChild>
                                <w:div w:id="13359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18126">
                  <w:marLeft w:val="0"/>
                  <w:marRight w:val="0"/>
                  <w:marTop w:val="0"/>
                  <w:marBottom w:val="0"/>
                  <w:divBdr>
                    <w:top w:val="none" w:sz="0" w:space="0" w:color="auto"/>
                    <w:left w:val="none" w:sz="0" w:space="0" w:color="auto"/>
                    <w:bottom w:val="none" w:sz="0" w:space="0" w:color="auto"/>
                    <w:right w:val="none" w:sz="0" w:space="0" w:color="auto"/>
                  </w:divBdr>
                  <w:divsChild>
                    <w:div w:id="1294557211">
                      <w:marLeft w:val="0"/>
                      <w:marRight w:val="0"/>
                      <w:marTop w:val="0"/>
                      <w:marBottom w:val="0"/>
                      <w:divBdr>
                        <w:top w:val="none" w:sz="0" w:space="0" w:color="auto"/>
                        <w:left w:val="none" w:sz="0" w:space="0" w:color="auto"/>
                        <w:bottom w:val="none" w:sz="0" w:space="0" w:color="auto"/>
                        <w:right w:val="none" w:sz="0" w:space="0" w:color="auto"/>
                      </w:divBdr>
                      <w:divsChild>
                        <w:div w:id="466776798">
                          <w:marLeft w:val="0"/>
                          <w:marRight w:val="0"/>
                          <w:marTop w:val="0"/>
                          <w:marBottom w:val="0"/>
                          <w:divBdr>
                            <w:top w:val="none" w:sz="0" w:space="0" w:color="auto"/>
                            <w:left w:val="none" w:sz="0" w:space="0" w:color="auto"/>
                            <w:bottom w:val="none" w:sz="0" w:space="0" w:color="auto"/>
                            <w:right w:val="none" w:sz="0" w:space="0" w:color="auto"/>
                          </w:divBdr>
                        </w:div>
                      </w:divsChild>
                    </w:div>
                    <w:div w:id="660962817">
                      <w:marLeft w:val="0"/>
                      <w:marRight w:val="0"/>
                      <w:marTop w:val="0"/>
                      <w:marBottom w:val="0"/>
                      <w:divBdr>
                        <w:top w:val="none" w:sz="0" w:space="0" w:color="auto"/>
                        <w:left w:val="none" w:sz="0" w:space="0" w:color="auto"/>
                        <w:bottom w:val="none" w:sz="0" w:space="0" w:color="auto"/>
                        <w:right w:val="none" w:sz="0" w:space="0" w:color="auto"/>
                      </w:divBdr>
                      <w:divsChild>
                        <w:div w:id="654577519">
                          <w:marLeft w:val="0"/>
                          <w:marRight w:val="0"/>
                          <w:marTop w:val="0"/>
                          <w:marBottom w:val="0"/>
                          <w:divBdr>
                            <w:top w:val="none" w:sz="0" w:space="0" w:color="auto"/>
                            <w:left w:val="none" w:sz="0" w:space="0" w:color="auto"/>
                            <w:bottom w:val="none" w:sz="0" w:space="0" w:color="auto"/>
                            <w:right w:val="none" w:sz="0" w:space="0" w:color="auto"/>
                          </w:divBdr>
                          <w:divsChild>
                            <w:div w:id="4330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360714">
                      <w:marLeft w:val="0"/>
                      <w:marRight w:val="0"/>
                      <w:marTop w:val="0"/>
                      <w:marBottom w:val="0"/>
                      <w:divBdr>
                        <w:top w:val="none" w:sz="0" w:space="0" w:color="auto"/>
                        <w:left w:val="none" w:sz="0" w:space="0" w:color="auto"/>
                        <w:bottom w:val="none" w:sz="0" w:space="0" w:color="auto"/>
                        <w:right w:val="none" w:sz="0" w:space="0" w:color="auto"/>
                      </w:divBdr>
                      <w:divsChild>
                        <w:div w:id="754939278">
                          <w:marLeft w:val="0"/>
                          <w:marRight w:val="0"/>
                          <w:marTop w:val="0"/>
                          <w:marBottom w:val="0"/>
                          <w:divBdr>
                            <w:top w:val="none" w:sz="0" w:space="0" w:color="auto"/>
                            <w:left w:val="none" w:sz="0" w:space="0" w:color="auto"/>
                            <w:bottom w:val="none" w:sz="0" w:space="0" w:color="auto"/>
                            <w:right w:val="none" w:sz="0" w:space="0" w:color="auto"/>
                          </w:divBdr>
                          <w:divsChild>
                            <w:div w:id="667829267">
                              <w:marLeft w:val="0"/>
                              <w:marRight w:val="0"/>
                              <w:marTop w:val="0"/>
                              <w:marBottom w:val="0"/>
                              <w:divBdr>
                                <w:top w:val="none" w:sz="0" w:space="0" w:color="auto"/>
                                <w:left w:val="none" w:sz="0" w:space="0" w:color="auto"/>
                                <w:bottom w:val="none" w:sz="0" w:space="0" w:color="auto"/>
                                <w:right w:val="none" w:sz="0" w:space="0" w:color="auto"/>
                              </w:divBdr>
                            </w:div>
                          </w:divsChild>
                        </w:div>
                        <w:div w:id="1062752974">
                          <w:marLeft w:val="0"/>
                          <w:marRight w:val="0"/>
                          <w:marTop w:val="0"/>
                          <w:marBottom w:val="0"/>
                          <w:divBdr>
                            <w:top w:val="none" w:sz="0" w:space="0" w:color="auto"/>
                            <w:left w:val="none" w:sz="0" w:space="0" w:color="auto"/>
                            <w:bottom w:val="none" w:sz="0" w:space="0" w:color="auto"/>
                            <w:right w:val="none" w:sz="0" w:space="0" w:color="auto"/>
                          </w:divBdr>
                          <w:divsChild>
                            <w:div w:id="1658067601">
                              <w:marLeft w:val="0"/>
                              <w:marRight w:val="0"/>
                              <w:marTop w:val="0"/>
                              <w:marBottom w:val="0"/>
                              <w:divBdr>
                                <w:top w:val="none" w:sz="0" w:space="0" w:color="auto"/>
                                <w:left w:val="none" w:sz="0" w:space="0" w:color="auto"/>
                                <w:bottom w:val="none" w:sz="0" w:space="0" w:color="auto"/>
                                <w:right w:val="none" w:sz="0" w:space="0" w:color="auto"/>
                              </w:divBdr>
                              <w:divsChild>
                                <w:div w:id="17901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2178">
                          <w:marLeft w:val="0"/>
                          <w:marRight w:val="0"/>
                          <w:marTop w:val="0"/>
                          <w:marBottom w:val="0"/>
                          <w:divBdr>
                            <w:top w:val="none" w:sz="0" w:space="0" w:color="auto"/>
                            <w:left w:val="none" w:sz="0" w:space="0" w:color="auto"/>
                            <w:bottom w:val="none" w:sz="0" w:space="0" w:color="auto"/>
                            <w:right w:val="none" w:sz="0" w:space="0" w:color="auto"/>
                          </w:divBdr>
                          <w:divsChild>
                            <w:div w:id="1646350545">
                              <w:marLeft w:val="0"/>
                              <w:marRight w:val="0"/>
                              <w:marTop w:val="0"/>
                              <w:marBottom w:val="0"/>
                              <w:divBdr>
                                <w:top w:val="none" w:sz="0" w:space="0" w:color="auto"/>
                                <w:left w:val="none" w:sz="0" w:space="0" w:color="auto"/>
                                <w:bottom w:val="none" w:sz="0" w:space="0" w:color="auto"/>
                                <w:right w:val="none" w:sz="0" w:space="0" w:color="auto"/>
                              </w:divBdr>
                              <w:divsChild>
                                <w:div w:id="10223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777897">
                  <w:marLeft w:val="0"/>
                  <w:marRight w:val="0"/>
                  <w:marTop w:val="0"/>
                  <w:marBottom w:val="0"/>
                  <w:divBdr>
                    <w:top w:val="none" w:sz="0" w:space="0" w:color="auto"/>
                    <w:left w:val="none" w:sz="0" w:space="0" w:color="auto"/>
                    <w:bottom w:val="none" w:sz="0" w:space="0" w:color="auto"/>
                    <w:right w:val="none" w:sz="0" w:space="0" w:color="auto"/>
                  </w:divBdr>
                  <w:divsChild>
                    <w:div w:id="369191462">
                      <w:marLeft w:val="0"/>
                      <w:marRight w:val="0"/>
                      <w:marTop w:val="0"/>
                      <w:marBottom w:val="0"/>
                      <w:divBdr>
                        <w:top w:val="none" w:sz="0" w:space="0" w:color="auto"/>
                        <w:left w:val="none" w:sz="0" w:space="0" w:color="auto"/>
                        <w:bottom w:val="none" w:sz="0" w:space="0" w:color="auto"/>
                        <w:right w:val="none" w:sz="0" w:space="0" w:color="auto"/>
                      </w:divBdr>
                      <w:divsChild>
                        <w:div w:id="2089156705">
                          <w:marLeft w:val="0"/>
                          <w:marRight w:val="0"/>
                          <w:marTop w:val="0"/>
                          <w:marBottom w:val="0"/>
                          <w:divBdr>
                            <w:top w:val="none" w:sz="0" w:space="0" w:color="auto"/>
                            <w:left w:val="none" w:sz="0" w:space="0" w:color="auto"/>
                            <w:bottom w:val="none" w:sz="0" w:space="0" w:color="auto"/>
                            <w:right w:val="none" w:sz="0" w:space="0" w:color="auto"/>
                          </w:divBdr>
                        </w:div>
                      </w:divsChild>
                    </w:div>
                    <w:div w:id="201946564">
                      <w:marLeft w:val="0"/>
                      <w:marRight w:val="0"/>
                      <w:marTop w:val="0"/>
                      <w:marBottom w:val="0"/>
                      <w:divBdr>
                        <w:top w:val="none" w:sz="0" w:space="0" w:color="auto"/>
                        <w:left w:val="none" w:sz="0" w:space="0" w:color="auto"/>
                        <w:bottom w:val="none" w:sz="0" w:space="0" w:color="auto"/>
                        <w:right w:val="none" w:sz="0" w:space="0" w:color="auto"/>
                      </w:divBdr>
                      <w:divsChild>
                        <w:div w:id="113134736">
                          <w:marLeft w:val="0"/>
                          <w:marRight w:val="0"/>
                          <w:marTop w:val="0"/>
                          <w:marBottom w:val="0"/>
                          <w:divBdr>
                            <w:top w:val="none" w:sz="0" w:space="0" w:color="auto"/>
                            <w:left w:val="none" w:sz="0" w:space="0" w:color="auto"/>
                            <w:bottom w:val="none" w:sz="0" w:space="0" w:color="auto"/>
                            <w:right w:val="none" w:sz="0" w:space="0" w:color="auto"/>
                          </w:divBdr>
                          <w:divsChild>
                            <w:div w:id="1744453877">
                              <w:marLeft w:val="0"/>
                              <w:marRight w:val="0"/>
                              <w:marTop w:val="0"/>
                              <w:marBottom w:val="0"/>
                              <w:divBdr>
                                <w:top w:val="none" w:sz="0" w:space="0" w:color="auto"/>
                                <w:left w:val="none" w:sz="0" w:space="0" w:color="auto"/>
                                <w:bottom w:val="none" w:sz="0" w:space="0" w:color="auto"/>
                                <w:right w:val="none" w:sz="0" w:space="0" w:color="auto"/>
                              </w:divBdr>
                            </w:div>
                          </w:divsChild>
                        </w:div>
                        <w:div w:id="134495053">
                          <w:marLeft w:val="0"/>
                          <w:marRight w:val="0"/>
                          <w:marTop w:val="0"/>
                          <w:marBottom w:val="0"/>
                          <w:divBdr>
                            <w:top w:val="none" w:sz="0" w:space="0" w:color="auto"/>
                            <w:left w:val="none" w:sz="0" w:space="0" w:color="auto"/>
                            <w:bottom w:val="none" w:sz="0" w:space="0" w:color="auto"/>
                            <w:right w:val="none" w:sz="0" w:space="0" w:color="auto"/>
                          </w:divBdr>
                          <w:divsChild>
                            <w:div w:id="1830486233">
                              <w:marLeft w:val="0"/>
                              <w:marRight w:val="0"/>
                              <w:marTop w:val="0"/>
                              <w:marBottom w:val="0"/>
                              <w:divBdr>
                                <w:top w:val="none" w:sz="0" w:space="0" w:color="auto"/>
                                <w:left w:val="none" w:sz="0" w:space="0" w:color="auto"/>
                                <w:bottom w:val="none" w:sz="0" w:space="0" w:color="auto"/>
                                <w:right w:val="none" w:sz="0" w:space="0" w:color="auto"/>
                              </w:divBdr>
                              <w:divsChild>
                                <w:div w:id="158507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126468">
                          <w:marLeft w:val="0"/>
                          <w:marRight w:val="0"/>
                          <w:marTop w:val="0"/>
                          <w:marBottom w:val="0"/>
                          <w:divBdr>
                            <w:top w:val="none" w:sz="0" w:space="0" w:color="auto"/>
                            <w:left w:val="none" w:sz="0" w:space="0" w:color="auto"/>
                            <w:bottom w:val="none" w:sz="0" w:space="0" w:color="auto"/>
                            <w:right w:val="none" w:sz="0" w:space="0" w:color="auto"/>
                          </w:divBdr>
                          <w:divsChild>
                            <w:div w:id="1851406256">
                              <w:marLeft w:val="0"/>
                              <w:marRight w:val="0"/>
                              <w:marTop w:val="0"/>
                              <w:marBottom w:val="0"/>
                              <w:divBdr>
                                <w:top w:val="none" w:sz="0" w:space="0" w:color="auto"/>
                                <w:left w:val="none" w:sz="0" w:space="0" w:color="auto"/>
                                <w:bottom w:val="none" w:sz="0" w:space="0" w:color="auto"/>
                                <w:right w:val="none" w:sz="0" w:space="0" w:color="auto"/>
                              </w:divBdr>
                              <w:divsChild>
                                <w:div w:id="3736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13126">
                          <w:marLeft w:val="0"/>
                          <w:marRight w:val="0"/>
                          <w:marTop w:val="0"/>
                          <w:marBottom w:val="0"/>
                          <w:divBdr>
                            <w:top w:val="none" w:sz="0" w:space="0" w:color="auto"/>
                            <w:left w:val="none" w:sz="0" w:space="0" w:color="auto"/>
                            <w:bottom w:val="none" w:sz="0" w:space="0" w:color="auto"/>
                            <w:right w:val="none" w:sz="0" w:space="0" w:color="auto"/>
                          </w:divBdr>
                          <w:divsChild>
                            <w:div w:id="1239629467">
                              <w:marLeft w:val="0"/>
                              <w:marRight w:val="0"/>
                              <w:marTop w:val="0"/>
                              <w:marBottom w:val="0"/>
                              <w:divBdr>
                                <w:top w:val="none" w:sz="0" w:space="0" w:color="auto"/>
                                <w:left w:val="none" w:sz="0" w:space="0" w:color="auto"/>
                                <w:bottom w:val="none" w:sz="0" w:space="0" w:color="auto"/>
                                <w:right w:val="none" w:sz="0" w:space="0" w:color="auto"/>
                              </w:divBdr>
                              <w:divsChild>
                                <w:div w:id="80709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75848">
                      <w:marLeft w:val="0"/>
                      <w:marRight w:val="0"/>
                      <w:marTop w:val="0"/>
                      <w:marBottom w:val="0"/>
                      <w:divBdr>
                        <w:top w:val="none" w:sz="0" w:space="0" w:color="auto"/>
                        <w:left w:val="none" w:sz="0" w:space="0" w:color="auto"/>
                        <w:bottom w:val="none" w:sz="0" w:space="0" w:color="auto"/>
                        <w:right w:val="none" w:sz="0" w:space="0" w:color="auto"/>
                      </w:divBdr>
                      <w:divsChild>
                        <w:div w:id="2044742876">
                          <w:marLeft w:val="0"/>
                          <w:marRight w:val="0"/>
                          <w:marTop w:val="0"/>
                          <w:marBottom w:val="0"/>
                          <w:divBdr>
                            <w:top w:val="none" w:sz="0" w:space="0" w:color="auto"/>
                            <w:left w:val="none" w:sz="0" w:space="0" w:color="auto"/>
                            <w:bottom w:val="none" w:sz="0" w:space="0" w:color="auto"/>
                            <w:right w:val="none" w:sz="0" w:space="0" w:color="auto"/>
                          </w:divBdr>
                          <w:divsChild>
                            <w:div w:id="2089157932">
                              <w:marLeft w:val="0"/>
                              <w:marRight w:val="0"/>
                              <w:marTop w:val="0"/>
                              <w:marBottom w:val="0"/>
                              <w:divBdr>
                                <w:top w:val="none" w:sz="0" w:space="0" w:color="auto"/>
                                <w:left w:val="none" w:sz="0" w:space="0" w:color="auto"/>
                                <w:bottom w:val="none" w:sz="0" w:space="0" w:color="auto"/>
                                <w:right w:val="none" w:sz="0" w:space="0" w:color="auto"/>
                              </w:divBdr>
                            </w:div>
                          </w:divsChild>
                        </w:div>
                        <w:div w:id="1791051580">
                          <w:marLeft w:val="0"/>
                          <w:marRight w:val="0"/>
                          <w:marTop w:val="0"/>
                          <w:marBottom w:val="0"/>
                          <w:divBdr>
                            <w:top w:val="none" w:sz="0" w:space="0" w:color="auto"/>
                            <w:left w:val="none" w:sz="0" w:space="0" w:color="auto"/>
                            <w:bottom w:val="none" w:sz="0" w:space="0" w:color="auto"/>
                            <w:right w:val="none" w:sz="0" w:space="0" w:color="auto"/>
                          </w:divBdr>
                          <w:divsChild>
                            <w:div w:id="30499266">
                              <w:marLeft w:val="0"/>
                              <w:marRight w:val="0"/>
                              <w:marTop w:val="0"/>
                              <w:marBottom w:val="0"/>
                              <w:divBdr>
                                <w:top w:val="none" w:sz="0" w:space="0" w:color="auto"/>
                                <w:left w:val="none" w:sz="0" w:space="0" w:color="auto"/>
                                <w:bottom w:val="none" w:sz="0" w:space="0" w:color="auto"/>
                                <w:right w:val="none" w:sz="0" w:space="0" w:color="auto"/>
                              </w:divBdr>
                              <w:divsChild>
                                <w:div w:id="7703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384705">
                          <w:marLeft w:val="0"/>
                          <w:marRight w:val="0"/>
                          <w:marTop w:val="0"/>
                          <w:marBottom w:val="0"/>
                          <w:divBdr>
                            <w:top w:val="none" w:sz="0" w:space="0" w:color="auto"/>
                            <w:left w:val="none" w:sz="0" w:space="0" w:color="auto"/>
                            <w:bottom w:val="none" w:sz="0" w:space="0" w:color="auto"/>
                            <w:right w:val="none" w:sz="0" w:space="0" w:color="auto"/>
                          </w:divBdr>
                          <w:divsChild>
                            <w:div w:id="889421722">
                              <w:marLeft w:val="0"/>
                              <w:marRight w:val="0"/>
                              <w:marTop w:val="0"/>
                              <w:marBottom w:val="0"/>
                              <w:divBdr>
                                <w:top w:val="none" w:sz="0" w:space="0" w:color="auto"/>
                                <w:left w:val="none" w:sz="0" w:space="0" w:color="auto"/>
                                <w:bottom w:val="none" w:sz="0" w:space="0" w:color="auto"/>
                                <w:right w:val="none" w:sz="0" w:space="0" w:color="auto"/>
                              </w:divBdr>
                              <w:divsChild>
                                <w:div w:id="154798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287172">
                  <w:marLeft w:val="0"/>
                  <w:marRight w:val="0"/>
                  <w:marTop w:val="0"/>
                  <w:marBottom w:val="0"/>
                  <w:divBdr>
                    <w:top w:val="none" w:sz="0" w:space="0" w:color="auto"/>
                    <w:left w:val="none" w:sz="0" w:space="0" w:color="auto"/>
                    <w:bottom w:val="none" w:sz="0" w:space="0" w:color="auto"/>
                    <w:right w:val="none" w:sz="0" w:space="0" w:color="auto"/>
                  </w:divBdr>
                  <w:divsChild>
                    <w:div w:id="124083148">
                      <w:marLeft w:val="0"/>
                      <w:marRight w:val="0"/>
                      <w:marTop w:val="0"/>
                      <w:marBottom w:val="0"/>
                      <w:divBdr>
                        <w:top w:val="none" w:sz="0" w:space="0" w:color="auto"/>
                        <w:left w:val="none" w:sz="0" w:space="0" w:color="auto"/>
                        <w:bottom w:val="none" w:sz="0" w:space="0" w:color="auto"/>
                        <w:right w:val="none" w:sz="0" w:space="0" w:color="auto"/>
                      </w:divBdr>
                      <w:divsChild>
                        <w:div w:id="995305865">
                          <w:marLeft w:val="0"/>
                          <w:marRight w:val="0"/>
                          <w:marTop w:val="0"/>
                          <w:marBottom w:val="0"/>
                          <w:divBdr>
                            <w:top w:val="none" w:sz="0" w:space="0" w:color="auto"/>
                            <w:left w:val="none" w:sz="0" w:space="0" w:color="auto"/>
                            <w:bottom w:val="none" w:sz="0" w:space="0" w:color="auto"/>
                            <w:right w:val="none" w:sz="0" w:space="0" w:color="auto"/>
                          </w:divBdr>
                        </w:div>
                      </w:divsChild>
                    </w:div>
                    <w:div w:id="1081222523">
                      <w:marLeft w:val="0"/>
                      <w:marRight w:val="0"/>
                      <w:marTop w:val="0"/>
                      <w:marBottom w:val="0"/>
                      <w:divBdr>
                        <w:top w:val="none" w:sz="0" w:space="0" w:color="auto"/>
                        <w:left w:val="none" w:sz="0" w:space="0" w:color="auto"/>
                        <w:bottom w:val="none" w:sz="0" w:space="0" w:color="auto"/>
                        <w:right w:val="none" w:sz="0" w:space="0" w:color="auto"/>
                      </w:divBdr>
                      <w:divsChild>
                        <w:div w:id="204872971">
                          <w:marLeft w:val="0"/>
                          <w:marRight w:val="0"/>
                          <w:marTop w:val="0"/>
                          <w:marBottom w:val="0"/>
                          <w:divBdr>
                            <w:top w:val="none" w:sz="0" w:space="0" w:color="auto"/>
                            <w:left w:val="none" w:sz="0" w:space="0" w:color="auto"/>
                            <w:bottom w:val="none" w:sz="0" w:space="0" w:color="auto"/>
                            <w:right w:val="none" w:sz="0" w:space="0" w:color="auto"/>
                          </w:divBdr>
                          <w:divsChild>
                            <w:div w:id="11791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131632">
                      <w:marLeft w:val="0"/>
                      <w:marRight w:val="0"/>
                      <w:marTop w:val="0"/>
                      <w:marBottom w:val="0"/>
                      <w:divBdr>
                        <w:top w:val="none" w:sz="0" w:space="0" w:color="auto"/>
                        <w:left w:val="none" w:sz="0" w:space="0" w:color="auto"/>
                        <w:bottom w:val="none" w:sz="0" w:space="0" w:color="auto"/>
                        <w:right w:val="none" w:sz="0" w:space="0" w:color="auto"/>
                      </w:divBdr>
                      <w:divsChild>
                        <w:div w:id="553347499">
                          <w:marLeft w:val="0"/>
                          <w:marRight w:val="0"/>
                          <w:marTop w:val="0"/>
                          <w:marBottom w:val="0"/>
                          <w:divBdr>
                            <w:top w:val="none" w:sz="0" w:space="0" w:color="auto"/>
                            <w:left w:val="none" w:sz="0" w:space="0" w:color="auto"/>
                            <w:bottom w:val="none" w:sz="0" w:space="0" w:color="auto"/>
                            <w:right w:val="none" w:sz="0" w:space="0" w:color="auto"/>
                          </w:divBdr>
                          <w:divsChild>
                            <w:div w:id="1640261700">
                              <w:marLeft w:val="0"/>
                              <w:marRight w:val="0"/>
                              <w:marTop w:val="0"/>
                              <w:marBottom w:val="0"/>
                              <w:divBdr>
                                <w:top w:val="none" w:sz="0" w:space="0" w:color="auto"/>
                                <w:left w:val="none" w:sz="0" w:space="0" w:color="auto"/>
                                <w:bottom w:val="none" w:sz="0" w:space="0" w:color="auto"/>
                                <w:right w:val="none" w:sz="0" w:space="0" w:color="auto"/>
                              </w:divBdr>
                            </w:div>
                          </w:divsChild>
                        </w:div>
                        <w:div w:id="721711653">
                          <w:marLeft w:val="0"/>
                          <w:marRight w:val="0"/>
                          <w:marTop w:val="0"/>
                          <w:marBottom w:val="0"/>
                          <w:divBdr>
                            <w:top w:val="none" w:sz="0" w:space="0" w:color="auto"/>
                            <w:left w:val="none" w:sz="0" w:space="0" w:color="auto"/>
                            <w:bottom w:val="none" w:sz="0" w:space="0" w:color="auto"/>
                            <w:right w:val="none" w:sz="0" w:space="0" w:color="auto"/>
                          </w:divBdr>
                          <w:divsChild>
                            <w:div w:id="2122602463">
                              <w:marLeft w:val="0"/>
                              <w:marRight w:val="0"/>
                              <w:marTop w:val="0"/>
                              <w:marBottom w:val="0"/>
                              <w:divBdr>
                                <w:top w:val="none" w:sz="0" w:space="0" w:color="auto"/>
                                <w:left w:val="none" w:sz="0" w:space="0" w:color="auto"/>
                                <w:bottom w:val="none" w:sz="0" w:space="0" w:color="auto"/>
                                <w:right w:val="none" w:sz="0" w:space="0" w:color="auto"/>
                              </w:divBdr>
                              <w:divsChild>
                                <w:div w:id="20853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659312">
                          <w:marLeft w:val="0"/>
                          <w:marRight w:val="0"/>
                          <w:marTop w:val="0"/>
                          <w:marBottom w:val="0"/>
                          <w:divBdr>
                            <w:top w:val="none" w:sz="0" w:space="0" w:color="auto"/>
                            <w:left w:val="none" w:sz="0" w:space="0" w:color="auto"/>
                            <w:bottom w:val="none" w:sz="0" w:space="0" w:color="auto"/>
                            <w:right w:val="none" w:sz="0" w:space="0" w:color="auto"/>
                          </w:divBdr>
                          <w:divsChild>
                            <w:div w:id="680471620">
                              <w:marLeft w:val="0"/>
                              <w:marRight w:val="0"/>
                              <w:marTop w:val="0"/>
                              <w:marBottom w:val="0"/>
                              <w:divBdr>
                                <w:top w:val="none" w:sz="0" w:space="0" w:color="auto"/>
                                <w:left w:val="none" w:sz="0" w:space="0" w:color="auto"/>
                                <w:bottom w:val="none" w:sz="0" w:space="0" w:color="auto"/>
                                <w:right w:val="none" w:sz="0" w:space="0" w:color="auto"/>
                              </w:divBdr>
                              <w:divsChild>
                                <w:div w:id="5329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58">
                      <w:marLeft w:val="0"/>
                      <w:marRight w:val="0"/>
                      <w:marTop w:val="0"/>
                      <w:marBottom w:val="0"/>
                      <w:divBdr>
                        <w:top w:val="none" w:sz="0" w:space="0" w:color="auto"/>
                        <w:left w:val="none" w:sz="0" w:space="0" w:color="auto"/>
                        <w:bottom w:val="none" w:sz="0" w:space="0" w:color="auto"/>
                        <w:right w:val="none" w:sz="0" w:space="0" w:color="auto"/>
                      </w:divBdr>
                      <w:divsChild>
                        <w:div w:id="1082750549">
                          <w:marLeft w:val="0"/>
                          <w:marRight w:val="0"/>
                          <w:marTop w:val="0"/>
                          <w:marBottom w:val="0"/>
                          <w:divBdr>
                            <w:top w:val="none" w:sz="0" w:space="0" w:color="auto"/>
                            <w:left w:val="none" w:sz="0" w:space="0" w:color="auto"/>
                            <w:bottom w:val="none" w:sz="0" w:space="0" w:color="auto"/>
                            <w:right w:val="none" w:sz="0" w:space="0" w:color="auto"/>
                          </w:divBdr>
                          <w:divsChild>
                            <w:div w:id="51492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201509">
                  <w:marLeft w:val="0"/>
                  <w:marRight w:val="0"/>
                  <w:marTop w:val="0"/>
                  <w:marBottom w:val="0"/>
                  <w:divBdr>
                    <w:top w:val="none" w:sz="0" w:space="0" w:color="auto"/>
                    <w:left w:val="none" w:sz="0" w:space="0" w:color="auto"/>
                    <w:bottom w:val="none" w:sz="0" w:space="0" w:color="auto"/>
                    <w:right w:val="none" w:sz="0" w:space="0" w:color="auto"/>
                  </w:divBdr>
                  <w:divsChild>
                    <w:div w:id="2070225801">
                      <w:marLeft w:val="0"/>
                      <w:marRight w:val="0"/>
                      <w:marTop w:val="0"/>
                      <w:marBottom w:val="0"/>
                      <w:divBdr>
                        <w:top w:val="none" w:sz="0" w:space="0" w:color="auto"/>
                        <w:left w:val="none" w:sz="0" w:space="0" w:color="auto"/>
                        <w:bottom w:val="none" w:sz="0" w:space="0" w:color="auto"/>
                        <w:right w:val="none" w:sz="0" w:space="0" w:color="auto"/>
                      </w:divBdr>
                      <w:divsChild>
                        <w:div w:id="49827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045264">
                  <w:marLeft w:val="0"/>
                  <w:marRight w:val="0"/>
                  <w:marTop w:val="0"/>
                  <w:marBottom w:val="0"/>
                  <w:divBdr>
                    <w:top w:val="none" w:sz="0" w:space="0" w:color="auto"/>
                    <w:left w:val="none" w:sz="0" w:space="0" w:color="auto"/>
                    <w:bottom w:val="none" w:sz="0" w:space="0" w:color="auto"/>
                    <w:right w:val="none" w:sz="0" w:space="0" w:color="auto"/>
                  </w:divBdr>
                  <w:divsChild>
                    <w:div w:id="556598802">
                      <w:marLeft w:val="0"/>
                      <w:marRight w:val="0"/>
                      <w:marTop w:val="0"/>
                      <w:marBottom w:val="0"/>
                      <w:divBdr>
                        <w:top w:val="none" w:sz="0" w:space="0" w:color="auto"/>
                        <w:left w:val="none" w:sz="0" w:space="0" w:color="auto"/>
                        <w:bottom w:val="none" w:sz="0" w:space="0" w:color="auto"/>
                        <w:right w:val="none" w:sz="0" w:space="0" w:color="auto"/>
                      </w:divBdr>
                      <w:divsChild>
                        <w:div w:id="989865464">
                          <w:marLeft w:val="0"/>
                          <w:marRight w:val="0"/>
                          <w:marTop w:val="0"/>
                          <w:marBottom w:val="0"/>
                          <w:divBdr>
                            <w:top w:val="none" w:sz="0" w:space="0" w:color="auto"/>
                            <w:left w:val="none" w:sz="0" w:space="0" w:color="auto"/>
                            <w:bottom w:val="none" w:sz="0" w:space="0" w:color="auto"/>
                            <w:right w:val="none" w:sz="0" w:space="0" w:color="auto"/>
                          </w:divBdr>
                        </w:div>
                      </w:divsChild>
                    </w:div>
                    <w:div w:id="690188179">
                      <w:marLeft w:val="0"/>
                      <w:marRight w:val="0"/>
                      <w:marTop w:val="0"/>
                      <w:marBottom w:val="0"/>
                      <w:divBdr>
                        <w:top w:val="none" w:sz="0" w:space="0" w:color="auto"/>
                        <w:left w:val="none" w:sz="0" w:space="0" w:color="auto"/>
                        <w:bottom w:val="none" w:sz="0" w:space="0" w:color="auto"/>
                        <w:right w:val="none" w:sz="0" w:space="0" w:color="auto"/>
                      </w:divBdr>
                      <w:divsChild>
                        <w:div w:id="1951862916">
                          <w:marLeft w:val="0"/>
                          <w:marRight w:val="0"/>
                          <w:marTop w:val="0"/>
                          <w:marBottom w:val="0"/>
                          <w:divBdr>
                            <w:top w:val="none" w:sz="0" w:space="0" w:color="auto"/>
                            <w:left w:val="none" w:sz="0" w:space="0" w:color="auto"/>
                            <w:bottom w:val="none" w:sz="0" w:space="0" w:color="auto"/>
                            <w:right w:val="none" w:sz="0" w:space="0" w:color="auto"/>
                          </w:divBdr>
                          <w:divsChild>
                            <w:div w:id="15013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82872">
                      <w:marLeft w:val="0"/>
                      <w:marRight w:val="0"/>
                      <w:marTop w:val="0"/>
                      <w:marBottom w:val="0"/>
                      <w:divBdr>
                        <w:top w:val="none" w:sz="0" w:space="0" w:color="auto"/>
                        <w:left w:val="none" w:sz="0" w:space="0" w:color="auto"/>
                        <w:bottom w:val="none" w:sz="0" w:space="0" w:color="auto"/>
                        <w:right w:val="none" w:sz="0" w:space="0" w:color="auto"/>
                      </w:divBdr>
                      <w:divsChild>
                        <w:div w:id="1307122584">
                          <w:marLeft w:val="0"/>
                          <w:marRight w:val="0"/>
                          <w:marTop w:val="0"/>
                          <w:marBottom w:val="0"/>
                          <w:divBdr>
                            <w:top w:val="none" w:sz="0" w:space="0" w:color="auto"/>
                            <w:left w:val="none" w:sz="0" w:space="0" w:color="auto"/>
                            <w:bottom w:val="none" w:sz="0" w:space="0" w:color="auto"/>
                            <w:right w:val="none" w:sz="0" w:space="0" w:color="auto"/>
                          </w:divBdr>
                          <w:divsChild>
                            <w:div w:id="32567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72474">
                      <w:marLeft w:val="0"/>
                      <w:marRight w:val="0"/>
                      <w:marTop w:val="0"/>
                      <w:marBottom w:val="0"/>
                      <w:divBdr>
                        <w:top w:val="none" w:sz="0" w:space="0" w:color="auto"/>
                        <w:left w:val="none" w:sz="0" w:space="0" w:color="auto"/>
                        <w:bottom w:val="none" w:sz="0" w:space="0" w:color="auto"/>
                        <w:right w:val="none" w:sz="0" w:space="0" w:color="auto"/>
                      </w:divBdr>
                      <w:divsChild>
                        <w:div w:id="1030109538">
                          <w:marLeft w:val="0"/>
                          <w:marRight w:val="0"/>
                          <w:marTop w:val="0"/>
                          <w:marBottom w:val="0"/>
                          <w:divBdr>
                            <w:top w:val="none" w:sz="0" w:space="0" w:color="auto"/>
                            <w:left w:val="none" w:sz="0" w:space="0" w:color="auto"/>
                            <w:bottom w:val="none" w:sz="0" w:space="0" w:color="auto"/>
                            <w:right w:val="none" w:sz="0" w:space="0" w:color="auto"/>
                          </w:divBdr>
                        </w:div>
                      </w:divsChild>
                    </w:div>
                    <w:div w:id="941571086">
                      <w:marLeft w:val="0"/>
                      <w:marRight w:val="0"/>
                      <w:marTop w:val="0"/>
                      <w:marBottom w:val="0"/>
                      <w:divBdr>
                        <w:top w:val="none" w:sz="0" w:space="0" w:color="auto"/>
                        <w:left w:val="none" w:sz="0" w:space="0" w:color="auto"/>
                        <w:bottom w:val="none" w:sz="0" w:space="0" w:color="auto"/>
                        <w:right w:val="none" w:sz="0" w:space="0" w:color="auto"/>
                      </w:divBdr>
                      <w:divsChild>
                        <w:div w:id="428082811">
                          <w:marLeft w:val="0"/>
                          <w:marRight w:val="0"/>
                          <w:marTop w:val="0"/>
                          <w:marBottom w:val="0"/>
                          <w:divBdr>
                            <w:top w:val="none" w:sz="0" w:space="0" w:color="auto"/>
                            <w:left w:val="none" w:sz="0" w:space="0" w:color="auto"/>
                            <w:bottom w:val="none" w:sz="0" w:space="0" w:color="auto"/>
                            <w:right w:val="none" w:sz="0" w:space="0" w:color="auto"/>
                          </w:divBdr>
                        </w:div>
                      </w:divsChild>
                    </w:div>
                    <w:div w:id="1432821399">
                      <w:marLeft w:val="0"/>
                      <w:marRight w:val="0"/>
                      <w:marTop w:val="0"/>
                      <w:marBottom w:val="0"/>
                      <w:divBdr>
                        <w:top w:val="none" w:sz="0" w:space="0" w:color="auto"/>
                        <w:left w:val="none" w:sz="0" w:space="0" w:color="auto"/>
                        <w:bottom w:val="none" w:sz="0" w:space="0" w:color="auto"/>
                        <w:right w:val="none" w:sz="0" w:space="0" w:color="auto"/>
                      </w:divBdr>
                      <w:divsChild>
                        <w:div w:id="86772212">
                          <w:marLeft w:val="0"/>
                          <w:marRight w:val="0"/>
                          <w:marTop w:val="0"/>
                          <w:marBottom w:val="0"/>
                          <w:divBdr>
                            <w:top w:val="none" w:sz="0" w:space="0" w:color="auto"/>
                            <w:left w:val="none" w:sz="0" w:space="0" w:color="auto"/>
                            <w:bottom w:val="none" w:sz="0" w:space="0" w:color="auto"/>
                            <w:right w:val="none" w:sz="0" w:space="0" w:color="auto"/>
                          </w:divBdr>
                        </w:div>
                      </w:divsChild>
                    </w:div>
                    <w:div w:id="1911843095">
                      <w:marLeft w:val="0"/>
                      <w:marRight w:val="0"/>
                      <w:marTop w:val="0"/>
                      <w:marBottom w:val="0"/>
                      <w:divBdr>
                        <w:top w:val="none" w:sz="0" w:space="0" w:color="auto"/>
                        <w:left w:val="none" w:sz="0" w:space="0" w:color="auto"/>
                        <w:bottom w:val="none" w:sz="0" w:space="0" w:color="auto"/>
                        <w:right w:val="none" w:sz="0" w:space="0" w:color="auto"/>
                      </w:divBdr>
                      <w:divsChild>
                        <w:div w:id="321853598">
                          <w:marLeft w:val="0"/>
                          <w:marRight w:val="0"/>
                          <w:marTop w:val="0"/>
                          <w:marBottom w:val="0"/>
                          <w:divBdr>
                            <w:top w:val="none" w:sz="0" w:space="0" w:color="auto"/>
                            <w:left w:val="none" w:sz="0" w:space="0" w:color="auto"/>
                            <w:bottom w:val="none" w:sz="0" w:space="0" w:color="auto"/>
                            <w:right w:val="none" w:sz="0" w:space="0" w:color="auto"/>
                          </w:divBdr>
                        </w:div>
                      </w:divsChild>
                    </w:div>
                    <w:div w:id="652178428">
                      <w:marLeft w:val="0"/>
                      <w:marRight w:val="0"/>
                      <w:marTop w:val="0"/>
                      <w:marBottom w:val="0"/>
                      <w:divBdr>
                        <w:top w:val="none" w:sz="0" w:space="0" w:color="auto"/>
                        <w:left w:val="none" w:sz="0" w:space="0" w:color="auto"/>
                        <w:bottom w:val="none" w:sz="0" w:space="0" w:color="auto"/>
                        <w:right w:val="none" w:sz="0" w:space="0" w:color="auto"/>
                      </w:divBdr>
                      <w:divsChild>
                        <w:div w:id="1234316245">
                          <w:marLeft w:val="0"/>
                          <w:marRight w:val="0"/>
                          <w:marTop w:val="0"/>
                          <w:marBottom w:val="0"/>
                          <w:divBdr>
                            <w:top w:val="none" w:sz="0" w:space="0" w:color="auto"/>
                            <w:left w:val="none" w:sz="0" w:space="0" w:color="auto"/>
                            <w:bottom w:val="none" w:sz="0" w:space="0" w:color="auto"/>
                            <w:right w:val="none" w:sz="0" w:space="0" w:color="auto"/>
                          </w:divBdr>
                        </w:div>
                      </w:divsChild>
                    </w:div>
                    <w:div w:id="1592010760">
                      <w:marLeft w:val="0"/>
                      <w:marRight w:val="0"/>
                      <w:marTop w:val="0"/>
                      <w:marBottom w:val="0"/>
                      <w:divBdr>
                        <w:top w:val="none" w:sz="0" w:space="0" w:color="auto"/>
                        <w:left w:val="none" w:sz="0" w:space="0" w:color="auto"/>
                        <w:bottom w:val="none" w:sz="0" w:space="0" w:color="auto"/>
                        <w:right w:val="none" w:sz="0" w:space="0" w:color="auto"/>
                      </w:divBdr>
                      <w:divsChild>
                        <w:div w:id="974676441">
                          <w:marLeft w:val="0"/>
                          <w:marRight w:val="0"/>
                          <w:marTop w:val="0"/>
                          <w:marBottom w:val="0"/>
                          <w:divBdr>
                            <w:top w:val="none" w:sz="0" w:space="0" w:color="auto"/>
                            <w:left w:val="none" w:sz="0" w:space="0" w:color="auto"/>
                            <w:bottom w:val="none" w:sz="0" w:space="0" w:color="auto"/>
                            <w:right w:val="none" w:sz="0" w:space="0" w:color="auto"/>
                          </w:divBdr>
                        </w:div>
                      </w:divsChild>
                    </w:div>
                    <w:div w:id="1535343328">
                      <w:marLeft w:val="0"/>
                      <w:marRight w:val="0"/>
                      <w:marTop w:val="0"/>
                      <w:marBottom w:val="0"/>
                      <w:divBdr>
                        <w:top w:val="none" w:sz="0" w:space="0" w:color="auto"/>
                        <w:left w:val="none" w:sz="0" w:space="0" w:color="auto"/>
                        <w:bottom w:val="none" w:sz="0" w:space="0" w:color="auto"/>
                        <w:right w:val="none" w:sz="0" w:space="0" w:color="auto"/>
                      </w:divBdr>
                      <w:divsChild>
                        <w:div w:id="1358391235">
                          <w:marLeft w:val="0"/>
                          <w:marRight w:val="0"/>
                          <w:marTop w:val="0"/>
                          <w:marBottom w:val="0"/>
                          <w:divBdr>
                            <w:top w:val="none" w:sz="0" w:space="0" w:color="auto"/>
                            <w:left w:val="none" w:sz="0" w:space="0" w:color="auto"/>
                            <w:bottom w:val="none" w:sz="0" w:space="0" w:color="auto"/>
                            <w:right w:val="none" w:sz="0" w:space="0" w:color="auto"/>
                          </w:divBdr>
                        </w:div>
                      </w:divsChild>
                    </w:div>
                    <w:div w:id="962268117">
                      <w:marLeft w:val="0"/>
                      <w:marRight w:val="0"/>
                      <w:marTop w:val="0"/>
                      <w:marBottom w:val="0"/>
                      <w:divBdr>
                        <w:top w:val="none" w:sz="0" w:space="0" w:color="auto"/>
                        <w:left w:val="none" w:sz="0" w:space="0" w:color="auto"/>
                        <w:bottom w:val="none" w:sz="0" w:space="0" w:color="auto"/>
                        <w:right w:val="none" w:sz="0" w:space="0" w:color="auto"/>
                      </w:divBdr>
                      <w:divsChild>
                        <w:div w:id="453057926">
                          <w:marLeft w:val="0"/>
                          <w:marRight w:val="0"/>
                          <w:marTop w:val="0"/>
                          <w:marBottom w:val="0"/>
                          <w:divBdr>
                            <w:top w:val="none" w:sz="0" w:space="0" w:color="auto"/>
                            <w:left w:val="none" w:sz="0" w:space="0" w:color="auto"/>
                            <w:bottom w:val="none" w:sz="0" w:space="0" w:color="auto"/>
                            <w:right w:val="none" w:sz="0" w:space="0" w:color="auto"/>
                          </w:divBdr>
                        </w:div>
                      </w:divsChild>
                    </w:div>
                    <w:div w:id="2124575419">
                      <w:marLeft w:val="0"/>
                      <w:marRight w:val="0"/>
                      <w:marTop w:val="0"/>
                      <w:marBottom w:val="0"/>
                      <w:divBdr>
                        <w:top w:val="none" w:sz="0" w:space="0" w:color="auto"/>
                        <w:left w:val="none" w:sz="0" w:space="0" w:color="auto"/>
                        <w:bottom w:val="none" w:sz="0" w:space="0" w:color="auto"/>
                        <w:right w:val="none" w:sz="0" w:space="0" w:color="auto"/>
                      </w:divBdr>
                      <w:divsChild>
                        <w:div w:id="1895114461">
                          <w:marLeft w:val="0"/>
                          <w:marRight w:val="0"/>
                          <w:marTop w:val="0"/>
                          <w:marBottom w:val="0"/>
                          <w:divBdr>
                            <w:top w:val="none" w:sz="0" w:space="0" w:color="auto"/>
                            <w:left w:val="none" w:sz="0" w:space="0" w:color="auto"/>
                            <w:bottom w:val="none" w:sz="0" w:space="0" w:color="auto"/>
                            <w:right w:val="none" w:sz="0" w:space="0" w:color="auto"/>
                          </w:divBdr>
                        </w:div>
                      </w:divsChild>
                    </w:div>
                    <w:div w:id="1314943438">
                      <w:marLeft w:val="0"/>
                      <w:marRight w:val="0"/>
                      <w:marTop w:val="0"/>
                      <w:marBottom w:val="0"/>
                      <w:divBdr>
                        <w:top w:val="none" w:sz="0" w:space="0" w:color="auto"/>
                        <w:left w:val="none" w:sz="0" w:space="0" w:color="auto"/>
                        <w:bottom w:val="none" w:sz="0" w:space="0" w:color="auto"/>
                        <w:right w:val="none" w:sz="0" w:space="0" w:color="auto"/>
                      </w:divBdr>
                      <w:divsChild>
                        <w:div w:id="354045015">
                          <w:marLeft w:val="0"/>
                          <w:marRight w:val="0"/>
                          <w:marTop w:val="0"/>
                          <w:marBottom w:val="0"/>
                          <w:divBdr>
                            <w:top w:val="none" w:sz="0" w:space="0" w:color="auto"/>
                            <w:left w:val="none" w:sz="0" w:space="0" w:color="auto"/>
                            <w:bottom w:val="none" w:sz="0" w:space="0" w:color="auto"/>
                            <w:right w:val="none" w:sz="0" w:space="0" w:color="auto"/>
                          </w:divBdr>
                        </w:div>
                      </w:divsChild>
                    </w:div>
                    <w:div w:id="2020934648">
                      <w:marLeft w:val="0"/>
                      <w:marRight w:val="0"/>
                      <w:marTop w:val="0"/>
                      <w:marBottom w:val="0"/>
                      <w:divBdr>
                        <w:top w:val="none" w:sz="0" w:space="0" w:color="auto"/>
                        <w:left w:val="none" w:sz="0" w:space="0" w:color="auto"/>
                        <w:bottom w:val="none" w:sz="0" w:space="0" w:color="auto"/>
                        <w:right w:val="none" w:sz="0" w:space="0" w:color="auto"/>
                      </w:divBdr>
                      <w:divsChild>
                        <w:div w:id="564756325">
                          <w:marLeft w:val="0"/>
                          <w:marRight w:val="0"/>
                          <w:marTop w:val="0"/>
                          <w:marBottom w:val="0"/>
                          <w:divBdr>
                            <w:top w:val="none" w:sz="0" w:space="0" w:color="auto"/>
                            <w:left w:val="none" w:sz="0" w:space="0" w:color="auto"/>
                            <w:bottom w:val="none" w:sz="0" w:space="0" w:color="auto"/>
                            <w:right w:val="none" w:sz="0" w:space="0" w:color="auto"/>
                          </w:divBdr>
                        </w:div>
                      </w:divsChild>
                    </w:div>
                    <w:div w:id="576522979">
                      <w:marLeft w:val="0"/>
                      <w:marRight w:val="0"/>
                      <w:marTop w:val="0"/>
                      <w:marBottom w:val="0"/>
                      <w:divBdr>
                        <w:top w:val="none" w:sz="0" w:space="0" w:color="auto"/>
                        <w:left w:val="none" w:sz="0" w:space="0" w:color="auto"/>
                        <w:bottom w:val="none" w:sz="0" w:space="0" w:color="auto"/>
                        <w:right w:val="none" w:sz="0" w:space="0" w:color="auto"/>
                      </w:divBdr>
                      <w:divsChild>
                        <w:div w:id="1200246583">
                          <w:marLeft w:val="0"/>
                          <w:marRight w:val="0"/>
                          <w:marTop w:val="0"/>
                          <w:marBottom w:val="0"/>
                          <w:divBdr>
                            <w:top w:val="none" w:sz="0" w:space="0" w:color="auto"/>
                            <w:left w:val="none" w:sz="0" w:space="0" w:color="auto"/>
                            <w:bottom w:val="none" w:sz="0" w:space="0" w:color="auto"/>
                            <w:right w:val="none" w:sz="0" w:space="0" w:color="auto"/>
                          </w:divBdr>
                        </w:div>
                      </w:divsChild>
                    </w:div>
                    <w:div w:id="412047291">
                      <w:marLeft w:val="0"/>
                      <w:marRight w:val="0"/>
                      <w:marTop w:val="0"/>
                      <w:marBottom w:val="0"/>
                      <w:divBdr>
                        <w:top w:val="none" w:sz="0" w:space="0" w:color="auto"/>
                        <w:left w:val="none" w:sz="0" w:space="0" w:color="auto"/>
                        <w:bottom w:val="none" w:sz="0" w:space="0" w:color="auto"/>
                        <w:right w:val="none" w:sz="0" w:space="0" w:color="auto"/>
                      </w:divBdr>
                      <w:divsChild>
                        <w:div w:id="542982216">
                          <w:marLeft w:val="0"/>
                          <w:marRight w:val="0"/>
                          <w:marTop w:val="0"/>
                          <w:marBottom w:val="0"/>
                          <w:divBdr>
                            <w:top w:val="none" w:sz="0" w:space="0" w:color="auto"/>
                            <w:left w:val="none" w:sz="0" w:space="0" w:color="auto"/>
                            <w:bottom w:val="none" w:sz="0" w:space="0" w:color="auto"/>
                            <w:right w:val="none" w:sz="0" w:space="0" w:color="auto"/>
                          </w:divBdr>
                        </w:div>
                      </w:divsChild>
                    </w:div>
                    <w:div w:id="297416037">
                      <w:marLeft w:val="0"/>
                      <w:marRight w:val="0"/>
                      <w:marTop w:val="0"/>
                      <w:marBottom w:val="0"/>
                      <w:divBdr>
                        <w:top w:val="none" w:sz="0" w:space="0" w:color="auto"/>
                        <w:left w:val="none" w:sz="0" w:space="0" w:color="auto"/>
                        <w:bottom w:val="none" w:sz="0" w:space="0" w:color="auto"/>
                        <w:right w:val="none" w:sz="0" w:space="0" w:color="auto"/>
                      </w:divBdr>
                      <w:divsChild>
                        <w:div w:id="1400859469">
                          <w:marLeft w:val="0"/>
                          <w:marRight w:val="0"/>
                          <w:marTop w:val="0"/>
                          <w:marBottom w:val="0"/>
                          <w:divBdr>
                            <w:top w:val="none" w:sz="0" w:space="0" w:color="auto"/>
                            <w:left w:val="none" w:sz="0" w:space="0" w:color="auto"/>
                            <w:bottom w:val="none" w:sz="0" w:space="0" w:color="auto"/>
                            <w:right w:val="none" w:sz="0" w:space="0" w:color="auto"/>
                          </w:divBdr>
                        </w:div>
                      </w:divsChild>
                    </w:div>
                    <w:div w:id="1337997417">
                      <w:marLeft w:val="0"/>
                      <w:marRight w:val="0"/>
                      <w:marTop w:val="0"/>
                      <w:marBottom w:val="0"/>
                      <w:divBdr>
                        <w:top w:val="none" w:sz="0" w:space="0" w:color="auto"/>
                        <w:left w:val="none" w:sz="0" w:space="0" w:color="auto"/>
                        <w:bottom w:val="none" w:sz="0" w:space="0" w:color="auto"/>
                        <w:right w:val="none" w:sz="0" w:space="0" w:color="auto"/>
                      </w:divBdr>
                      <w:divsChild>
                        <w:div w:id="2095391211">
                          <w:marLeft w:val="0"/>
                          <w:marRight w:val="0"/>
                          <w:marTop w:val="0"/>
                          <w:marBottom w:val="0"/>
                          <w:divBdr>
                            <w:top w:val="none" w:sz="0" w:space="0" w:color="auto"/>
                            <w:left w:val="none" w:sz="0" w:space="0" w:color="auto"/>
                            <w:bottom w:val="none" w:sz="0" w:space="0" w:color="auto"/>
                            <w:right w:val="none" w:sz="0" w:space="0" w:color="auto"/>
                          </w:divBdr>
                        </w:div>
                      </w:divsChild>
                    </w:div>
                    <w:div w:id="225268592">
                      <w:marLeft w:val="0"/>
                      <w:marRight w:val="0"/>
                      <w:marTop w:val="0"/>
                      <w:marBottom w:val="0"/>
                      <w:divBdr>
                        <w:top w:val="none" w:sz="0" w:space="0" w:color="auto"/>
                        <w:left w:val="none" w:sz="0" w:space="0" w:color="auto"/>
                        <w:bottom w:val="none" w:sz="0" w:space="0" w:color="auto"/>
                        <w:right w:val="none" w:sz="0" w:space="0" w:color="auto"/>
                      </w:divBdr>
                      <w:divsChild>
                        <w:div w:id="458571284">
                          <w:marLeft w:val="0"/>
                          <w:marRight w:val="0"/>
                          <w:marTop w:val="0"/>
                          <w:marBottom w:val="0"/>
                          <w:divBdr>
                            <w:top w:val="none" w:sz="0" w:space="0" w:color="auto"/>
                            <w:left w:val="none" w:sz="0" w:space="0" w:color="auto"/>
                            <w:bottom w:val="none" w:sz="0" w:space="0" w:color="auto"/>
                            <w:right w:val="none" w:sz="0" w:space="0" w:color="auto"/>
                          </w:divBdr>
                        </w:div>
                      </w:divsChild>
                    </w:div>
                    <w:div w:id="1850027603">
                      <w:marLeft w:val="0"/>
                      <w:marRight w:val="0"/>
                      <w:marTop w:val="0"/>
                      <w:marBottom w:val="0"/>
                      <w:divBdr>
                        <w:top w:val="none" w:sz="0" w:space="0" w:color="auto"/>
                        <w:left w:val="none" w:sz="0" w:space="0" w:color="auto"/>
                        <w:bottom w:val="none" w:sz="0" w:space="0" w:color="auto"/>
                        <w:right w:val="none" w:sz="0" w:space="0" w:color="auto"/>
                      </w:divBdr>
                      <w:divsChild>
                        <w:div w:id="595939500">
                          <w:marLeft w:val="0"/>
                          <w:marRight w:val="0"/>
                          <w:marTop w:val="0"/>
                          <w:marBottom w:val="0"/>
                          <w:divBdr>
                            <w:top w:val="none" w:sz="0" w:space="0" w:color="auto"/>
                            <w:left w:val="none" w:sz="0" w:space="0" w:color="auto"/>
                            <w:bottom w:val="none" w:sz="0" w:space="0" w:color="auto"/>
                            <w:right w:val="none" w:sz="0" w:space="0" w:color="auto"/>
                          </w:divBdr>
                        </w:div>
                      </w:divsChild>
                    </w:div>
                    <w:div w:id="467169183">
                      <w:marLeft w:val="0"/>
                      <w:marRight w:val="0"/>
                      <w:marTop w:val="0"/>
                      <w:marBottom w:val="0"/>
                      <w:divBdr>
                        <w:top w:val="none" w:sz="0" w:space="0" w:color="auto"/>
                        <w:left w:val="none" w:sz="0" w:space="0" w:color="auto"/>
                        <w:bottom w:val="none" w:sz="0" w:space="0" w:color="auto"/>
                        <w:right w:val="none" w:sz="0" w:space="0" w:color="auto"/>
                      </w:divBdr>
                      <w:divsChild>
                        <w:div w:id="1020737274">
                          <w:marLeft w:val="0"/>
                          <w:marRight w:val="0"/>
                          <w:marTop w:val="0"/>
                          <w:marBottom w:val="0"/>
                          <w:divBdr>
                            <w:top w:val="none" w:sz="0" w:space="0" w:color="auto"/>
                            <w:left w:val="none" w:sz="0" w:space="0" w:color="auto"/>
                            <w:bottom w:val="none" w:sz="0" w:space="0" w:color="auto"/>
                            <w:right w:val="none" w:sz="0" w:space="0" w:color="auto"/>
                          </w:divBdr>
                        </w:div>
                      </w:divsChild>
                    </w:div>
                    <w:div w:id="861821351">
                      <w:marLeft w:val="0"/>
                      <w:marRight w:val="0"/>
                      <w:marTop w:val="0"/>
                      <w:marBottom w:val="0"/>
                      <w:divBdr>
                        <w:top w:val="none" w:sz="0" w:space="0" w:color="auto"/>
                        <w:left w:val="none" w:sz="0" w:space="0" w:color="auto"/>
                        <w:bottom w:val="none" w:sz="0" w:space="0" w:color="auto"/>
                        <w:right w:val="none" w:sz="0" w:space="0" w:color="auto"/>
                      </w:divBdr>
                      <w:divsChild>
                        <w:div w:id="1607080483">
                          <w:marLeft w:val="0"/>
                          <w:marRight w:val="0"/>
                          <w:marTop w:val="0"/>
                          <w:marBottom w:val="0"/>
                          <w:divBdr>
                            <w:top w:val="none" w:sz="0" w:space="0" w:color="auto"/>
                            <w:left w:val="none" w:sz="0" w:space="0" w:color="auto"/>
                            <w:bottom w:val="none" w:sz="0" w:space="0" w:color="auto"/>
                            <w:right w:val="none" w:sz="0" w:space="0" w:color="auto"/>
                          </w:divBdr>
                        </w:div>
                      </w:divsChild>
                    </w:div>
                    <w:div w:id="1699432869">
                      <w:marLeft w:val="0"/>
                      <w:marRight w:val="0"/>
                      <w:marTop w:val="0"/>
                      <w:marBottom w:val="0"/>
                      <w:divBdr>
                        <w:top w:val="none" w:sz="0" w:space="0" w:color="auto"/>
                        <w:left w:val="none" w:sz="0" w:space="0" w:color="auto"/>
                        <w:bottom w:val="none" w:sz="0" w:space="0" w:color="auto"/>
                        <w:right w:val="none" w:sz="0" w:space="0" w:color="auto"/>
                      </w:divBdr>
                      <w:divsChild>
                        <w:div w:id="37049983">
                          <w:marLeft w:val="0"/>
                          <w:marRight w:val="0"/>
                          <w:marTop w:val="0"/>
                          <w:marBottom w:val="0"/>
                          <w:divBdr>
                            <w:top w:val="none" w:sz="0" w:space="0" w:color="auto"/>
                            <w:left w:val="none" w:sz="0" w:space="0" w:color="auto"/>
                            <w:bottom w:val="none" w:sz="0" w:space="0" w:color="auto"/>
                            <w:right w:val="none" w:sz="0" w:space="0" w:color="auto"/>
                          </w:divBdr>
                        </w:div>
                      </w:divsChild>
                    </w:div>
                    <w:div w:id="1447961424">
                      <w:marLeft w:val="0"/>
                      <w:marRight w:val="0"/>
                      <w:marTop w:val="0"/>
                      <w:marBottom w:val="0"/>
                      <w:divBdr>
                        <w:top w:val="none" w:sz="0" w:space="0" w:color="auto"/>
                        <w:left w:val="none" w:sz="0" w:space="0" w:color="auto"/>
                        <w:bottom w:val="none" w:sz="0" w:space="0" w:color="auto"/>
                        <w:right w:val="none" w:sz="0" w:space="0" w:color="auto"/>
                      </w:divBdr>
                      <w:divsChild>
                        <w:div w:id="1452898625">
                          <w:marLeft w:val="0"/>
                          <w:marRight w:val="0"/>
                          <w:marTop w:val="0"/>
                          <w:marBottom w:val="0"/>
                          <w:divBdr>
                            <w:top w:val="none" w:sz="0" w:space="0" w:color="auto"/>
                            <w:left w:val="none" w:sz="0" w:space="0" w:color="auto"/>
                            <w:bottom w:val="none" w:sz="0" w:space="0" w:color="auto"/>
                            <w:right w:val="none" w:sz="0" w:space="0" w:color="auto"/>
                          </w:divBdr>
                        </w:div>
                      </w:divsChild>
                    </w:div>
                    <w:div w:id="81806834">
                      <w:marLeft w:val="0"/>
                      <w:marRight w:val="0"/>
                      <w:marTop w:val="0"/>
                      <w:marBottom w:val="0"/>
                      <w:divBdr>
                        <w:top w:val="none" w:sz="0" w:space="0" w:color="auto"/>
                        <w:left w:val="none" w:sz="0" w:space="0" w:color="auto"/>
                        <w:bottom w:val="none" w:sz="0" w:space="0" w:color="auto"/>
                        <w:right w:val="none" w:sz="0" w:space="0" w:color="auto"/>
                      </w:divBdr>
                      <w:divsChild>
                        <w:div w:id="873689299">
                          <w:marLeft w:val="0"/>
                          <w:marRight w:val="0"/>
                          <w:marTop w:val="0"/>
                          <w:marBottom w:val="0"/>
                          <w:divBdr>
                            <w:top w:val="none" w:sz="0" w:space="0" w:color="auto"/>
                            <w:left w:val="none" w:sz="0" w:space="0" w:color="auto"/>
                            <w:bottom w:val="none" w:sz="0" w:space="0" w:color="auto"/>
                            <w:right w:val="none" w:sz="0" w:space="0" w:color="auto"/>
                          </w:divBdr>
                        </w:div>
                      </w:divsChild>
                    </w:div>
                    <w:div w:id="778109188">
                      <w:marLeft w:val="0"/>
                      <w:marRight w:val="0"/>
                      <w:marTop w:val="0"/>
                      <w:marBottom w:val="0"/>
                      <w:divBdr>
                        <w:top w:val="none" w:sz="0" w:space="0" w:color="auto"/>
                        <w:left w:val="none" w:sz="0" w:space="0" w:color="auto"/>
                        <w:bottom w:val="none" w:sz="0" w:space="0" w:color="auto"/>
                        <w:right w:val="none" w:sz="0" w:space="0" w:color="auto"/>
                      </w:divBdr>
                      <w:divsChild>
                        <w:div w:id="70087799">
                          <w:marLeft w:val="0"/>
                          <w:marRight w:val="0"/>
                          <w:marTop w:val="0"/>
                          <w:marBottom w:val="0"/>
                          <w:divBdr>
                            <w:top w:val="none" w:sz="0" w:space="0" w:color="auto"/>
                            <w:left w:val="none" w:sz="0" w:space="0" w:color="auto"/>
                            <w:bottom w:val="none" w:sz="0" w:space="0" w:color="auto"/>
                            <w:right w:val="none" w:sz="0" w:space="0" w:color="auto"/>
                          </w:divBdr>
                        </w:div>
                      </w:divsChild>
                    </w:div>
                    <w:div w:id="1108088349">
                      <w:marLeft w:val="0"/>
                      <w:marRight w:val="0"/>
                      <w:marTop w:val="0"/>
                      <w:marBottom w:val="0"/>
                      <w:divBdr>
                        <w:top w:val="none" w:sz="0" w:space="0" w:color="auto"/>
                        <w:left w:val="none" w:sz="0" w:space="0" w:color="auto"/>
                        <w:bottom w:val="none" w:sz="0" w:space="0" w:color="auto"/>
                        <w:right w:val="none" w:sz="0" w:space="0" w:color="auto"/>
                      </w:divBdr>
                      <w:divsChild>
                        <w:div w:id="2036224898">
                          <w:marLeft w:val="0"/>
                          <w:marRight w:val="0"/>
                          <w:marTop w:val="0"/>
                          <w:marBottom w:val="0"/>
                          <w:divBdr>
                            <w:top w:val="none" w:sz="0" w:space="0" w:color="auto"/>
                            <w:left w:val="none" w:sz="0" w:space="0" w:color="auto"/>
                            <w:bottom w:val="none" w:sz="0" w:space="0" w:color="auto"/>
                            <w:right w:val="none" w:sz="0" w:space="0" w:color="auto"/>
                          </w:divBdr>
                        </w:div>
                      </w:divsChild>
                    </w:div>
                    <w:div w:id="1988431287">
                      <w:marLeft w:val="0"/>
                      <w:marRight w:val="0"/>
                      <w:marTop w:val="0"/>
                      <w:marBottom w:val="0"/>
                      <w:divBdr>
                        <w:top w:val="none" w:sz="0" w:space="0" w:color="auto"/>
                        <w:left w:val="none" w:sz="0" w:space="0" w:color="auto"/>
                        <w:bottom w:val="none" w:sz="0" w:space="0" w:color="auto"/>
                        <w:right w:val="none" w:sz="0" w:space="0" w:color="auto"/>
                      </w:divBdr>
                      <w:divsChild>
                        <w:div w:id="1777826681">
                          <w:marLeft w:val="0"/>
                          <w:marRight w:val="0"/>
                          <w:marTop w:val="0"/>
                          <w:marBottom w:val="0"/>
                          <w:divBdr>
                            <w:top w:val="none" w:sz="0" w:space="0" w:color="auto"/>
                            <w:left w:val="none" w:sz="0" w:space="0" w:color="auto"/>
                            <w:bottom w:val="none" w:sz="0" w:space="0" w:color="auto"/>
                            <w:right w:val="none" w:sz="0" w:space="0" w:color="auto"/>
                          </w:divBdr>
                        </w:div>
                      </w:divsChild>
                    </w:div>
                    <w:div w:id="1929851130">
                      <w:marLeft w:val="0"/>
                      <w:marRight w:val="0"/>
                      <w:marTop w:val="0"/>
                      <w:marBottom w:val="0"/>
                      <w:divBdr>
                        <w:top w:val="none" w:sz="0" w:space="0" w:color="auto"/>
                        <w:left w:val="none" w:sz="0" w:space="0" w:color="auto"/>
                        <w:bottom w:val="none" w:sz="0" w:space="0" w:color="auto"/>
                        <w:right w:val="none" w:sz="0" w:space="0" w:color="auto"/>
                      </w:divBdr>
                      <w:divsChild>
                        <w:div w:id="911740528">
                          <w:marLeft w:val="0"/>
                          <w:marRight w:val="0"/>
                          <w:marTop w:val="0"/>
                          <w:marBottom w:val="0"/>
                          <w:divBdr>
                            <w:top w:val="none" w:sz="0" w:space="0" w:color="auto"/>
                            <w:left w:val="none" w:sz="0" w:space="0" w:color="auto"/>
                            <w:bottom w:val="none" w:sz="0" w:space="0" w:color="auto"/>
                            <w:right w:val="none" w:sz="0" w:space="0" w:color="auto"/>
                          </w:divBdr>
                        </w:div>
                      </w:divsChild>
                    </w:div>
                    <w:div w:id="1273321625">
                      <w:marLeft w:val="0"/>
                      <w:marRight w:val="0"/>
                      <w:marTop w:val="0"/>
                      <w:marBottom w:val="0"/>
                      <w:divBdr>
                        <w:top w:val="none" w:sz="0" w:space="0" w:color="auto"/>
                        <w:left w:val="none" w:sz="0" w:space="0" w:color="auto"/>
                        <w:bottom w:val="none" w:sz="0" w:space="0" w:color="auto"/>
                        <w:right w:val="none" w:sz="0" w:space="0" w:color="auto"/>
                      </w:divBdr>
                      <w:divsChild>
                        <w:div w:id="119036206">
                          <w:marLeft w:val="0"/>
                          <w:marRight w:val="0"/>
                          <w:marTop w:val="0"/>
                          <w:marBottom w:val="0"/>
                          <w:divBdr>
                            <w:top w:val="none" w:sz="0" w:space="0" w:color="auto"/>
                            <w:left w:val="none" w:sz="0" w:space="0" w:color="auto"/>
                            <w:bottom w:val="none" w:sz="0" w:space="0" w:color="auto"/>
                            <w:right w:val="none" w:sz="0" w:space="0" w:color="auto"/>
                          </w:divBdr>
                        </w:div>
                      </w:divsChild>
                    </w:div>
                    <w:div w:id="677078319">
                      <w:marLeft w:val="0"/>
                      <w:marRight w:val="0"/>
                      <w:marTop w:val="0"/>
                      <w:marBottom w:val="0"/>
                      <w:divBdr>
                        <w:top w:val="none" w:sz="0" w:space="0" w:color="auto"/>
                        <w:left w:val="none" w:sz="0" w:space="0" w:color="auto"/>
                        <w:bottom w:val="none" w:sz="0" w:space="0" w:color="auto"/>
                        <w:right w:val="none" w:sz="0" w:space="0" w:color="auto"/>
                      </w:divBdr>
                      <w:divsChild>
                        <w:div w:id="224031399">
                          <w:marLeft w:val="0"/>
                          <w:marRight w:val="0"/>
                          <w:marTop w:val="0"/>
                          <w:marBottom w:val="0"/>
                          <w:divBdr>
                            <w:top w:val="none" w:sz="0" w:space="0" w:color="auto"/>
                            <w:left w:val="none" w:sz="0" w:space="0" w:color="auto"/>
                            <w:bottom w:val="none" w:sz="0" w:space="0" w:color="auto"/>
                            <w:right w:val="none" w:sz="0" w:space="0" w:color="auto"/>
                          </w:divBdr>
                        </w:div>
                      </w:divsChild>
                    </w:div>
                    <w:div w:id="1439256295">
                      <w:marLeft w:val="0"/>
                      <w:marRight w:val="0"/>
                      <w:marTop w:val="0"/>
                      <w:marBottom w:val="0"/>
                      <w:divBdr>
                        <w:top w:val="none" w:sz="0" w:space="0" w:color="auto"/>
                        <w:left w:val="none" w:sz="0" w:space="0" w:color="auto"/>
                        <w:bottom w:val="none" w:sz="0" w:space="0" w:color="auto"/>
                        <w:right w:val="none" w:sz="0" w:space="0" w:color="auto"/>
                      </w:divBdr>
                      <w:divsChild>
                        <w:div w:id="1586115019">
                          <w:marLeft w:val="0"/>
                          <w:marRight w:val="0"/>
                          <w:marTop w:val="0"/>
                          <w:marBottom w:val="0"/>
                          <w:divBdr>
                            <w:top w:val="none" w:sz="0" w:space="0" w:color="auto"/>
                            <w:left w:val="none" w:sz="0" w:space="0" w:color="auto"/>
                            <w:bottom w:val="none" w:sz="0" w:space="0" w:color="auto"/>
                            <w:right w:val="none" w:sz="0" w:space="0" w:color="auto"/>
                          </w:divBdr>
                        </w:div>
                      </w:divsChild>
                    </w:div>
                    <w:div w:id="402266513">
                      <w:marLeft w:val="0"/>
                      <w:marRight w:val="0"/>
                      <w:marTop w:val="0"/>
                      <w:marBottom w:val="0"/>
                      <w:divBdr>
                        <w:top w:val="none" w:sz="0" w:space="0" w:color="auto"/>
                        <w:left w:val="none" w:sz="0" w:space="0" w:color="auto"/>
                        <w:bottom w:val="none" w:sz="0" w:space="0" w:color="auto"/>
                        <w:right w:val="none" w:sz="0" w:space="0" w:color="auto"/>
                      </w:divBdr>
                      <w:divsChild>
                        <w:div w:id="17022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360196">
      <w:bodyDiv w:val="1"/>
      <w:marLeft w:val="0"/>
      <w:marRight w:val="0"/>
      <w:marTop w:val="0"/>
      <w:marBottom w:val="0"/>
      <w:divBdr>
        <w:top w:val="none" w:sz="0" w:space="0" w:color="auto"/>
        <w:left w:val="none" w:sz="0" w:space="0" w:color="auto"/>
        <w:bottom w:val="none" w:sz="0" w:space="0" w:color="auto"/>
        <w:right w:val="none" w:sz="0" w:space="0" w:color="auto"/>
      </w:divBdr>
      <w:divsChild>
        <w:div w:id="998197769">
          <w:marLeft w:val="0"/>
          <w:marRight w:val="0"/>
          <w:marTop w:val="0"/>
          <w:marBottom w:val="0"/>
          <w:divBdr>
            <w:top w:val="none" w:sz="0" w:space="0" w:color="auto"/>
            <w:left w:val="none" w:sz="0" w:space="0" w:color="auto"/>
            <w:bottom w:val="none" w:sz="0" w:space="0" w:color="auto"/>
            <w:right w:val="none" w:sz="0" w:space="0" w:color="auto"/>
          </w:divBdr>
          <w:divsChild>
            <w:div w:id="1980529174">
              <w:marLeft w:val="0"/>
              <w:marRight w:val="0"/>
              <w:marTop w:val="0"/>
              <w:marBottom w:val="0"/>
              <w:divBdr>
                <w:top w:val="none" w:sz="0" w:space="0" w:color="auto"/>
                <w:left w:val="none" w:sz="0" w:space="0" w:color="auto"/>
                <w:bottom w:val="none" w:sz="0" w:space="0" w:color="auto"/>
                <w:right w:val="none" w:sz="0" w:space="0" w:color="auto"/>
              </w:divBdr>
              <w:divsChild>
                <w:div w:id="1479686975">
                  <w:marLeft w:val="0"/>
                  <w:marRight w:val="0"/>
                  <w:marTop w:val="0"/>
                  <w:marBottom w:val="0"/>
                  <w:divBdr>
                    <w:top w:val="none" w:sz="0" w:space="0" w:color="auto"/>
                    <w:left w:val="none" w:sz="0" w:space="0" w:color="auto"/>
                    <w:bottom w:val="none" w:sz="0" w:space="0" w:color="auto"/>
                    <w:right w:val="none" w:sz="0" w:space="0" w:color="auto"/>
                  </w:divBdr>
                  <w:divsChild>
                    <w:div w:id="4449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753951">
      <w:bodyDiv w:val="1"/>
      <w:marLeft w:val="0"/>
      <w:marRight w:val="0"/>
      <w:marTop w:val="0"/>
      <w:marBottom w:val="0"/>
      <w:divBdr>
        <w:top w:val="none" w:sz="0" w:space="0" w:color="auto"/>
        <w:left w:val="none" w:sz="0" w:space="0" w:color="auto"/>
        <w:bottom w:val="none" w:sz="0" w:space="0" w:color="auto"/>
        <w:right w:val="none" w:sz="0" w:space="0" w:color="auto"/>
      </w:divBdr>
      <w:divsChild>
        <w:div w:id="1308514299">
          <w:marLeft w:val="0"/>
          <w:marRight w:val="0"/>
          <w:marTop w:val="0"/>
          <w:marBottom w:val="0"/>
          <w:divBdr>
            <w:top w:val="none" w:sz="0" w:space="0" w:color="auto"/>
            <w:left w:val="none" w:sz="0" w:space="0" w:color="auto"/>
            <w:bottom w:val="none" w:sz="0" w:space="0" w:color="auto"/>
            <w:right w:val="none" w:sz="0" w:space="0" w:color="auto"/>
          </w:divBdr>
          <w:divsChild>
            <w:div w:id="1787578338">
              <w:marLeft w:val="0"/>
              <w:marRight w:val="0"/>
              <w:marTop w:val="0"/>
              <w:marBottom w:val="0"/>
              <w:divBdr>
                <w:top w:val="none" w:sz="0" w:space="0" w:color="auto"/>
                <w:left w:val="none" w:sz="0" w:space="0" w:color="auto"/>
                <w:bottom w:val="none" w:sz="0" w:space="0" w:color="auto"/>
                <w:right w:val="none" w:sz="0" w:space="0" w:color="auto"/>
              </w:divBdr>
              <w:divsChild>
                <w:div w:id="268898017">
                  <w:marLeft w:val="0"/>
                  <w:marRight w:val="0"/>
                  <w:marTop w:val="0"/>
                  <w:marBottom w:val="0"/>
                  <w:divBdr>
                    <w:top w:val="none" w:sz="0" w:space="0" w:color="auto"/>
                    <w:left w:val="none" w:sz="0" w:space="0" w:color="auto"/>
                    <w:bottom w:val="none" w:sz="0" w:space="0" w:color="auto"/>
                    <w:right w:val="none" w:sz="0" w:space="0" w:color="auto"/>
                  </w:divBdr>
                  <w:divsChild>
                    <w:div w:id="21172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781134">
      <w:bodyDiv w:val="1"/>
      <w:marLeft w:val="0"/>
      <w:marRight w:val="0"/>
      <w:marTop w:val="0"/>
      <w:marBottom w:val="0"/>
      <w:divBdr>
        <w:top w:val="none" w:sz="0" w:space="0" w:color="auto"/>
        <w:left w:val="none" w:sz="0" w:space="0" w:color="auto"/>
        <w:bottom w:val="none" w:sz="0" w:space="0" w:color="auto"/>
        <w:right w:val="none" w:sz="0" w:space="0" w:color="auto"/>
      </w:divBdr>
      <w:divsChild>
        <w:div w:id="199705924">
          <w:marLeft w:val="0"/>
          <w:marRight w:val="0"/>
          <w:marTop w:val="0"/>
          <w:marBottom w:val="0"/>
          <w:divBdr>
            <w:top w:val="none" w:sz="0" w:space="0" w:color="auto"/>
            <w:left w:val="none" w:sz="0" w:space="0" w:color="auto"/>
            <w:bottom w:val="none" w:sz="0" w:space="0" w:color="auto"/>
            <w:right w:val="none" w:sz="0" w:space="0" w:color="auto"/>
          </w:divBdr>
          <w:divsChild>
            <w:div w:id="293685206">
              <w:marLeft w:val="0"/>
              <w:marRight w:val="0"/>
              <w:marTop w:val="0"/>
              <w:marBottom w:val="0"/>
              <w:divBdr>
                <w:top w:val="none" w:sz="0" w:space="0" w:color="auto"/>
                <w:left w:val="none" w:sz="0" w:space="0" w:color="auto"/>
                <w:bottom w:val="none" w:sz="0" w:space="0" w:color="auto"/>
                <w:right w:val="none" w:sz="0" w:space="0" w:color="auto"/>
              </w:divBdr>
              <w:divsChild>
                <w:div w:id="1074935475">
                  <w:marLeft w:val="0"/>
                  <w:marRight w:val="0"/>
                  <w:marTop w:val="0"/>
                  <w:marBottom w:val="0"/>
                  <w:divBdr>
                    <w:top w:val="none" w:sz="0" w:space="0" w:color="auto"/>
                    <w:left w:val="none" w:sz="0" w:space="0" w:color="auto"/>
                    <w:bottom w:val="none" w:sz="0" w:space="0" w:color="auto"/>
                    <w:right w:val="none" w:sz="0" w:space="0" w:color="auto"/>
                  </w:divBdr>
                  <w:divsChild>
                    <w:div w:id="43648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646357">
      <w:bodyDiv w:val="1"/>
      <w:marLeft w:val="0"/>
      <w:marRight w:val="0"/>
      <w:marTop w:val="0"/>
      <w:marBottom w:val="0"/>
      <w:divBdr>
        <w:top w:val="none" w:sz="0" w:space="0" w:color="auto"/>
        <w:left w:val="none" w:sz="0" w:space="0" w:color="auto"/>
        <w:bottom w:val="none" w:sz="0" w:space="0" w:color="auto"/>
        <w:right w:val="none" w:sz="0" w:space="0" w:color="auto"/>
      </w:divBdr>
      <w:divsChild>
        <w:div w:id="1414663361">
          <w:marLeft w:val="0"/>
          <w:marRight w:val="0"/>
          <w:marTop w:val="0"/>
          <w:marBottom w:val="0"/>
          <w:divBdr>
            <w:top w:val="none" w:sz="0" w:space="0" w:color="auto"/>
            <w:left w:val="none" w:sz="0" w:space="0" w:color="auto"/>
            <w:bottom w:val="none" w:sz="0" w:space="0" w:color="auto"/>
            <w:right w:val="none" w:sz="0" w:space="0" w:color="auto"/>
          </w:divBdr>
          <w:divsChild>
            <w:div w:id="318971922">
              <w:marLeft w:val="0"/>
              <w:marRight w:val="0"/>
              <w:marTop w:val="0"/>
              <w:marBottom w:val="0"/>
              <w:divBdr>
                <w:top w:val="none" w:sz="0" w:space="0" w:color="auto"/>
                <w:left w:val="none" w:sz="0" w:space="0" w:color="auto"/>
                <w:bottom w:val="none" w:sz="0" w:space="0" w:color="auto"/>
                <w:right w:val="none" w:sz="0" w:space="0" w:color="auto"/>
              </w:divBdr>
              <w:divsChild>
                <w:div w:id="1279484809">
                  <w:marLeft w:val="0"/>
                  <w:marRight w:val="0"/>
                  <w:marTop w:val="0"/>
                  <w:marBottom w:val="0"/>
                  <w:divBdr>
                    <w:top w:val="none" w:sz="0" w:space="0" w:color="auto"/>
                    <w:left w:val="none" w:sz="0" w:space="0" w:color="auto"/>
                    <w:bottom w:val="none" w:sz="0" w:space="0" w:color="auto"/>
                    <w:right w:val="none" w:sz="0" w:space="0" w:color="auto"/>
                  </w:divBdr>
                  <w:divsChild>
                    <w:div w:id="153265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698712">
      <w:bodyDiv w:val="1"/>
      <w:marLeft w:val="0"/>
      <w:marRight w:val="0"/>
      <w:marTop w:val="0"/>
      <w:marBottom w:val="0"/>
      <w:divBdr>
        <w:top w:val="none" w:sz="0" w:space="0" w:color="auto"/>
        <w:left w:val="none" w:sz="0" w:space="0" w:color="auto"/>
        <w:bottom w:val="none" w:sz="0" w:space="0" w:color="auto"/>
        <w:right w:val="none" w:sz="0" w:space="0" w:color="auto"/>
      </w:divBdr>
      <w:divsChild>
        <w:div w:id="2125348350">
          <w:marLeft w:val="0"/>
          <w:marRight w:val="0"/>
          <w:marTop w:val="0"/>
          <w:marBottom w:val="0"/>
          <w:divBdr>
            <w:top w:val="none" w:sz="0" w:space="0" w:color="auto"/>
            <w:left w:val="none" w:sz="0" w:space="0" w:color="auto"/>
            <w:bottom w:val="none" w:sz="0" w:space="0" w:color="auto"/>
            <w:right w:val="none" w:sz="0" w:space="0" w:color="auto"/>
          </w:divBdr>
          <w:divsChild>
            <w:div w:id="1408386103">
              <w:marLeft w:val="0"/>
              <w:marRight w:val="0"/>
              <w:marTop w:val="0"/>
              <w:marBottom w:val="0"/>
              <w:divBdr>
                <w:top w:val="none" w:sz="0" w:space="0" w:color="auto"/>
                <w:left w:val="none" w:sz="0" w:space="0" w:color="auto"/>
                <w:bottom w:val="none" w:sz="0" w:space="0" w:color="auto"/>
                <w:right w:val="none" w:sz="0" w:space="0" w:color="auto"/>
              </w:divBdr>
              <w:divsChild>
                <w:div w:id="1832258239">
                  <w:marLeft w:val="0"/>
                  <w:marRight w:val="0"/>
                  <w:marTop w:val="0"/>
                  <w:marBottom w:val="0"/>
                  <w:divBdr>
                    <w:top w:val="none" w:sz="0" w:space="0" w:color="auto"/>
                    <w:left w:val="none" w:sz="0" w:space="0" w:color="auto"/>
                    <w:bottom w:val="none" w:sz="0" w:space="0" w:color="auto"/>
                    <w:right w:val="none" w:sz="0" w:space="0" w:color="auto"/>
                  </w:divBdr>
                  <w:divsChild>
                    <w:div w:id="46505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459503">
      <w:bodyDiv w:val="1"/>
      <w:marLeft w:val="0"/>
      <w:marRight w:val="0"/>
      <w:marTop w:val="0"/>
      <w:marBottom w:val="0"/>
      <w:divBdr>
        <w:top w:val="none" w:sz="0" w:space="0" w:color="auto"/>
        <w:left w:val="none" w:sz="0" w:space="0" w:color="auto"/>
        <w:bottom w:val="none" w:sz="0" w:space="0" w:color="auto"/>
        <w:right w:val="none" w:sz="0" w:space="0" w:color="auto"/>
      </w:divBdr>
      <w:divsChild>
        <w:div w:id="1268077689">
          <w:marLeft w:val="0"/>
          <w:marRight w:val="0"/>
          <w:marTop w:val="0"/>
          <w:marBottom w:val="0"/>
          <w:divBdr>
            <w:top w:val="none" w:sz="0" w:space="0" w:color="auto"/>
            <w:left w:val="none" w:sz="0" w:space="0" w:color="auto"/>
            <w:bottom w:val="none" w:sz="0" w:space="0" w:color="auto"/>
            <w:right w:val="none" w:sz="0" w:space="0" w:color="auto"/>
          </w:divBdr>
          <w:divsChild>
            <w:div w:id="1145583802">
              <w:marLeft w:val="0"/>
              <w:marRight w:val="0"/>
              <w:marTop w:val="0"/>
              <w:marBottom w:val="0"/>
              <w:divBdr>
                <w:top w:val="none" w:sz="0" w:space="0" w:color="auto"/>
                <w:left w:val="none" w:sz="0" w:space="0" w:color="auto"/>
                <w:bottom w:val="none" w:sz="0" w:space="0" w:color="auto"/>
                <w:right w:val="none" w:sz="0" w:space="0" w:color="auto"/>
              </w:divBdr>
              <w:divsChild>
                <w:div w:id="2055880773">
                  <w:marLeft w:val="0"/>
                  <w:marRight w:val="0"/>
                  <w:marTop w:val="0"/>
                  <w:marBottom w:val="0"/>
                  <w:divBdr>
                    <w:top w:val="none" w:sz="0" w:space="0" w:color="auto"/>
                    <w:left w:val="none" w:sz="0" w:space="0" w:color="auto"/>
                    <w:bottom w:val="none" w:sz="0" w:space="0" w:color="auto"/>
                    <w:right w:val="none" w:sz="0" w:space="0" w:color="auto"/>
                  </w:divBdr>
                  <w:divsChild>
                    <w:div w:id="114820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223630">
      <w:bodyDiv w:val="1"/>
      <w:marLeft w:val="0"/>
      <w:marRight w:val="0"/>
      <w:marTop w:val="0"/>
      <w:marBottom w:val="0"/>
      <w:divBdr>
        <w:top w:val="none" w:sz="0" w:space="0" w:color="auto"/>
        <w:left w:val="none" w:sz="0" w:space="0" w:color="auto"/>
        <w:bottom w:val="none" w:sz="0" w:space="0" w:color="auto"/>
        <w:right w:val="none" w:sz="0" w:space="0" w:color="auto"/>
      </w:divBdr>
      <w:divsChild>
        <w:div w:id="1770274566">
          <w:marLeft w:val="0"/>
          <w:marRight w:val="0"/>
          <w:marTop w:val="0"/>
          <w:marBottom w:val="0"/>
          <w:divBdr>
            <w:top w:val="none" w:sz="0" w:space="0" w:color="auto"/>
            <w:left w:val="none" w:sz="0" w:space="0" w:color="auto"/>
            <w:bottom w:val="none" w:sz="0" w:space="0" w:color="auto"/>
            <w:right w:val="none" w:sz="0" w:space="0" w:color="auto"/>
          </w:divBdr>
          <w:divsChild>
            <w:div w:id="86468521">
              <w:marLeft w:val="0"/>
              <w:marRight w:val="0"/>
              <w:marTop w:val="0"/>
              <w:marBottom w:val="0"/>
              <w:divBdr>
                <w:top w:val="none" w:sz="0" w:space="0" w:color="auto"/>
                <w:left w:val="none" w:sz="0" w:space="0" w:color="auto"/>
                <w:bottom w:val="none" w:sz="0" w:space="0" w:color="auto"/>
                <w:right w:val="none" w:sz="0" w:space="0" w:color="auto"/>
              </w:divBdr>
              <w:divsChild>
                <w:div w:id="1468014190">
                  <w:marLeft w:val="0"/>
                  <w:marRight w:val="0"/>
                  <w:marTop w:val="0"/>
                  <w:marBottom w:val="0"/>
                  <w:divBdr>
                    <w:top w:val="none" w:sz="0" w:space="0" w:color="auto"/>
                    <w:left w:val="none" w:sz="0" w:space="0" w:color="auto"/>
                    <w:bottom w:val="none" w:sz="0" w:space="0" w:color="auto"/>
                    <w:right w:val="none" w:sz="0" w:space="0" w:color="auto"/>
                  </w:divBdr>
                  <w:divsChild>
                    <w:div w:id="52186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837640">
      <w:bodyDiv w:val="1"/>
      <w:marLeft w:val="0"/>
      <w:marRight w:val="0"/>
      <w:marTop w:val="0"/>
      <w:marBottom w:val="0"/>
      <w:divBdr>
        <w:top w:val="none" w:sz="0" w:space="0" w:color="auto"/>
        <w:left w:val="none" w:sz="0" w:space="0" w:color="auto"/>
        <w:bottom w:val="none" w:sz="0" w:space="0" w:color="auto"/>
        <w:right w:val="none" w:sz="0" w:space="0" w:color="auto"/>
      </w:divBdr>
      <w:divsChild>
        <w:div w:id="959916103">
          <w:marLeft w:val="0"/>
          <w:marRight w:val="0"/>
          <w:marTop w:val="0"/>
          <w:marBottom w:val="0"/>
          <w:divBdr>
            <w:top w:val="none" w:sz="0" w:space="0" w:color="auto"/>
            <w:left w:val="none" w:sz="0" w:space="0" w:color="auto"/>
            <w:bottom w:val="none" w:sz="0" w:space="0" w:color="auto"/>
            <w:right w:val="none" w:sz="0" w:space="0" w:color="auto"/>
          </w:divBdr>
          <w:divsChild>
            <w:div w:id="1631936240">
              <w:marLeft w:val="0"/>
              <w:marRight w:val="0"/>
              <w:marTop w:val="0"/>
              <w:marBottom w:val="0"/>
              <w:divBdr>
                <w:top w:val="none" w:sz="0" w:space="0" w:color="auto"/>
                <w:left w:val="none" w:sz="0" w:space="0" w:color="auto"/>
                <w:bottom w:val="none" w:sz="0" w:space="0" w:color="auto"/>
                <w:right w:val="none" w:sz="0" w:space="0" w:color="auto"/>
              </w:divBdr>
              <w:divsChild>
                <w:div w:id="629554253">
                  <w:marLeft w:val="0"/>
                  <w:marRight w:val="0"/>
                  <w:marTop w:val="0"/>
                  <w:marBottom w:val="0"/>
                  <w:divBdr>
                    <w:top w:val="none" w:sz="0" w:space="0" w:color="auto"/>
                    <w:left w:val="none" w:sz="0" w:space="0" w:color="auto"/>
                    <w:bottom w:val="none" w:sz="0" w:space="0" w:color="auto"/>
                    <w:right w:val="none" w:sz="0" w:space="0" w:color="auto"/>
                  </w:divBdr>
                  <w:divsChild>
                    <w:div w:id="46481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421855">
      <w:bodyDiv w:val="1"/>
      <w:marLeft w:val="0"/>
      <w:marRight w:val="0"/>
      <w:marTop w:val="0"/>
      <w:marBottom w:val="0"/>
      <w:divBdr>
        <w:top w:val="none" w:sz="0" w:space="0" w:color="auto"/>
        <w:left w:val="none" w:sz="0" w:space="0" w:color="auto"/>
        <w:bottom w:val="none" w:sz="0" w:space="0" w:color="auto"/>
        <w:right w:val="none" w:sz="0" w:space="0" w:color="auto"/>
      </w:divBdr>
      <w:divsChild>
        <w:div w:id="1418790264">
          <w:marLeft w:val="0"/>
          <w:marRight w:val="0"/>
          <w:marTop w:val="0"/>
          <w:marBottom w:val="0"/>
          <w:divBdr>
            <w:top w:val="none" w:sz="0" w:space="0" w:color="auto"/>
            <w:left w:val="none" w:sz="0" w:space="0" w:color="auto"/>
            <w:bottom w:val="none" w:sz="0" w:space="0" w:color="auto"/>
            <w:right w:val="none" w:sz="0" w:space="0" w:color="auto"/>
          </w:divBdr>
          <w:divsChild>
            <w:div w:id="454254100">
              <w:marLeft w:val="0"/>
              <w:marRight w:val="0"/>
              <w:marTop w:val="0"/>
              <w:marBottom w:val="0"/>
              <w:divBdr>
                <w:top w:val="none" w:sz="0" w:space="0" w:color="auto"/>
                <w:left w:val="none" w:sz="0" w:space="0" w:color="auto"/>
                <w:bottom w:val="none" w:sz="0" w:space="0" w:color="auto"/>
                <w:right w:val="none" w:sz="0" w:space="0" w:color="auto"/>
              </w:divBdr>
              <w:divsChild>
                <w:div w:id="635572065">
                  <w:marLeft w:val="0"/>
                  <w:marRight w:val="0"/>
                  <w:marTop w:val="0"/>
                  <w:marBottom w:val="0"/>
                  <w:divBdr>
                    <w:top w:val="none" w:sz="0" w:space="0" w:color="auto"/>
                    <w:left w:val="none" w:sz="0" w:space="0" w:color="auto"/>
                    <w:bottom w:val="none" w:sz="0" w:space="0" w:color="auto"/>
                    <w:right w:val="none" w:sz="0" w:space="0" w:color="auto"/>
                  </w:divBdr>
                  <w:divsChild>
                    <w:div w:id="6312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538475">
      <w:bodyDiv w:val="1"/>
      <w:marLeft w:val="0"/>
      <w:marRight w:val="0"/>
      <w:marTop w:val="0"/>
      <w:marBottom w:val="0"/>
      <w:divBdr>
        <w:top w:val="none" w:sz="0" w:space="0" w:color="auto"/>
        <w:left w:val="none" w:sz="0" w:space="0" w:color="auto"/>
        <w:bottom w:val="none" w:sz="0" w:space="0" w:color="auto"/>
        <w:right w:val="none" w:sz="0" w:space="0" w:color="auto"/>
      </w:divBdr>
      <w:divsChild>
        <w:div w:id="181675196">
          <w:marLeft w:val="0"/>
          <w:marRight w:val="0"/>
          <w:marTop w:val="0"/>
          <w:marBottom w:val="0"/>
          <w:divBdr>
            <w:top w:val="none" w:sz="0" w:space="0" w:color="auto"/>
            <w:left w:val="none" w:sz="0" w:space="0" w:color="auto"/>
            <w:bottom w:val="none" w:sz="0" w:space="0" w:color="auto"/>
            <w:right w:val="none" w:sz="0" w:space="0" w:color="auto"/>
          </w:divBdr>
          <w:divsChild>
            <w:div w:id="1150681121">
              <w:marLeft w:val="0"/>
              <w:marRight w:val="0"/>
              <w:marTop w:val="0"/>
              <w:marBottom w:val="0"/>
              <w:divBdr>
                <w:top w:val="none" w:sz="0" w:space="0" w:color="auto"/>
                <w:left w:val="none" w:sz="0" w:space="0" w:color="auto"/>
                <w:bottom w:val="none" w:sz="0" w:space="0" w:color="auto"/>
                <w:right w:val="none" w:sz="0" w:space="0" w:color="auto"/>
              </w:divBdr>
              <w:divsChild>
                <w:div w:id="1173295934">
                  <w:marLeft w:val="0"/>
                  <w:marRight w:val="0"/>
                  <w:marTop w:val="0"/>
                  <w:marBottom w:val="0"/>
                  <w:divBdr>
                    <w:top w:val="none" w:sz="0" w:space="0" w:color="auto"/>
                    <w:left w:val="none" w:sz="0" w:space="0" w:color="auto"/>
                    <w:bottom w:val="none" w:sz="0" w:space="0" w:color="auto"/>
                    <w:right w:val="none" w:sz="0" w:space="0" w:color="auto"/>
                  </w:divBdr>
                  <w:divsChild>
                    <w:div w:id="74680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894496">
      <w:bodyDiv w:val="1"/>
      <w:marLeft w:val="0"/>
      <w:marRight w:val="0"/>
      <w:marTop w:val="0"/>
      <w:marBottom w:val="0"/>
      <w:divBdr>
        <w:top w:val="none" w:sz="0" w:space="0" w:color="auto"/>
        <w:left w:val="none" w:sz="0" w:space="0" w:color="auto"/>
        <w:bottom w:val="none" w:sz="0" w:space="0" w:color="auto"/>
        <w:right w:val="none" w:sz="0" w:space="0" w:color="auto"/>
      </w:divBdr>
      <w:divsChild>
        <w:div w:id="1657801120">
          <w:marLeft w:val="0"/>
          <w:marRight w:val="0"/>
          <w:marTop w:val="0"/>
          <w:marBottom w:val="0"/>
          <w:divBdr>
            <w:top w:val="none" w:sz="0" w:space="0" w:color="auto"/>
            <w:left w:val="none" w:sz="0" w:space="0" w:color="auto"/>
            <w:bottom w:val="none" w:sz="0" w:space="0" w:color="auto"/>
            <w:right w:val="none" w:sz="0" w:space="0" w:color="auto"/>
          </w:divBdr>
          <w:divsChild>
            <w:div w:id="8290289">
              <w:marLeft w:val="0"/>
              <w:marRight w:val="0"/>
              <w:marTop w:val="0"/>
              <w:marBottom w:val="0"/>
              <w:divBdr>
                <w:top w:val="none" w:sz="0" w:space="0" w:color="auto"/>
                <w:left w:val="none" w:sz="0" w:space="0" w:color="auto"/>
                <w:bottom w:val="none" w:sz="0" w:space="0" w:color="auto"/>
                <w:right w:val="none" w:sz="0" w:space="0" w:color="auto"/>
              </w:divBdr>
              <w:divsChild>
                <w:div w:id="2064257989">
                  <w:marLeft w:val="0"/>
                  <w:marRight w:val="0"/>
                  <w:marTop w:val="0"/>
                  <w:marBottom w:val="0"/>
                  <w:divBdr>
                    <w:top w:val="none" w:sz="0" w:space="0" w:color="auto"/>
                    <w:left w:val="none" w:sz="0" w:space="0" w:color="auto"/>
                    <w:bottom w:val="none" w:sz="0" w:space="0" w:color="auto"/>
                    <w:right w:val="none" w:sz="0" w:space="0" w:color="auto"/>
                  </w:divBdr>
                  <w:divsChild>
                    <w:div w:id="58242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542990">
      <w:bodyDiv w:val="1"/>
      <w:marLeft w:val="0"/>
      <w:marRight w:val="0"/>
      <w:marTop w:val="0"/>
      <w:marBottom w:val="0"/>
      <w:divBdr>
        <w:top w:val="none" w:sz="0" w:space="0" w:color="auto"/>
        <w:left w:val="none" w:sz="0" w:space="0" w:color="auto"/>
        <w:bottom w:val="none" w:sz="0" w:space="0" w:color="auto"/>
        <w:right w:val="none" w:sz="0" w:space="0" w:color="auto"/>
      </w:divBdr>
      <w:divsChild>
        <w:div w:id="2009599012">
          <w:marLeft w:val="0"/>
          <w:marRight w:val="0"/>
          <w:marTop w:val="0"/>
          <w:marBottom w:val="0"/>
          <w:divBdr>
            <w:top w:val="none" w:sz="0" w:space="0" w:color="auto"/>
            <w:left w:val="none" w:sz="0" w:space="0" w:color="auto"/>
            <w:bottom w:val="none" w:sz="0" w:space="0" w:color="auto"/>
            <w:right w:val="none" w:sz="0" w:space="0" w:color="auto"/>
          </w:divBdr>
          <w:divsChild>
            <w:div w:id="1187865547">
              <w:marLeft w:val="0"/>
              <w:marRight w:val="0"/>
              <w:marTop w:val="0"/>
              <w:marBottom w:val="0"/>
              <w:divBdr>
                <w:top w:val="none" w:sz="0" w:space="0" w:color="auto"/>
                <w:left w:val="none" w:sz="0" w:space="0" w:color="auto"/>
                <w:bottom w:val="none" w:sz="0" w:space="0" w:color="auto"/>
                <w:right w:val="none" w:sz="0" w:space="0" w:color="auto"/>
              </w:divBdr>
              <w:divsChild>
                <w:div w:id="580526054">
                  <w:marLeft w:val="0"/>
                  <w:marRight w:val="0"/>
                  <w:marTop w:val="0"/>
                  <w:marBottom w:val="0"/>
                  <w:divBdr>
                    <w:top w:val="none" w:sz="0" w:space="0" w:color="auto"/>
                    <w:left w:val="none" w:sz="0" w:space="0" w:color="auto"/>
                    <w:bottom w:val="none" w:sz="0" w:space="0" w:color="auto"/>
                    <w:right w:val="none" w:sz="0" w:space="0" w:color="auto"/>
                  </w:divBdr>
                  <w:divsChild>
                    <w:div w:id="108438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340786">
      <w:bodyDiv w:val="1"/>
      <w:marLeft w:val="0"/>
      <w:marRight w:val="0"/>
      <w:marTop w:val="0"/>
      <w:marBottom w:val="0"/>
      <w:divBdr>
        <w:top w:val="none" w:sz="0" w:space="0" w:color="auto"/>
        <w:left w:val="none" w:sz="0" w:space="0" w:color="auto"/>
        <w:bottom w:val="none" w:sz="0" w:space="0" w:color="auto"/>
        <w:right w:val="none" w:sz="0" w:space="0" w:color="auto"/>
      </w:divBdr>
      <w:divsChild>
        <w:div w:id="1950047424">
          <w:marLeft w:val="0"/>
          <w:marRight w:val="0"/>
          <w:marTop w:val="0"/>
          <w:marBottom w:val="0"/>
          <w:divBdr>
            <w:top w:val="none" w:sz="0" w:space="0" w:color="auto"/>
            <w:left w:val="none" w:sz="0" w:space="0" w:color="auto"/>
            <w:bottom w:val="none" w:sz="0" w:space="0" w:color="auto"/>
            <w:right w:val="none" w:sz="0" w:space="0" w:color="auto"/>
          </w:divBdr>
          <w:divsChild>
            <w:div w:id="962151278">
              <w:marLeft w:val="0"/>
              <w:marRight w:val="0"/>
              <w:marTop w:val="0"/>
              <w:marBottom w:val="0"/>
              <w:divBdr>
                <w:top w:val="none" w:sz="0" w:space="0" w:color="auto"/>
                <w:left w:val="none" w:sz="0" w:space="0" w:color="auto"/>
                <w:bottom w:val="none" w:sz="0" w:space="0" w:color="auto"/>
                <w:right w:val="none" w:sz="0" w:space="0" w:color="auto"/>
              </w:divBdr>
              <w:divsChild>
                <w:div w:id="556163314">
                  <w:marLeft w:val="0"/>
                  <w:marRight w:val="0"/>
                  <w:marTop w:val="0"/>
                  <w:marBottom w:val="0"/>
                  <w:divBdr>
                    <w:top w:val="none" w:sz="0" w:space="0" w:color="auto"/>
                    <w:left w:val="none" w:sz="0" w:space="0" w:color="auto"/>
                    <w:bottom w:val="none" w:sz="0" w:space="0" w:color="auto"/>
                    <w:right w:val="none" w:sz="0" w:space="0" w:color="auto"/>
                  </w:divBdr>
                  <w:divsChild>
                    <w:div w:id="12956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637692">
      <w:bodyDiv w:val="1"/>
      <w:marLeft w:val="0"/>
      <w:marRight w:val="0"/>
      <w:marTop w:val="0"/>
      <w:marBottom w:val="0"/>
      <w:divBdr>
        <w:top w:val="none" w:sz="0" w:space="0" w:color="auto"/>
        <w:left w:val="none" w:sz="0" w:space="0" w:color="auto"/>
        <w:bottom w:val="none" w:sz="0" w:space="0" w:color="auto"/>
        <w:right w:val="none" w:sz="0" w:space="0" w:color="auto"/>
      </w:divBdr>
      <w:divsChild>
        <w:div w:id="24790487">
          <w:marLeft w:val="0"/>
          <w:marRight w:val="0"/>
          <w:marTop w:val="0"/>
          <w:marBottom w:val="0"/>
          <w:divBdr>
            <w:top w:val="none" w:sz="0" w:space="0" w:color="auto"/>
            <w:left w:val="none" w:sz="0" w:space="0" w:color="auto"/>
            <w:bottom w:val="none" w:sz="0" w:space="0" w:color="auto"/>
            <w:right w:val="none" w:sz="0" w:space="0" w:color="auto"/>
          </w:divBdr>
          <w:divsChild>
            <w:div w:id="1728533687">
              <w:marLeft w:val="0"/>
              <w:marRight w:val="0"/>
              <w:marTop w:val="0"/>
              <w:marBottom w:val="0"/>
              <w:divBdr>
                <w:top w:val="none" w:sz="0" w:space="0" w:color="auto"/>
                <w:left w:val="none" w:sz="0" w:space="0" w:color="auto"/>
                <w:bottom w:val="none" w:sz="0" w:space="0" w:color="auto"/>
                <w:right w:val="none" w:sz="0" w:space="0" w:color="auto"/>
              </w:divBdr>
              <w:divsChild>
                <w:div w:id="1656253964">
                  <w:marLeft w:val="0"/>
                  <w:marRight w:val="0"/>
                  <w:marTop w:val="0"/>
                  <w:marBottom w:val="0"/>
                  <w:divBdr>
                    <w:top w:val="none" w:sz="0" w:space="0" w:color="auto"/>
                    <w:left w:val="none" w:sz="0" w:space="0" w:color="auto"/>
                    <w:bottom w:val="none" w:sz="0" w:space="0" w:color="auto"/>
                    <w:right w:val="none" w:sz="0" w:space="0" w:color="auto"/>
                  </w:divBdr>
                  <w:divsChild>
                    <w:div w:id="175374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022264">
      <w:bodyDiv w:val="1"/>
      <w:marLeft w:val="0"/>
      <w:marRight w:val="0"/>
      <w:marTop w:val="0"/>
      <w:marBottom w:val="0"/>
      <w:divBdr>
        <w:top w:val="none" w:sz="0" w:space="0" w:color="auto"/>
        <w:left w:val="none" w:sz="0" w:space="0" w:color="auto"/>
        <w:bottom w:val="none" w:sz="0" w:space="0" w:color="auto"/>
        <w:right w:val="none" w:sz="0" w:space="0" w:color="auto"/>
      </w:divBdr>
      <w:divsChild>
        <w:div w:id="1578006455">
          <w:marLeft w:val="0"/>
          <w:marRight w:val="0"/>
          <w:marTop w:val="0"/>
          <w:marBottom w:val="0"/>
          <w:divBdr>
            <w:top w:val="none" w:sz="0" w:space="0" w:color="auto"/>
            <w:left w:val="none" w:sz="0" w:space="0" w:color="auto"/>
            <w:bottom w:val="none" w:sz="0" w:space="0" w:color="auto"/>
            <w:right w:val="none" w:sz="0" w:space="0" w:color="auto"/>
          </w:divBdr>
          <w:divsChild>
            <w:div w:id="445738951">
              <w:marLeft w:val="0"/>
              <w:marRight w:val="0"/>
              <w:marTop w:val="0"/>
              <w:marBottom w:val="0"/>
              <w:divBdr>
                <w:top w:val="none" w:sz="0" w:space="0" w:color="auto"/>
                <w:left w:val="none" w:sz="0" w:space="0" w:color="auto"/>
                <w:bottom w:val="none" w:sz="0" w:space="0" w:color="auto"/>
                <w:right w:val="none" w:sz="0" w:space="0" w:color="auto"/>
              </w:divBdr>
              <w:divsChild>
                <w:div w:id="1854031998">
                  <w:marLeft w:val="0"/>
                  <w:marRight w:val="0"/>
                  <w:marTop w:val="0"/>
                  <w:marBottom w:val="0"/>
                  <w:divBdr>
                    <w:top w:val="none" w:sz="0" w:space="0" w:color="auto"/>
                    <w:left w:val="none" w:sz="0" w:space="0" w:color="auto"/>
                    <w:bottom w:val="none" w:sz="0" w:space="0" w:color="auto"/>
                    <w:right w:val="none" w:sz="0" w:space="0" w:color="auto"/>
                  </w:divBdr>
                  <w:divsChild>
                    <w:div w:id="77031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156349">
      <w:bodyDiv w:val="1"/>
      <w:marLeft w:val="0"/>
      <w:marRight w:val="0"/>
      <w:marTop w:val="0"/>
      <w:marBottom w:val="0"/>
      <w:divBdr>
        <w:top w:val="none" w:sz="0" w:space="0" w:color="auto"/>
        <w:left w:val="none" w:sz="0" w:space="0" w:color="auto"/>
        <w:bottom w:val="none" w:sz="0" w:space="0" w:color="auto"/>
        <w:right w:val="none" w:sz="0" w:space="0" w:color="auto"/>
      </w:divBdr>
      <w:divsChild>
        <w:div w:id="78066761">
          <w:marLeft w:val="0"/>
          <w:marRight w:val="0"/>
          <w:marTop w:val="0"/>
          <w:marBottom w:val="0"/>
          <w:divBdr>
            <w:top w:val="none" w:sz="0" w:space="0" w:color="auto"/>
            <w:left w:val="none" w:sz="0" w:space="0" w:color="auto"/>
            <w:bottom w:val="none" w:sz="0" w:space="0" w:color="auto"/>
            <w:right w:val="none" w:sz="0" w:space="0" w:color="auto"/>
          </w:divBdr>
          <w:divsChild>
            <w:div w:id="552959629">
              <w:marLeft w:val="0"/>
              <w:marRight w:val="0"/>
              <w:marTop w:val="0"/>
              <w:marBottom w:val="0"/>
              <w:divBdr>
                <w:top w:val="none" w:sz="0" w:space="0" w:color="auto"/>
                <w:left w:val="none" w:sz="0" w:space="0" w:color="auto"/>
                <w:bottom w:val="none" w:sz="0" w:space="0" w:color="auto"/>
                <w:right w:val="none" w:sz="0" w:space="0" w:color="auto"/>
              </w:divBdr>
              <w:divsChild>
                <w:div w:id="342242345">
                  <w:marLeft w:val="0"/>
                  <w:marRight w:val="0"/>
                  <w:marTop w:val="0"/>
                  <w:marBottom w:val="0"/>
                  <w:divBdr>
                    <w:top w:val="none" w:sz="0" w:space="0" w:color="auto"/>
                    <w:left w:val="none" w:sz="0" w:space="0" w:color="auto"/>
                    <w:bottom w:val="none" w:sz="0" w:space="0" w:color="auto"/>
                    <w:right w:val="none" w:sz="0" w:space="0" w:color="auto"/>
                  </w:divBdr>
                  <w:divsChild>
                    <w:div w:id="78408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121864">
      <w:bodyDiv w:val="1"/>
      <w:marLeft w:val="0"/>
      <w:marRight w:val="0"/>
      <w:marTop w:val="0"/>
      <w:marBottom w:val="0"/>
      <w:divBdr>
        <w:top w:val="none" w:sz="0" w:space="0" w:color="auto"/>
        <w:left w:val="none" w:sz="0" w:space="0" w:color="auto"/>
        <w:bottom w:val="none" w:sz="0" w:space="0" w:color="auto"/>
        <w:right w:val="none" w:sz="0" w:space="0" w:color="auto"/>
      </w:divBdr>
      <w:divsChild>
        <w:div w:id="293486796">
          <w:marLeft w:val="0"/>
          <w:marRight w:val="0"/>
          <w:marTop w:val="0"/>
          <w:marBottom w:val="0"/>
          <w:divBdr>
            <w:top w:val="none" w:sz="0" w:space="0" w:color="auto"/>
            <w:left w:val="none" w:sz="0" w:space="0" w:color="auto"/>
            <w:bottom w:val="none" w:sz="0" w:space="0" w:color="auto"/>
            <w:right w:val="none" w:sz="0" w:space="0" w:color="auto"/>
          </w:divBdr>
          <w:divsChild>
            <w:div w:id="357393192">
              <w:marLeft w:val="0"/>
              <w:marRight w:val="0"/>
              <w:marTop w:val="0"/>
              <w:marBottom w:val="0"/>
              <w:divBdr>
                <w:top w:val="none" w:sz="0" w:space="0" w:color="auto"/>
                <w:left w:val="none" w:sz="0" w:space="0" w:color="auto"/>
                <w:bottom w:val="none" w:sz="0" w:space="0" w:color="auto"/>
                <w:right w:val="none" w:sz="0" w:space="0" w:color="auto"/>
              </w:divBdr>
              <w:divsChild>
                <w:div w:id="1568611954">
                  <w:marLeft w:val="0"/>
                  <w:marRight w:val="0"/>
                  <w:marTop w:val="0"/>
                  <w:marBottom w:val="0"/>
                  <w:divBdr>
                    <w:top w:val="none" w:sz="0" w:space="0" w:color="auto"/>
                    <w:left w:val="none" w:sz="0" w:space="0" w:color="auto"/>
                    <w:bottom w:val="none" w:sz="0" w:space="0" w:color="auto"/>
                    <w:right w:val="none" w:sz="0" w:space="0" w:color="auto"/>
                  </w:divBdr>
                  <w:divsChild>
                    <w:div w:id="149468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766511">
      <w:bodyDiv w:val="1"/>
      <w:marLeft w:val="0"/>
      <w:marRight w:val="0"/>
      <w:marTop w:val="0"/>
      <w:marBottom w:val="0"/>
      <w:divBdr>
        <w:top w:val="none" w:sz="0" w:space="0" w:color="auto"/>
        <w:left w:val="none" w:sz="0" w:space="0" w:color="auto"/>
        <w:bottom w:val="none" w:sz="0" w:space="0" w:color="auto"/>
        <w:right w:val="none" w:sz="0" w:space="0" w:color="auto"/>
      </w:divBdr>
      <w:divsChild>
        <w:div w:id="200167639">
          <w:marLeft w:val="0"/>
          <w:marRight w:val="0"/>
          <w:marTop w:val="0"/>
          <w:marBottom w:val="0"/>
          <w:divBdr>
            <w:top w:val="none" w:sz="0" w:space="0" w:color="auto"/>
            <w:left w:val="none" w:sz="0" w:space="0" w:color="auto"/>
            <w:bottom w:val="none" w:sz="0" w:space="0" w:color="auto"/>
            <w:right w:val="none" w:sz="0" w:space="0" w:color="auto"/>
          </w:divBdr>
          <w:divsChild>
            <w:div w:id="1016346675">
              <w:marLeft w:val="0"/>
              <w:marRight w:val="0"/>
              <w:marTop w:val="0"/>
              <w:marBottom w:val="0"/>
              <w:divBdr>
                <w:top w:val="none" w:sz="0" w:space="0" w:color="auto"/>
                <w:left w:val="none" w:sz="0" w:space="0" w:color="auto"/>
                <w:bottom w:val="none" w:sz="0" w:space="0" w:color="auto"/>
                <w:right w:val="none" w:sz="0" w:space="0" w:color="auto"/>
              </w:divBdr>
              <w:divsChild>
                <w:div w:id="1548754941">
                  <w:marLeft w:val="0"/>
                  <w:marRight w:val="0"/>
                  <w:marTop w:val="0"/>
                  <w:marBottom w:val="0"/>
                  <w:divBdr>
                    <w:top w:val="none" w:sz="0" w:space="0" w:color="auto"/>
                    <w:left w:val="none" w:sz="0" w:space="0" w:color="auto"/>
                    <w:bottom w:val="none" w:sz="0" w:space="0" w:color="auto"/>
                    <w:right w:val="none" w:sz="0" w:space="0" w:color="auto"/>
                  </w:divBdr>
                  <w:divsChild>
                    <w:div w:id="44782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656568">
      <w:bodyDiv w:val="1"/>
      <w:marLeft w:val="0"/>
      <w:marRight w:val="0"/>
      <w:marTop w:val="0"/>
      <w:marBottom w:val="0"/>
      <w:divBdr>
        <w:top w:val="none" w:sz="0" w:space="0" w:color="auto"/>
        <w:left w:val="none" w:sz="0" w:space="0" w:color="auto"/>
        <w:bottom w:val="none" w:sz="0" w:space="0" w:color="auto"/>
        <w:right w:val="none" w:sz="0" w:space="0" w:color="auto"/>
      </w:divBdr>
      <w:divsChild>
        <w:div w:id="67658888">
          <w:marLeft w:val="0"/>
          <w:marRight w:val="0"/>
          <w:marTop w:val="0"/>
          <w:marBottom w:val="0"/>
          <w:divBdr>
            <w:top w:val="none" w:sz="0" w:space="0" w:color="auto"/>
            <w:left w:val="none" w:sz="0" w:space="0" w:color="auto"/>
            <w:bottom w:val="none" w:sz="0" w:space="0" w:color="auto"/>
            <w:right w:val="none" w:sz="0" w:space="0" w:color="auto"/>
          </w:divBdr>
          <w:divsChild>
            <w:div w:id="788277564">
              <w:marLeft w:val="0"/>
              <w:marRight w:val="0"/>
              <w:marTop w:val="0"/>
              <w:marBottom w:val="0"/>
              <w:divBdr>
                <w:top w:val="none" w:sz="0" w:space="0" w:color="auto"/>
                <w:left w:val="none" w:sz="0" w:space="0" w:color="auto"/>
                <w:bottom w:val="none" w:sz="0" w:space="0" w:color="auto"/>
                <w:right w:val="none" w:sz="0" w:space="0" w:color="auto"/>
              </w:divBdr>
              <w:divsChild>
                <w:div w:id="1947695697">
                  <w:marLeft w:val="0"/>
                  <w:marRight w:val="0"/>
                  <w:marTop w:val="0"/>
                  <w:marBottom w:val="0"/>
                  <w:divBdr>
                    <w:top w:val="none" w:sz="0" w:space="0" w:color="auto"/>
                    <w:left w:val="none" w:sz="0" w:space="0" w:color="auto"/>
                    <w:bottom w:val="none" w:sz="0" w:space="0" w:color="auto"/>
                    <w:right w:val="none" w:sz="0" w:space="0" w:color="auto"/>
                  </w:divBdr>
                  <w:divsChild>
                    <w:div w:id="145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865057">
      <w:bodyDiv w:val="1"/>
      <w:marLeft w:val="0"/>
      <w:marRight w:val="0"/>
      <w:marTop w:val="0"/>
      <w:marBottom w:val="0"/>
      <w:divBdr>
        <w:top w:val="none" w:sz="0" w:space="0" w:color="auto"/>
        <w:left w:val="none" w:sz="0" w:space="0" w:color="auto"/>
        <w:bottom w:val="none" w:sz="0" w:space="0" w:color="auto"/>
        <w:right w:val="none" w:sz="0" w:space="0" w:color="auto"/>
      </w:divBdr>
      <w:divsChild>
        <w:div w:id="1806311779">
          <w:marLeft w:val="0"/>
          <w:marRight w:val="0"/>
          <w:marTop w:val="0"/>
          <w:marBottom w:val="0"/>
          <w:divBdr>
            <w:top w:val="none" w:sz="0" w:space="0" w:color="auto"/>
            <w:left w:val="none" w:sz="0" w:space="0" w:color="auto"/>
            <w:bottom w:val="none" w:sz="0" w:space="0" w:color="auto"/>
            <w:right w:val="none" w:sz="0" w:space="0" w:color="auto"/>
          </w:divBdr>
          <w:divsChild>
            <w:div w:id="1606421634">
              <w:marLeft w:val="0"/>
              <w:marRight w:val="0"/>
              <w:marTop w:val="0"/>
              <w:marBottom w:val="0"/>
              <w:divBdr>
                <w:top w:val="none" w:sz="0" w:space="0" w:color="auto"/>
                <w:left w:val="none" w:sz="0" w:space="0" w:color="auto"/>
                <w:bottom w:val="none" w:sz="0" w:space="0" w:color="auto"/>
                <w:right w:val="none" w:sz="0" w:space="0" w:color="auto"/>
              </w:divBdr>
              <w:divsChild>
                <w:div w:id="949164950">
                  <w:marLeft w:val="0"/>
                  <w:marRight w:val="0"/>
                  <w:marTop w:val="0"/>
                  <w:marBottom w:val="0"/>
                  <w:divBdr>
                    <w:top w:val="none" w:sz="0" w:space="0" w:color="auto"/>
                    <w:left w:val="none" w:sz="0" w:space="0" w:color="auto"/>
                    <w:bottom w:val="none" w:sz="0" w:space="0" w:color="auto"/>
                    <w:right w:val="none" w:sz="0" w:space="0" w:color="auto"/>
                  </w:divBdr>
                  <w:divsChild>
                    <w:div w:id="163945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233518">
      <w:bodyDiv w:val="1"/>
      <w:marLeft w:val="0"/>
      <w:marRight w:val="0"/>
      <w:marTop w:val="0"/>
      <w:marBottom w:val="0"/>
      <w:divBdr>
        <w:top w:val="none" w:sz="0" w:space="0" w:color="auto"/>
        <w:left w:val="none" w:sz="0" w:space="0" w:color="auto"/>
        <w:bottom w:val="none" w:sz="0" w:space="0" w:color="auto"/>
        <w:right w:val="none" w:sz="0" w:space="0" w:color="auto"/>
      </w:divBdr>
      <w:divsChild>
        <w:div w:id="1796175132">
          <w:marLeft w:val="0"/>
          <w:marRight w:val="0"/>
          <w:marTop w:val="0"/>
          <w:marBottom w:val="0"/>
          <w:divBdr>
            <w:top w:val="none" w:sz="0" w:space="0" w:color="auto"/>
            <w:left w:val="none" w:sz="0" w:space="0" w:color="auto"/>
            <w:bottom w:val="none" w:sz="0" w:space="0" w:color="auto"/>
            <w:right w:val="none" w:sz="0" w:space="0" w:color="auto"/>
          </w:divBdr>
          <w:divsChild>
            <w:div w:id="1790666729">
              <w:marLeft w:val="0"/>
              <w:marRight w:val="0"/>
              <w:marTop w:val="0"/>
              <w:marBottom w:val="0"/>
              <w:divBdr>
                <w:top w:val="none" w:sz="0" w:space="0" w:color="auto"/>
                <w:left w:val="none" w:sz="0" w:space="0" w:color="auto"/>
                <w:bottom w:val="none" w:sz="0" w:space="0" w:color="auto"/>
                <w:right w:val="none" w:sz="0" w:space="0" w:color="auto"/>
              </w:divBdr>
              <w:divsChild>
                <w:div w:id="838232294">
                  <w:marLeft w:val="0"/>
                  <w:marRight w:val="0"/>
                  <w:marTop w:val="0"/>
                  <w:marBottom w:val="0"/>
                  <w:divBdr>
                    <w:top w:val="none" w:sz="0" w:space="0" w:color="auto"/>
                    <w:left w:val="none" w:sz="0" w:space="0" w:color="auto"/>
                    <w:bottom w:val="none" w:sz="0" w:space="0" w:color="auto"/>
                    <w:right w:val="none" w:sz="0" w:space="0" w:color="auto"/>
                  </w:divBdr>
                  <w:divsChild>
                    <w:div w:id="123596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592914">
      <w:bodyDiv w:val="1"/>
      <w:marLeft w:val="0"/>
      <w:marRight w:val="0"/>
      <w:marTop w:val="0"/>
      <w:marBottom w:val="0"/>
      <w:divBdr>
        <w:top w:val="none" w:sz="0" w:space="0" w:color="auto"/>
        <w:left w:val="none" w:sz="0" w:space="0" w:color="auto"/>
        <w:bottom w:val="none" w:sz="0" w:space="0" w:color="auto"/>
        <w:right w:val="none" w:sz="0" w:space="0" w:color="auto"/>
      </w:divBdr>
      <w:divsChild>
        <w:div w:id="2106487354">
          <w:marLeft w:val="0"/>
          <w:marRight w:val="0"/>
          <w:marTop w:val="0"/>
          <w:marBottom w:val="0"/>
          <w:divBdr>
            <w:top w:val="none" w:sz="0" w:space="0" w:color="auto"/>
            <w:left w:val="none" w:sz="0" w:space="0" w:color="auto"/>
            <w:bottom w:val="none" w:sz="0" w:space="0" w:color="auto"/>
            <w:right w:val="none" w:sz="0" w:space="0" w:color="auto"/>
          </w:divBdr>
        </w:div>
        <w:div w:id="1318025274">
          <w:marLeft w:val="0"/>
          <w:marRight w:val="0"/>
          <w:marTop w:val="240"/>
          <w:marBottom w:val="0"/>
          <w:divBdr>
            <w:top w:val="none" w:sz="0" w:space="0" w:color="auto"/>
            <w:left w:val="none" w:sz="0" w:space="0" w:color="auto"/>
            <w:bottom w:val="none" w:sz="0" w:space="0" w:color="auto"/>
            <w:right w:val="none" w:sz="0" w:space="0" w:color="auto"/>
          </w:divBdr>
          <w:divsChild>
            <w:div w:id="618027109">
              <w:marLeft w:val="0"/>
              <w:marRight w:val="0"/>
              <w:marTop w:val="0"/>
              <w:marBottom w:val="0"/>
              <w:divBdr>
                <w:top w:val="none" w:sz="0" w:space="0" w:color="auto"/>
                <w:left w:val="none" w:sz="0" w:space="0" w:color="auto"/>
                <w:bottom w:val="none" w:sz="0" w:space="0" w:color="auto"/>
                <w:right w:val="none" w:sz="0" w:space="0" w:color="auto"/>
              </w:divBdr>
              <w:divsChild>
                <w:div w:id="1586377791">
                  <w:marLeft w:val="0"/>
                  <w:marRight w:val="0"/>
                  <w:marTop w:val="0"/>
                  <w:marBottom w:val="0"/>
                  <w:divBdr>
                    <w:top w:val="none" w:sz="0" w:space="0" w:color="auto"/>
                    <w:left w:val="none" w:sz="0" w:space="0" w:color="auto"/>
                    <w:bottom w:val="none" w:sz="0" w:space="0" w:color="auto"/>
                    <w:right w:val="none" w:sz="0" w:space="0" w:color="auto"/>
                  </w:divBdr>
                  <w:divsChild>
                    <w:div w:id="1183322489">
                      <w:marLeft w:val="0"/>
                      <w:marRight w:val="0"/>
                      <w:marTop w:val="0"/>
                      <w:marBottom w:val="0"/>
                      <w:divBdr>
                        <w:top w:val="none" w:sz="0" w:space="0" w:color="auto"/>
                        <w:left w:val="none" w:sz="0" w:space="0" w:color="auto"/>
                        <w:bottom w:val="none" w:sz="0" w:space="0" w:color="auto"/>
                        <w:right w:val="none" w:sz="0" w:space="0" w:color="auto"/>
                      </w:divBdr>
                    </w:div>
                  </w:divsChild>
                </w:div>
                <w:div w:id="650988432">
                  <w:marLeft w:val="0"/>
                  <w:marRight w:val="0"/>
                  <w:marTop w:val="0"/>
                  <w:marBottom w:val="0"/>
                  <w:divBdr>
                    <w:top w:val="none" w:sz="0" w:space="0" w:color="auto"/>
                    <w:left w:val="none" w:sz="0" w:space="0" w:color="auto"/>
                    <w:bottom w:val="none" w:sz="0" w:space="0" w:color="auto"/>
                    <w:right w:val="none" w:sz="0" w:space="0" w:color="auto"/>
                  </w:divBdr>
                  <w:divsChild>
                    <w:div w:id="1970699981">
                      <w:marLeft w:val="0"/>
                      <w:marRight w:val="0"/>
                      <w:marTop w:val="0"/>
                      <w:marBottom w:val="0"/>
                      <w:divBdr>
                        <w:top w:val="none" w:sz="0" w:space="0" w:color="auto"/>
                        <w:left w:val="none" w:sz="0" w:space="0" w:color="auto"/>
                        <w:bottom w:val="none" w:sz="0" w:space="0" w:color="auto"/>
                        <w:right w:val="none" w:sz="0" w:space="0" w:color="auto"/>
                      </w:divBdr>
                    </w:div>
                  </w:divsChild>
                </w:div>
                <w:div w:id="925848432">
                  <w:marLeft w:val="0"/>
                  <w:marRight w:val="0"/>
                  <w:marTop w:val="0"/>
                  <w:marBottom w:val="0"/>
                  <w:divBdr>
                    <w:top w:val="none" w:sz="0" w:space="0" w:color="auto"/>
                    <w:left w:val="none" w:sz="0" w:space="0" w:color="auto"/>
                    <w:bottom w:val="none" w:sz="0" w:space="0" w:color="auto"/>
                    <w:right w:val="none" w:sz="0" w:space="0" w:color="auto"/>
                  </w:divBdr>
                  <w:divsChild>
                    <w:div w:id="2053384463">
                      <w:marLeft w:val="0"/>
                      <w:marRight w:val="0"/>
                      <w:marTop w:val="0"/>
                      <w:marBottom w:val="0"/>
                      <w:divBdr>
                        <w:top w:val="none" w:sz="0" w:space="0" w:color="auto"/>
                        <w:left w:val="none" w:sz="0" w:space="0" w:color="auto"/>
                        <w:bottom w:val="none" w:sz="0" w:space="0" w:color="auto"/>
                        <w:right w:val="none" w:sz="0" w:space="0" w:color="auto"/>
                      </w:divBdr>
                    </w:div>
                  </w:divsChild>
                </w:div>
                <w:div w:id="1610356176">
                  <w:marLeft w:val="0"/>
                  <w:marRight w:val="0"/>
                  <w:marTop w:val="0"/>
                  <w:marBottom w:val="0"/>
                  <w:divBdr>
                    <w:top w:val="none" w:sz="0" w:space="0" w:color="auto"/>
                    <w:left w:val="none" w:sz="0" w:space="0" w:color="auto"/>
                    <w:bottom w:val="none" w:sz="0" w:space="0" w:color="auto"/>
                    <w:right w:val="none" w:sz="0" w:space="0" w:color="auto"/>
                  </w:divBdr>
                  <w:divsChild>
                    <w:div w:id="175848505">
                      <w:marLeft w:val="0"/>
                      <w:marRight w:val="0"/>
                      <w:marTop w:val="0"/>
                      <w:marBottom w:val="0"/>
                      <w:divBdr>
                        <w:top w:val="none" w:sz="0" w:space="0" w:color="auto"/>
                        <w:left w:val="none" w:sz="0" w:space="0" w:color="auto"/>
                        <w:bottom w:val="none" w:sz="0" w:space="0" w:color="auto"/>
                        <w:right w:val="none" w:sz="0" w:space="0" w:color="auto"/>
                      </w:divBdr>
                    </w:div>
                  </w:divsChild>
                </w:div>
                <w:div w:id="2050956448">
                  <w:marLeft w:val="0"/>
                  <w:marRight w:val="0"/>
                  <w:marTop w:val="0"/>
                  <w:marBottom w:val="0"/>
                  <w:divBdr>
                    <w:top w:val="none" w:sz="0" w:space="0" w:color="auto"/>
                    <w:left w:val="none" w:sz="0" w:space="0" w:color="auto"/>
                    <w:bottom w:val="none" w:sz="0" w:space="0" w:color="auto"/>
                    <w:right w:val="none" w:sz="0" w:space="0" w:color="auto"/>
                  </w:divBdr>
                  <w:divsChild>
                    <w:div w:id="176556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678585">
      <w:bodyDiv w:val="1"/>
      <w:marLeft w:val="0"/>
      <w:marRight w:val="0"/>
      <w:marTop w:val="0"/>
      <w:marBottom w:val="0"/>
      <w:divBdr>
        <w:top w:val="none" w:sz="0" w:space="0" w:color="auto"/>
        <w:left w:val="none" w:sz="0" w:space="0" w:color="auto"/>
        <w:bottom w:val="none" w:sz="0" w:space="0" w:color="auto"/>
        <w:right w:val="none" w:sz="0" w:space="0" w:color="auto"/>
      </w:divBdr>
      <w:divsChild>
        <w:div w:id="113257093">
          <w:marLeft w:val="0"/>
          <w:marRight w:val="0"/>
          <w:marTop w:val="0"/>
          <w:marBottom w:val="0"/>
          <w:divBdr>
            <w:top w:val="none" w:sz="0" w:space="0" w:color="auto"/>
            <w:left w:val="none" w:sz="0" w:space="0" w:color="auto"/>
            <w:bottom w:val="none" w:sz="0" w:space="0" w:color="auto"/>
            <w:right w:val="none" w:sz="0" w:space="0" w:color="auto"/>
          </w:divBdr>
        </w:div>
        <w:div w:id="1250576525">
          <w:marLeft w:val="0"/>
          <w:marRight w:val="0"/>
          <w:marTop w:val="240"/>
          <w:marBottom w:val="0"/>
          <w:divBdr>
            <w:top w:val="none" w:sz="0" w:space="0" w:color="auto"/>
            <w:left w:val="none" w:sz="0" w:space="0" w:color="auto"/>
            <w:bottom w:val="none" w:sz="0" w:space="0" w:color="auto"/>
            <w:right w:val="none" w:sz="0" w:space="0" w:color="auto"/>
          </w:divBdr>
          <w:divsChild>
            <w:div w:id="1255355337">
              <w:marLeft w:val="0"/>
              <w:marRight w:val="0"/>
              <w:marTop w:val="0"/>
              <w:marBottom w:val="0"/>
              <w:divBdr>
                <w:top w:val="none" w:sz="0" w:space="0" w:color="auto"/>
                <w:left w:val="none" w:sz="0" w:space="0" w:color="auto"/>
                <w:bottom w:val="none" w:sz="0" w:space="0" w:color="auto"/>
                <w:right w:val="none" w:sz="0" w:space="0" w:color="auto"/>
              </w:divBdr>
              <w:divsChild>
                <w:div w:id="409237197">
                  <w:marLeft w:val="0"/>
                  <w:marRight w:val="0"/>
                  <w:marTop w:val="0"/>
                  <w:marBottom w:val="0"/>
                  <w:divBdr>
                    <w:top w:val="none" w:sz="0" w:space="0" w:color="auto"/>
                    <w:left w:val="none" w:sz="0" w:space="0" w:color="auto"/>
                    <w:bottom w:val="none" w:sz="0" w:space="0" w:color="auto"/>
                    <w:right w:val="none" w:sz="0" w:space="0" w:color="auto"/>
                  </w:divBdr>
                  <w:divsChild>
                    <w:div w:id="1542594132">
                      <w:marLeft w:val="0"/>
                      <w:marRight w:val="0"/>
                      <w:marTop w:val="0"/>
                      <w:marBottom w:val="0"/>
                      <w:divBdr>
                        <w:top w:val="none" w:sz="0" w:space="0" w:color="auto"/>
                        <w:left w:val="none" w:sz="0" w:space="0" w:color="auto"/>
                        <w:bottom w:val="none" w:sz="0" w:space="0" w:color="auto"/>
                        <w:right w:val="none" w:sz="0" w:space="0" w:color="auto"/>
                      </w:divBdr>
                      <w:divsChild>
                        <w:div w:id="135530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2139">
                  <w:marLeft w:val="0"/>
                  <w:marRight w:val="0"/>
                  <w:marTop w:val="0"/>
                  <w:marBottom w:val="0"/>
                  <w:divBdr>
                    <w:top w:val="none" w:sz="0" w:space="0" w:color="auto"/>
                    <w:left w:val="none" w:sz="0" w:space="0" w:color="auto"/>
                    <w:bottom w:val="none" w:sz="0" w:space="0" w:color="auto"/>
                    <w:right w:val="none" w:sz="0" w:space="0" w:color="auto"/>
                  </w:divBdr>
                  <w:divsChild>
                    <w:div w:id="2026206760">
                      <w:marLeft w:val="0"/>
                      <w:marRight w:val="0"/>
                      <w:marTop w:val="0"/>
                      <w:marBottom w:val="0"/>
                      <w:divBdr>
                        <w:top w:val="none" w:sz="0" w:space="0" w:color="auto"/>
                        <w:left w:val="none" w:sz="0" w:space="0" w:color="auto"/>
                        <w:bottom w:val="none" w:sz="0" w:space="0" w:color="auto"/>
                        <w:right w:val="none" w:sz="0" w:space="0" w:color="auto"/>
                      </w:divBdr>
                      <w:divsChild>
                        <w:div w:id="101052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124642">
                  <w:marLeft w:val="0"/>
                  <w:marRight w:val="0"/>
                  <w:marTop w:val="0"/>
                  <w:marBottom w:val="0"/>
                  <w:divBdr>
                    <w:top w:val="none" w:sz="0" w:space="0" w:color="auto"/>
                    <w:left w:val="none" w:sz="0" w:space="0" w:color="auto"/>
                    <w:bottom w:val="none" w:sz="0" w:space="0" w:color="auto"/>
                    <w:right w:val="none" w:sz="0" w:space="0" w:color="auto"/>
                  </w:divBdr>
                  <w:divsChild>
                    <w:div w:id="271784536">
                      <w:marLeft w:val="0"/>
                      <w:marRight w:val="0"/>
                      <w:marTop w:val="0"/>
                      <w:marBottom w:val="0"/>
                      <w:divBdr>
                        <w:top w:val="none" w:sz="0" w:space="0" w:color="auto"/>
                        <w:left w:val="none" w:sz="0" w:space="0" w:color="auto"/>
                        <w:bottom w:val="none" w:sz="0" w:space="0" w:color="auto"/>
                        <w:right w:val="none" w:sz="0" w:space="0" w:color="auto"/>
                      </w:divBdr>
                      <w:divsChild>
                        <w:div w:id="120914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1124650">
      <w:bodyDiv w:val="1"/>
      <w:marLeft w:val="0"/>
      <w:marRight w:val="0"/>
      <w:marTop w:val="0"/>
      <w:marBottom w:val="0"/>
      <w:divBdr>
        <w:top w:val="none" w:sz="0" w:space="0" w:color="auto"/>
        <w:left w:val="none" w:sz="0" w:space="0" w:color="auto"/>
        <w:bottom w:val="none" w:sz="0" w:space="0" w:color="auto"/>
        <w:right w:val="none" w:sz="0" w:space="0" w:color="auto"/>
      </w:divBdr>
      <w:divsChild>
        <w:div w:id="1444690382">
          <w:marLeft w:val="0"/>
          <w:marRight w:val="0"/>
          <w:marTop w:val="0"/>
          <w:marBottom w:val="0"/>
          <w:divBdr>
            <w:top w:val="none" w:sz="0" w:space="0" w:color="auto"/>
            <w:left w:val="none" w:sz="0" w:space="0" w:color="auto"/>
            <w:bottom w:val="none" w:sz="0" w:space="0" w:color="auto"/>
            <w:right w:val="none" w:sz="0" w:space="0" w:color="auto"/>
          </w:divBdr>
        </w:div>
        <w:div w:id="716395215">
          <w:marLeft w:val="0"/>
          <w:marRight w:val="0"/>
          <w:marTop w:val="240"/>
          <w:marBottom w:val="0"/>
          <w:divBdr>
            <w:top w:val="none" w:sz="0" w:space="0" w:color="auto"/>
            <w:left w:val="none" w:sz="0" w:space="0" w:color="auto"/>
            <w:bottom w:val="none" w:sz="0" w:space="0" w:color="auto"/>
            <w:right w:val="none" w:sz="0" w:space="0" w:color="auto"/>
          </w:divBdr>
          <w:divsChild>
            <w:div w:id="2137675386">
              <w:marLeft w:val="0"/>
              <w:marRight w:val="0"/>
              <w:marTop w:val="0"/>
              <w:marBottom w:val="0"/>
              <w:divBdr>
                <w:top w:val="none" w:sz="0" w:space="0" w:color="auto"/>
                <w:left w:val="none" w:sz="0" w:space="0" w:color="auto"/>
                <w:bottom w:val="none" w:sz="0" w:space="0" w:color="auto"/>
                <w:right w:val="none" w:sz="0" w:space="0" w:color="auto"/>
              </w:divBdr>
              <w:divsChild>
                <w:div w:id="657998509">
                  <w:marLeft w:val="0"/>
                  <w:marRight w:val="0"/>
                  <w:marTop w:val="0"/>
                  <w:marBottom w:val="0"/>
                  <w:divBdr>
                    <w:top w:val="none" w:sz="0" w:space="0" w:color="auto"/>
                    <w:left w:val="none" w:sz="0" w:space="0" w:color="auto"/>
                    <w:bottom w:val="none" w:sz="0" w:space="0" w:color="auto"/>
                    <w:right w:val="none" w:sz="0" w:space="0" w:color="auto"/>
                  </w:divBdr>
                  <w:divsChild>
                    <w:div w:id="1469014016">
                      <w:marLeft w:val="0"/>
                      <w:marRight w:val="0"/>
                      <w:marTop w:val="0"/>
                      <w:marBottom w:val="0"/>
                      <w:divBdr>
                        <w:top w:val="none" w:sz="0" w:space="0" w:color="auto"/>
                        <w:left w:val="none" w:sz="0" w:space="0" w:color="auto"/>
                        <w:bottom w:val="none" w:sz="0" w:space="0" w:color="auto"/>
                        <w:right w:val="none" w:sz="0" w:space="0" w:color="auto"/>
                      </w:divBdr>
                      <w:divsChild>
                        <w:div w:id="590043048">
                          <w:marLeft w:val="0"/>
                          <w:marRight w:val="0"/>
                          <w:marTop w:val="0"/>
                          <w:marBottom w:val="0"/>
                          <w:divBdr>
                            <w:top w:val="none" w:sz="0" w:space="0" w:color="auto"/>
                            <w:left w:val="none" w:sz="0" w:space="0" w:color="auto"/>
                            <w:bottom w:val="none" w:sz="0" w:space="0" w:color="auto"/>
                            <w:right w:val="none" w:sz="0" w:space="0" w:color="auto"/>
                          </w:divBdr>
                        </w:div>
                      </w:divsChild>
                    </w:div>
                    <w:div w:id="1087768493">
                      <w:marLeft w:val="0"/>
                      <w:marRight w:val="0"/>
                      <w:marTop w:val="0"/>
                      <w:marBottom w:val="0"/>
                      <w:divBdr>
                        <w:top w:val="none" w:sz="0" w:space="0" w:color="auto"/>
                        <w:left w:val="none" w:sz="0" w:space="0" w:color="auto"/>
                        <w:bottom w:val="none" w:sz="0" w:space="0" w:color="auto"/>
                        <w:right w:val="none" w:sz="0" w:space="0" w:color="auto"/>
                      </w:divBdr>
                      <w:divsChild>
                        <w:div w:id="547499791">
                          <w:marLeft w:val="0"/>
                          <w:marRight w:val="0"/>
                          <w:marTop w:val="0"/>
                          <w:marBottom w:val="0"/>
                          <w:divBdr>
                            <w:top w:val="none" w:sz="0" w:space="0" w:color="auto"/>
                            <w:left w:val="none" w:sz="0" w:space="0" w:color="auto"/>
                            <w:bottom w:val="none" w:sz="0" w:space="0" w:color="auto"/>
                            <w:right w:val="none" w:sz="0" w:space="0" w:color="auto"/>
                          </w:divBdr>
                          <w:divsChild>
                            <w:div w:id="141964703">
                              <w:marLeft w:val="0"/>
                              <w:marRight w:val="0"/>
                              <w:marTop w:val="0"/>
                              <w:marBottom w:val="0"/>
                              <w:divBdr>
                                <w:top w:val="none" w:sz="0" w:space="0" w:color="auto"/>
                                <w:left w:val="none" w:sz="0" w:space="0" w:color="auto"/>
                                <w:bottom w:val="none" w:sz="0" w:space="0" w:color="auto"/>
                                <w:right w:val="none" w:sz="0" w:space="0" w:color="auto"/>
                              </w:divBdr>
                            </w:div>
                          </w:divsChild>
                        </w:div>
                        <w:div w:id="1268855412">
                          <w:marLeft w:val="0"/>
                          <w:marRight w:val="0"/>
                          <w:marTop w:val="0"/>
                          <w:marBottom w:val="0"/>
                          <w:divBdr>
                            <w:top w:val="none" w:sz="0" w:space="0" w:color="auto"/>
                            <w:left w:val="none" w:sz="0" w:space="0" w:color="auto"/>
                            <w:bottom w:val="none" w:sz="0" w:space="0" w:color="auto"/>
                            <w:right w:val="none" w:sz="0" w:space="0" w:color="auto"/>
                          </w:divBdr>
                          <w:divsChild>
                            <w:div w:id="388765923">
                              <w:marLeft w:val="0"/>
                              <w:marRight w:val="0"/>
                              <w:marTop w:val="0"/>
                              <w:marBottom w:val="0"/>
                              <w:divBdr>
                                <w:top w:val="none" w:sz="0" w:space="0" w:color="auto"/>
                                <w:left w:val="none" w:sz="0" w:space="0" w:color="auto"/>
                                <w:bottom w:val="none" w:sz="0" w:space="0" w:color="auto"/>
                                <w:right w:val="none" w:sz="0" w:space="0" w:color="auto"/>
                              </w:divBdr>
                              <w:divsChild>
                                <w:div w:id="186863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93564">
                          <w:marLeft w:val="0"/>
                          <w:marRight w:val="0"/>
                          <w:marTop w:val="0"/>
                          <w:marBottom w:val="0"/>
                          <w:divBdr>
                            <w:top w:val="none" w:sz="0" w:space="0" w:color="auto"/>
                            <w:left w:val="none" w:sz="0" w:space="0" w:color="auto"/>
                            <w:bottom w:val="none" w:sz="0" w:space="0" w:color="auto"/>
                            <w:right w:val="none" w:sz="0" w:space="0" w:color="auto"/>
                          </w:divBdr>
                          <w:divsChild>
                            <w:div w:id="2036154087">
                              <w:marLeft w:val="0"/>
                              <w:marRight w:val="0"/>
                              <w:marTop w:val="0"/>
                              <w:marBottom w:val="0"/>
                              <w:divBdr>
                                <w:top w:val="none" w:sz="0" w:space="0" w:color="auto"/>
                                <w:left w:val="none" w:sz="0" w:space="0" w:color="auto"/>
                                <w:bottom w:val="none" w:sz="0" w:space="0" w:color="auto"/>
                                <w:right w:val="none" w:sz="0" w:space="0" w:color="auto"/>
                              </w:divBdr>
                              <w:divsChild>
                                <w:div w:id="36860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49130">
                          <w:marLeft w:val="0"/>
                          <w:marRight w:val="0"/>
                          <w:marTop w:val="0"/>
                          <w:marBottom w:val="0"/>
                          <w:divBdr>
                            <w:top w:val="none" w:sz="0" w:space="0" w:color="auto"/>
                            <w:left w:val="none" w:sz="0" w:space="0" w:color="auto"/>
                            <w:bottom w:val="none" w:sz="0" w:space="0" w:color="auto"/>
                            <w:right w:val="none" w:sz="0" w:space="0" w:color="auto"/>
                          </w:divBdr>
                          <w:divsChild>
                            <w:div w:id="1535575641">
                              <w:marLeft w:val="0"/>
                              <w:marRight w:val="0"/>
                              <w:marTop w:val="0"/>
                              <w:marBottom w:val="0"/>
                              <w:divBdr>
                                <w:top w:val="none" w:sz="0" w:space="0" w:color="auto"/>
                                <w:left w:val="none" w:sz="0" w:space="0" w:color="auto"/>
                                <w:bottom w:val="none" w:sz="0" w:space="0" w:color="auto"/>
                                <w:right w:val="none" w:sz="0" w:space="0" w:color="auto"/>
                              </w:divBdr>
                              <w:divsChild>
                                <w:div w:id="159489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83901">
                          <w:marLeft w:val="0"/>
                          <w:marRight w:val="0"/>
                          <w:marTop w:val="0"/>
                          <w:marBottom w:val="0"/>
                          <w:divBdr>
                            <w:top w:val="none" w:sz="0" w:space="0" w:color="auto"/>
                            <w:left w:val="none" w:sz="0" w:space="0" w:color="auto"/>
                            <w:bottom w:val="none" w:sz="0" w:space="0" w:color="auto"/>
                            <w:right w:val="none" w:sz="0" w:space="0" w:color="auto"/>
                          </w:divBdr>
                          <w:divsChild>
                            <w:div w:id="1082485206">
                              <w:marLeft w:val="0"/>
                              <w:marRight w:val="0"/>
                              <w:marTop w:val="0"/>
                              <w:marBottom w:val="0"/>
                              <w:divBdr>
                                <w:top w:val="none" w:sz="0" w:space="0" w:color="auto"/>
                                <w:left w:val="none" w:sz="0" w:space="0" w:color="auto"/>
                                <w:bottom w:val="none" w:sz="0" w:space="0" w:color="auto"/>
                                <w:right w:val="none" w:sz="0" w:space="0" w:color="auto"/>
                              </w:divBdr>
                              <w:divsChild>
                                <w:div w:id="186563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30754">
                          <w:marLeft w:val="0"/>
                          <w:marRight w:val="0"/>
                          <w:marTop w:val="0"/>
                          <w:marBottom w:val="0"/>
                          <w:divBdr>
                            <w:top w:val="none" w:sz="0" w:space="0" w:color="auto"/>
                            <w:left w:val="none" w:sz="0" w:space="0" w:color="auto"/>
                            <w:bottom w:val="none" w:sz="0" w:space="0" w:color="auto"/>
                            <w:right w:val="none" w:sz="0" w:space="0" w:color="auto"/>
                          </w:divBdr>
                          <w:divsChild>
                            <w:div w:id="915213612">
                              <w:marLeft w:val="0"/>
                              <w:marRight w:val="0"/>
                              <w:marTop w:val="0"/>
                              <w:marBottom w:val="0"/>
                              <w:divBdr>
                                <w:top w:val="none" w:sz="0" w:space="0" w:color="auto"/>
                                <w:left w:val="none" w:sz="0" w:space="0" w:color="auto"/>
                                <w:bottom w:val="none" w:sz="0" w:space="0" w:color="auto"/>
                                <w:right w:val="none" w:sz="0" w:space="0" w:color="auto"/>
                              </w:divBdr>
                              <w:divsChild>
                                <w:div w:id="3350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44089">
                          <w:marLeft w:val="0"/>
                          <w:marRight w:val="0"/>
                          <w:marTop w:val="0"/>
                          <w:marBottom w:val="0"/>
                          <w:divBdr>
                            <w:top w:val="none" w:sz="0" w:space="0" w:color="auto"/>
                            <w:left w:val="none" w:sz="0" w:space="0" w:color="auto"/>
                            <w:bottom w:val="none" w:sz="0" w:space="0" w:color="auto"/>
                            <w:right w:val="none" w:sz="0" w:space="0" w:color="auto"/>
                          </w:divBdr>
                          <w:divsChild>
                            <w:div w:id="1289434332">
                              <w:marLeft w:val="0"/>
                              <w:marRight w:val="0"/>
                              <w:marTop w:val="0"/>
                              <w:marBottom w:val="0"/>
                              <w:divBdr>
                                <w:top w:val="none" w:sz="0" w:space="0" w:color="auto"/>
                                <w:left w:val="none" w:sz="0" w:space="0" w:color="auto"/>
                                <w:bottom w:val="none" w:sz="0" w:space="0" w:color="auto"/>
                                <w:right w:val="none" w:sz="0" w:space="0" w:color="auto"/>
                              </w:divBdr>
                              <w:divsChild>
                                <w:div w:id="88318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547402">
                          <w:marLeft w:val="0"/>
                          <w:marRight w:val="0"/>
                          <w:marTop w:val="0"/>
                          <w:marBottom w:val="0"/>
                          <w:divBdr>
                            <w:top w:val="none" w:sz="0" w:space="0" w:color="auto"/>
                            <w:left w:val="none" w:sz="0" w:space="0" w:color="auto"/>
                            <w:bottom w:val="none" w:sz="0" w:space="0" w:color="auto"/>
                            <w:right w:val="none" w:sz="0" w:space="0" w:color="auto"/>
                          </w:divBdr>
                          <w:divsChild>
                            <w:div w:id="1618295314">
                              <w:marLeft w:val="0"/>
                              <w:marRight w:val="0"/>
                              <w:marTop w:val="0"/>
                              <w:marBottom w:val="0"/>
                              <w:divBdr>
                                <w:top w:val="none" w:sz="0" w:space="0" w:color="auto"/>
                                <w:left w:val="none" w:sz="0" w:space="0" w:color="auto"/>
                                <w:bottom w:val="none" w:sz="0" w:space="0" w:color="auto"/>
                                <w:right w:val="none" w:sz="0" w:space="0" w:color="auto"/>
                              </w:divBdr>
                              <w:divsChild>
                                <w:div w:id="198241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080560">
                      <w:marLeft w:val="0"/>
                      <w:marRight w:val="0"/>
                      <w:marTop w:val="0"/>
                      <w:marBottom w:val="0"/>
                      <w:divBdr>
                        <w:top w:val="none" w:sz="0" w:space="0" w:color="auto"/>
                        <w:left w:val="none" w:sz="0" w:space="0" w:color="auto"/>
                        <w:bottom w:val="none" w:sz="0" w:space="0" w:color="auto"/>
                        <w:right w:val="none" w:sz="0" w:space="0" w:color="auto"/>
                      </w:divBdr>
                      <w:divsChild>
                        <w:div w:id="866025362">
                          <w:marLeft w:val="0"/>
                          <w:marRight w:val="0"/>
                          <w:marTop w:val="0"/>
                          <w:marBottom w:val="0"/>
                          <w:divBdr>
                            <w:top w:val="none" w:sz="0" w:space="0" w:color="auto"/>
                            <w:left w:val="none" w:sz="0" w:space="0" w:color="auto"/>
                            <w:bottom w:val="none" w:sz="0" w:space="0" w:color="auto"/>
                            <w:right w:val="none" w:sz="0" w:space="0" w:color="auto"/>
                          </w:divBdr>
                          <w:divsChild>
                            <w:div w:id="34433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994767">
                  <w:marLeft w:val="0"/>
                  <w:marRight w:val="0"/>
                  <w:marTop w:val="0"/>
                  <w:marBottom w:val="0"/>
                  <w:divBdr>
                    <w:top w:val="none" w:sz="0" w:space="0" w:color="auto"/>
                    <w:left w:val="none" w:sz="0" w:space="0" w:color="auto"/>
                    <w:bottom w:val="none" w:sz="0" w:space="0" w:color="auto"/>
                    <w:right w:val="none" w:sz="0" w:space="0" w:color="auto"/>
                  </w:divBdr>
                  <w:divsChild>
                    <w:div w:id="1407654858">
                      <w:marLeft w:val="0"/>
                      <w:marRight w:val="0"/>
                      <w:marTop w:val="0"/>
                      <w:marBottom w:val="0"/>
                      <w:divBdr>
                        <w:top w:val="none" w:sz="0" w:space="0" w:color="auto"/>
                        <w:left w:val="none" w:sz="0" w:space="0" w:color="auto"/>
                        <w:bottom w:val="none" w:sz="0" w:space="0" w:color="auto"/>
                        <w:right w:val="none" w:sz="0" w:space="0" w:color="auto"/>
                      </w:divBdr>
                      <w:divsChild>
                        <w:div w:id="199105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428842">
                  <w:marLeft w:val="0"/>
                  <w:marRight w:val="0"/>
                  <w:marTop w:val="0"/>
                  <w:marBottom w:val="0"/>
                  <w:divBdr>
                    <w:top w:val="none" w:sz="0" w:space="0" w:color="auto"/>
                    <w:left w:val="none" w:sz="0" w:space="0" w:color="auto"/>
                    <w:bottom w:val="none" w:sz="0" w:space="0" w:color="auto"/>
                    <w:right w:val="none" w:sz="0" w:space="0" w:color="auto"/>
                  </w:divBdr>
                  <w:divsChild>
                    <w:div w:id="649410955">
                      <w:marLeft w:val="0"/>
                      <w:marRight w:val="0"/>
                      <w:marTop w:val="0"/>
                      <w:marBottom w:val="0"/>
                      <w:divBdr>
                        <w:top w:val="none" w:sz="0" w:space="0" w:color="auto"/>
                        <w:left w:val="none" w:sz="0" w:space="0" w:color="auto"/>
                        <w:bottom w:val="none" w:sz="0" w:space="0" w:color="auto"/>
                        <w:right w:val="none" w:sz="0" w:space="0" w:color="auto"/>
                      </w:divBdr>
                      <w:divsChild>
                        <w:div w:id="267084044">
                          <w:marLeft w:val="0"/>
                          <w:marRight w:val="0"/>
                          <w:marTop w:val="0"/>
                          <w:marBottom w:val="0"/>
                          <w:divBdr>
                            <w:top w:val="none" w:sz="0" w:space="0" w:color="auto"/>
                            <w:left w:val="none" w:sz="0" w:space="0" w:color="auto"/>
                            <w:bottom w:val="none" w:sz="0" w:space="0" w:color="auto"/>
                            <w:right w:val="none" w:sz="0" w:space="0" w:color="auto"/>
                          </w:divBdr>
                        </w:div>
                      </w:divsChild>
                    </w:div>
                    <w:div w:id="1314024358">
                      <w:marLeft w:val="0"/>
                      <w:marRight w:val="0"/>
                      <w:marTop w:val="0"/>
                      <w:marBottom w:val="0"/>
                      <w:divBdr>
                        <w:top w:val="none" w:sz="0" w:space="0" w:color="auto"/>
                        <w:left w:val="none" w:sz="0" w:space="0" w:color="auto"/>
                        <w:bottom w:val="none" w:sz="0" w:space="0" w:color="auto"/>
                        <w:right w:val="none" w:sz="0" w:space="0" w:color="auto"/>
                      </w:divBdr>
                      <w:divsChild>
                        <w:div w:id="1807770439">
                          <w:marLeft w:val="0"/>
                          <w:marRight w:val="0"/>
                          <w:marTop w:val="0"/>
                          <w:marBottom w:val="0"/>
                          <w:divBdr>
                            <w:top w:val="none" w:sz="0" w:space="0" w:color="auto"/>
                            <w:left w:val="none" w:sz="0" w:space="0" w:color="auto"/>
                            <w:bottom w:val="none" w:sz="0" w:space="0" w:color="auto"/>
                            <w:right w:val="none" w:sz="0" w:space="0" w:color="auto"/>
                          </w:divBdr>
                          <w:divsChild>
                            <w:div w:id="71600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298438">
                      <w:marLeft w:val="0"/>
                      <w:marRight w:val="0"/>
                      <w:marTop w:val="0"/>
                      <w:marBottom w:val="0"/>
                      <w:divBdr>
                        <w:top w:val="none" w:sz="0" w:space="0" w:color="auto"/>
                        <w:left w:val="none" w:sz="0" w:space="0" w:color="auto"/>
                        <w:bottom w:val="none" w:sz="0" w:space="0" w:color="auto"/>
                        <w:right w:val="none" w:sz="0" w:space="0" w:color="auto"/>
                      </w:divBdr>
                      <w:divsChild>
                        <w:div w:id="983699453">
                          <w:marLeft w:val="0"/>
                          <w:marRight w:val="0"/>
                          <w:marTop w:val="0"/>
                          <w:marBottom w:val="0"/>
                          <w:divBdr>
                            <w:top w:val="none" w:sz="0" w:space="0" w:color="auto"/>
                            <w:left w:val="none" w:sz="0" w:space="0" w:color="auto"/>
                            <w:bottom w:val="none" w:sz="0" w:space="0" w:color="auto"/>
                            <w:right w:val="none" w:sz="0" w:space="0" w:color="auto"/>
                          </w:divBdr>
                          <w:divsChild>
                            <w:div w:id="156749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246251">
                      <w:marLeft w:val="0"/>
                      <w:marRight w:val="0"/>
                      <w:marTop w:val="0"/>
                      <w:marBottom w:val="0"/>
                      <w:divBdr>
                        <w:top w:val="none" w:sz="0" w:space="0" w:color="auto"/>
                        <w:left w:val="none" w:sz="0" w:space="0" w:color="auto"/>
                        <w:bottom w:val="none" w:sz="0" w:space="0" w:color="auto"/>
                        <w:right w:val="none" w:sz="0" w:space="0" w:color="auto"/>
                      </w:divBdr>
                      <w:divsChild>
                        <w:div w:id="2135099414">
                          <w:marLeft w:val="0"/>
                          <w:marRight w:val="0"/>
                          <w:marTop w:val="0"/>
                          <w:marBottom w:val="0"/>
                          <w:divBdr>
                            <w:top w:val="none" w:sz="0" w:space="0" w:color="auto"/>
                            <w:left w:val="none" w:sz="0" w:space="0" w:color="auto"/>
                            <w:bottom w:val="none" w:sz="0" w:space="0" w:color="auto"/>
                            <w:right w:val="none" w:sz="0" w:space="0" w:color="auto"/>
                          </w:divBdr>
                          <w:divsChild>
                            <w:div w:id="146580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51119">
                  <w:marLeft w:val="0"/>
                  <w:marRight w:val="0"/>
                  <w:marTop w:val="0"/>
                  <w:marBottom w:val="0"/>
                  <w:divBdr>
                    <w:top w:val="none" w:sz="0" w:space="0" w:color="auto"/>
                    <w:left w:val="none" w:sz="0" w:space="0" w:color="auto"/>
                    <w:bottom w:val="none" w:sz="0" w:space="0" w:color="auto"/>
                    <w:right w:val="none" w:sz="0" w:space="0" w:color="auto"/>
                  </w:divBdr>
                  <w:divsChild>
                    <w:div w:id="654643762">
                      <w:marLeft w:val="0"/>
                      <w:marRight w:val="0"/>
                      <w:marTop w:val="0"/>
                      <w:marBottom w:val="0"/>
                      <w:divBdr>
                        <w:top w:val="none" w:sz="0" w:space="0" w:color="auto"/>
                        <w:left w:val="none" w:sz="0" w:space="0" w:color="auto"/>
                        <w:bottom w:val="none" w:sz="0" w:space="0" w:color="auto"/>
                        <w:right w:val="none" w:sz="0" w:space="0" w:color="auto"/>
                      </w:divBdr>
                      <w:divsChild>
                        <w:div w:id="863444772">
                          <w:marLeft w:val="0"/>
                          <w:marRight w:val="0"/>
                          <w:marTop w:val="0"/>
                          <w:marBottom w:val="0"/>
                          <w:divBdr>
                            <w:top w:val="none" w:sz="0" w:space="0" w:color="auto"/>
                            <w:left w:val="none" w:sz="0" w:space="0" w:color="auto"/>
                            <w:bottom w:val="none" w:sz="0" w:space="0" w:color="auto"/>
                            <w:right w:val="none" w:sz="0" w:space="0" w:color="auto"/>
                          </w:divBdr>
                        </w:div>
                      </w:divsChild>
                    </w:div>
                    <w:div w:id="788669734">
                      <w:marLeft w:val="0"/>
                      <w:marRight w:val="0"/>
                      <w:marTop w:val="0"/>
                      <w:marBottom w:val="0"/>
                      <w:divBdr>
                        <w:top w:val="none" w:sz="0" w:space="0" w:color="auto"/>
                        <w:left w:val="none" w:sz="0" w:space="0" w:color="auto"/>
                        <w:bottom w:val="none" w:sz="0" w:space="0" w:color="auto"/>
                        <w:right w:val="none" w:sz="0" w:space="0" w:color="auto"/>
                      </w:divBdr>
                      <w:divsChild>
                        <w:div w:id="1678729429">
                          <w:marLeft w:val="0"/>
                          <w:marRight w:val="0"/>
                          <w:marTop w:val="0"/>
                          <w:marBottom w:val="0"/>
                          <w:divBdr>
                            <w:top w:val="none" w:sz="0" w:space="0" w:color="auto"/>
                            <w:left w:val="none" w:sz="0" w:space="0" w:color="auto"/>
                            <w:bottom w:val="none" w:sz="0" w:space="0" w:color="auto"/>
                            <w:right w:val="none" w:sz="0" w:space="0" w:color="auto"/>
                          </w:divBdr>
                          <w:divsChild>
                            <w:div w:id="233975337">
                              <w:marLeft w:val="0"/>
                              <w:marRight w:val="0"/>
                              <w:marTop w:val="0"/>
                              <w:marBottom w:val="0"/>
                              <w:divBdr>
                                <w:top w:val="none" w:sz="0" w:space="0" w:color="auto"/>
                                <w:left w:val="none" w:sz="0" w:space="0" w:color="auto"/>
                                <w:bottom w:val="none" w:sz="0" w:space="0" w:color="auto"/>
                                <w:right w:val="none" w:sz="0" w:space="0" w:color="auto"/>
                              </w:divBdr>
                            </w:div>
                          </w:divsChild>
                        </w:div>
                        <w:div w:id="1988197494">
                          <w:marLeft w:val="0"/>
                          <w:marRight w:val="0"/>
                          <w:marTop w:val="0"/>
                          <w:marBottom w:val="0"/>
                          <w:divBdr>
                            <w:top w:val="none" w:sz="0" w:space="0" w:color="auto"/>
                            <w:left w:val="none" w:sz="0" w:space="0" w:color="auto"/>
                            <w:bottom w:val="none" w:sz="0" w:space="0" w:color="auto"/>
                            <w:right w:val="none" w:sz="0" w:space="0" w:color="auto"/>
                          </w:divBdr>
                          <w:divsChild>
                            <w:div w:id="2057705273">
                              <w:marLeft w:val="0"/>
                              <w:marRight w:val="0"/>
                              <w:marTop w:val="0"/>
                              <w:marBottom w:val="0"/>
                              <w:divBdr>
                                <w:top w:val="none" w:sz="0" w:space="0" w:color="auto"/>
                                <w:left w:val="none" w:sz="0" w:space="0" w:color="auto"/>
                                <w:bottom w:val="none" w:sz="0" w:space="0" w:color="auto"/>
                                <w:right w:val="none" w:sz="0" w:space="0" w:color="auto"/>
                              </w:divBdr>
                              <w:divsChild>
                                <w:div w:id="1915313942">
                                  <w:marLeft w:val="0"/>
                                  <w:marRight w:val="0"/>
                                  <w:marTop w:val="0"/>
                                  <w:marBottom w:val="0"/>
                                  <w:divBdr>
                                    <w:top w:val="none" w:sz="0" w:space="0" w:color="auto"/>
                                    <w:left w:val="none" w:sz="0" w:space="0" w:color="auto"/>
                                    <w:bottom w:val="none" w:sz="0" w:space="0" w:color="auto"/>
                                    <w:right w:val="none" w:sz="0" w:space="0" w:color="auto"/>
                                  </w:divBdr>
                                </w:div>
                              </w:divsChild>
                            </w:div>
                            <w:div w:id="709573195">
                              <w:marLeft w:val="0"/>
                              <w:marRight w:val="0"/>
                              <w:marTop w:val="0"/>
                              <w:marBottom w:val="0"/>
                              <w:divBdr>
                                <w:top w:val="none" w:sz="0" w:space="0" w:color="auto"/>
                                <w:left w:val="none" w:sz="0" w:space="0" w:color="auto"/>
                                <w:bottom w:val="none" w:sz="0" w:space="0" w:color="auto"/>
                                <w:right w:val="none" w:sz="0" w:space="0" w:color="auto"/>
                              </w:divBdr>
                              <w:divsChild>
                                <w:div w:id="448477095">
                                  <w:marLeft w:val="0"/>
                                  <w:marRight w:val="0"/>
                                  <w:marTop w:val="0"/>
                                  <w:marBottom w:val="0"/>
                                  <w:divBdr>
                                    <w:top w:val="none" w:sz="0" w:space="0" w:color="auto"/>
                                    <w:left w:val="none" w:sz="0" w:space="0" w:color="auto"/>
                                    <w:bottom w:val="none" w:sz="0" w:space="0" w:color="auto"/>
                                    <w:right w:val="none" w:sz="0" w:space="0" w:color="auto"/>
                                  </w:divBdr>
                                  <w:divsChild>
                                    <w:div w:id="6641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976154">
                              <w:marLeft w:val="0"/>
                              <w:marRight w:val="0"/>
                              <w:marTop w:val="0"/>
                              <w:marBottom w:val="0"/>
                              <w:divBdr>
                                <w:top w:val="none" w:sz="0" w:space="0" w:color="auto"/>
                                <w:left w:val="none" w:sz="0" w:space="0" w:color="auto"/>
                                <w:bottom w:val="none" w:sz="0" w:space="0" w:color="auto"/>
                                <w:right w:val="none" w:sz="0" w:space="0" w:color="auto"/>
                              </w:divBdr>
                              <w:divsChild>
                                <w:div w:id="1534490813">
                                  <w:marLeft w:val="0"/>
                                  <w:marRight w:val="0"/>
                                  <w:marTop w:val="0"/>
                                  <w:marBottom w:val="0"/>
                                  <w:divBdr>
                                    <w:top w:val="none" w:sz="0" w:space="0" w:color="auto"/>
                                    <w:left w:val="none" w:sz="0" w:space="0" w:color="auto"/>
                                    <w:bottom w:val="none" w:sz="0" w:space="0" w:color="auto"/>
                                    <w:right w:val="none" w:sz="0" w:space="0" w:color="auto"/>
                                  </w:divBdr>
                                  <w:divsChild>
                                    <w:div w:id="15996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213157">
                          <w:marLeft w:val="0"/>
                          <w:marRight w:val="0"/>
                          <w:marTop w:val="0"/>
                          <w:marBottom w:val="0"/>
                          <w:divBdr>
                            <w:top w:val="none" w:sz="0" w:space="0" w:color="auto"/>
                            <w:left w:val="none" w:sz="0" w:space="0" w:color="auto"/>
                            <w:bottom w:val="none" w:sz="0" w:space="0" w:color="auto"/>
                            <w:right w:val="none" w:sz="0" w:space="0" w:color="auto"/>
                          </w:divBdr>
                          <w:divsChild>
                            <w:div w:id="172767034">
                              <w:marLeft w:val="0"/>
                              <w:marRight w:val="0"/>
                              <w:marTop w:val="0"/>
                              <w:marBottom w:val="0"/>
                              <w:divBdr>
                                <w:top w:val="none" w:sz="0" w:space="0" w:color="auto"/>
                                <w:left w:val="none" w:sz="0" w:space="0" w:color="auto"/>
                                <w:bottom w:val="none" w:sz="0" w:space="0" w:color="auto"/>
                                <w:right w:val="none" w:sz="0" w:space="0" w:color="auto"/>
                              </w:divBdr>
                              <w:divsChild>
                                <w:div w:id="157870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39433">
                          <w:marLeft w:val="0"/>
                          <w:marRight w:val="0"/>
                          <w:marTop w:val="0"/>
                          <w:marBottom w:val="0"/>
                          <w:divBdr>
                            <w:top w:val="none" w:sz="0" w:space="0" w:color="auto"/>
                            <w:left w:val="none" w:sz="0" w:space="0" w:color="auto"/>
                            <w:bottom w:val="none" w:sz="0" w:space="0" w:color="auto"/>
                            <w:right w:val="none" w:sz="0" w:space="0" w:color="auto"/>
                          </w:divBdr>
                          <w:divsChild>
                            <w:div w:id="417794155">
                              <w:marLeft w:val="0"/>
                              <w:marRight w:val="0"/>
                              <w:marTop w:val="0"/>
                              <w:marBottom w:val="0"/>
                              <w:divBdr>
                                <w:top w:val="none" w:sz="0" w:space="0" w:color="auto"/>
                                <w:left w:val="none" w:sz="0" w:space="0" w:color="auto"/>
                                <w:bottom w:val="none" w:sz="0" w:space="0" w:color="auto"/>
                                <w:right w:val="none" w:sz="0" w:space="0" w:color="auto"/>
                              </w:divBdr>
                              <w:divsChild>
                                <w:div w:id="843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053453">
                          <w:marLeft w:val="0"/>
                          <w:marRight w:val="0"/>
                          <w:marTop w:val="0"/>
                          <w:marBottom w:val="0"/>
                          <w:divBdr>
                            <w:top w:val="none" w:sz="0" w:space="0" w:color="auto"/>
                            <w:left w:val="none" w:sz="0" w:space="0" w:color="auto"/>
                            <w:bottom w:val="none" w:sz="0" w:space="0" w:color="auto"/>
                            <w:right w:val="none" w:sz="0" w:space="0" w:color="auto"/>
                          </w:divBdr>
                          <w:divsChild>
                            <w:div w:id="2101488358">
                              <w:marLeft w:val="0"/>
                              <w:marRight w:val="0"/>
                              <w:marTop w:val="0"/>
                              <w:marBottom w:val="0"/>
                              <w:divBdr>
                                <w:top w:val="none" w:sz="0" w:space="0" w:color="auto"/>
                                <w:left w:val="none" w:sz="0" w:space="0" w:color="auto"/>
                                <w:bottom w:val="none" w:sz="0" w:space="0" w:color="auto"/>
                                <w:right w:val="none" w:sz="0" w:space="0" w:color="auto"/>
                              </w:divBdr>
                              <w:divsChild>
                                <w:div w:id="91567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30948">
                          <w:marLeft w:val="0"/>
                          <w:marRight w:val="0"/>
                          <w:marTop w:val="0"/>
                          <w:marBottom w:val="0"/>
                          <w:divBdr>
                            <w:top w:val="none" w:sz="0" w:space="0" w:color="auto"/>
                            <w:left w:val="none" w:sz="0" w:space="0" w:color="auto"/>
                            <w:bottom w:val="none" w:sz="0" w:space="0" w:color="auto"/>
                            <w:right w:val="none" w:sz="0" w:space="0" w:color="auto"/>
                          </w:divBdr>
                          <w:divsChild>
                            <w:div w:id="1254626548">
                              <w:marLeft w:val="0"/>
                              <w:marRight w:val="0"/>
                              <w:marTop w:val="0"/>
                              <w:marBottom w:val="0"/>
                              <w:divBdr>
                                <w:top w:val="none" w:sz="0" w:space="0" w:color="auto"/>
                                <w:left w:val="none" w:sz="0" w:space="0" w:color="auto"/>
                                <w:bottom w:val="none" w:sz="0" w:space="0" w:color="auto"/>
                                <w:right w:val="none" w:sz="0" w:space="0" w:color="auto"/>
                              </w:divBdr>
                              <w:divsChild>
                                <w:div w:id="141396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248726">
                          <w:marLeft w:val="0"/>
                          <w:marRight w:val="0"/>
                          <w:marTop w:val="0"/>
                          <w:marBottom w:val="0"/>
                          <w:divBdr>
                            <w:top w:val="none" w:sz="0" w:space="0" w:color="auto"/>
                            <w:left w:val="none" w:sz="0" w:space="0" w:color="auto"/>
                            <w:bottom w:val="none" w:sz="0" w:space="0" w:color="auto"/>
                            <w:right w:val="none" w:sz="0" w:space="0" w:color="auto"/>
                          </w:divBdr>
                          <w:divsChild>
                            <w:div w:id="229464943">
                              <w:marLeft w:val="0"/>
                              <w:marRight w:val="0"/>
                              <w:marTop w:val="0"/>
                              <w:marBottom w:val="0"/>
                              <w:divBdr>
                                <w:top w:val="none" w:sz="0" w:space="0" w:color="auto"/>
                                <w:left w:val="none" w:sz="0" w:space="0" w:color="auto"/>
                                <w:bottom w:val="none" w:sz="0" w:space="0" w:color="auto"/>
                                <w:right w:val="none" w:sz="0" w:space="0" w:color="auto"/>
                              </w:divBdr>
                              <w:divsChild>
                                <w:div w:id="109805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2615">
                          <w:marLeft w:val="0"/>
                          <w:marRight w:val="0"/>
                          <w:marTop w:val="0"/>
                          <w:marBottom w:val="0"/>
                          <w:divBdr>
                            <w:top w:val="none" w:sz="0" w:space="0" w:color="auto"/>
                            <w:left w:val="none" w:sz="0" w:space="0" w:color="auto"/>
                            <w:bottom w:val="none" w:sz="0" w:space="0" w:color="auto"/>
                            <w:right w:val="none" w:sz="0" w:space="0" w:color="auto"/>
                          </w:divBdr>
                          <w:divsChild>
                            <w:div w:id="934099335">
                              <w:marLeft w:val="0"/>
                              <w:marRight w:val="0"/>
                              <w:marTop w:val="0"/>
                              <w:marBottom w:val="0"/>
                              <w:divBdr>
                                <w:top w:val="none" w:sz="0" w:space="0" w:color="auto"/>
                                <w:left w:val="none" w:sz="0" w:space="0" w:color="auto"/>
                                <w:bottom w:val="none" w:sz="0" w:space="0" w:color="auto"/>
                                <w:right w:val="none" w:sz="0" w:space="0" w:color="auto"/>
                              </w:divBdr>
                              <w:divsChild>
                                <w:div w:id="133164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590617">
                      <w:marLeft w:val="0"/>
                      <w:marRight w:val="0"/>
                      <w:marTop w:val="0"/>
                      <w:marBottom w:val="0"/>
                      <w:divBdr>
                        <w:top w:val="none" w:sz="0" w:space="0" w:color="auto"/>
                        <w:left w:val="none" w:sz="0" w:space="0" w:color="auto"/>
                        <w:bottom w:val="none" w:sz="0" w:space="0" w:color="auto"/>
                        <w:right w:val="none" w:sz="0" w:space="0" w:color="auto"/>
                      </w:divBdr>
                      <w:divsChild>
                        <w:div w:id="178202843">
                          <w:marLeft w:val="0"/>
                          <w:marRight w:val="0"/>
                          <w:marTop w:val="0"/>
                          <w:marBottom w:val="0"/>
                          <w:divBdr>
                            <w:top w:val="none" w:sz="0" w:space="0" w:color="auto"/>
                            <w:left w:val="none" w:sz="0" w:space="0" w:color="auto"/>
                            <w:bottom w:val="none" w:sz="0" w:space="0" w:color="auto"/>
                            <w:right w:val="none" w:sz="0" w:space="0" w:color="auto"/>
                          </w:divBdr>
                          <w:divsChild>
                            <w:div w:id="952708526">
                              <w:marLeft w:val="0"/>
                              <w:marRight w:val="0"/>
                              <w:marTop w:val="0"/>
                              <w:marBottom w:val="0"/>
                              <w:divBdr>
                                <w:top w:val="none" w:sz="0" w:space="0" w:color="auto"/>
                                <w:left w:val="none" w:sz="0" w:space="0" w:color="auto"/>
                                <w:bottom w:val="none" w:sz="0" w:space="0" w:color="auto"/>
                                <w:right w:val="none" w:sz="0" w:space="0" w:color="auto"/>
                              </w:divBdr>
                            </w:div>
                          </w:divsChild>
                        </w:div>
                        <w:div w:id="1762412501">
                          <w:marLeft w:val="0"/>
                          <w:marRight w:val="0"/>
                          <w:marTop w:val="0"/>
                          <w:marBottom w:val="0"/>
                          <w:divBdr>
                            <w:top w:val="none" w:sz="0" w:space="0" w:color="auto"/>
                            <w:left w:val="none" w:sz="0" w:space="0" w:color="auto"/>
                            <w:bottom w:val="none" w:sz="0" w:space="0" w:color="auto"/>
                            <w:right w:val="none" w:sz="0" w:space="0" w:color="auto"/>
                          </w:divBdr>
                          <w:divsChild>
                            <w:div w:id="2079983459">
                              <w:marLeft w:val="0"/>
                              <w:marRight w:val="0"/>
                              <w:marTop w:val="0"/>
                              <w:marBottom w:val="0"/>
                              <w:divBdr>
                                <w:top w:val="none" w:sz="0" w:space="0" w:color="auto"/>
                                <w:left w:val="none" w:sz="0" w:space="0" w:color="auto"/>
                                <w:bottom w:val="none" w:sz="0" w:space="0" w:color="auto"/>
                                <w:right w:val="none" w:sz="0" w:space="0" w:color="auto"/>
                              </w:divBdr>
                              <w:divsChild>
                                <w:div w:id="205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465124">
                          <w:marLeft w:val="0"/>
                          <w:marRight w:val="0"/>
                          <w:marTop w:val="0"/>
                          <w:marBottom w:val="0"/>
                          <w:divBdr>
                            <w:top w:val="none" w:sz="0" w:space="0" w:color="auto"/>
                            <w:left w:val="none" w:sz="0" w:space="0" w:color="auto"/>
                            <w:bottom w:val="none" w:sz="0" w:space="0" w:color="auto"/>
                            <w:right w:val="none" w:sz="0" w:space="0" w:color="auto"/>
                          </w:divBdr>
                          <w:divsChild>
                            <w:div w:id="985860710">
                              <w:marLeft w:val="0"/>
                              <w:marRight w:val="0"/>
                              <w:marTop w:val="0"/>
                              <w:marBottom w:val="0"/>
                              <w:divBdr>
                                <w:top w:val="none" w:sz="0" w:space="0" w:color="auto"/>
                                <w:left w:val="none" w:sz="0" w:space="0" w:color="auto"/>
                                <w:bottom w:val="none" w:sz="0" w:space="0" w:color="auto"/>
                                <w:right w:val="none" w:sz="0" w:space="0" w:color="auto"/>
                              </w:divBdr>
                              <w:divsChild>
                                <w:div w:id="11233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674308">
                      <w:marLeft w:val="0"/>
                      <w:marRight w:val="0"/>
                      <w:marTop w:val="0"/>
                      <w:marBottom w:val="0"/>
                      <w:divBdr>
                        <w:top w:val="none" w:sz="0" w:space="0" w:color="auto"/>
                        <w:left w:val="none" w:sz="0" w:space="0" w:color="auto"/>
                        <w:bottom w:val="none" w:sz="0" w:space="0" w:color="auto"/>
                        <w:right w:val="none" w:sz="0" w:space="0" w:color="auto"/>
                      </w:divBdr>
                      <w:divsChild>
                        <w:div w:id="632294214">
                          <w:marLeft w:val="0"/>
                          <w:marRight w:val="0"/>
                          <w:marTop w:val="0"/>
                          <w:marBottom w:val="0"/>
                          <w:divBdr>
                            <w:top w:val="none" w:sz="0" w:space="0" w:color="auto"/>
                            <w:left w:val="none" w:sz="0" w:space="0" w:color="auto"/>
                            <w:bottom w:val="none" w:sz="0" w:space="0" w:color="auto"/>
                            <w:right w:val="none" w:sz="0" w:space="0" w:color="auto"/>
                          </w:divBdr>
                          <w:divsChild>
                            <w:div w:id="52999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224919">
                      <w:marLeft w:val="0"/>
                      <w:marRight w:val="0"/>
                      <w:marTop w:val="0"/>
                      <w:marBottom w:val="0"/>
                      <w:divBdr>
                        <w:top w:val="none" w:sz="0" w:space="0" w:color="auto"/>
                        <w:left w:val="none" w:sz="0" w:space="0" w:color="auto"/>
                        <w:bottom w:val="none" w:sz="0" w:space="0" w:color="auto"/>
                        <w:right w:val="none" w:sz="0" w:space="0" w:color="auto"/>
                      </w:divBdr>
                      <w:divsChild>
                        <w:div w:id="1172261255">
                          <w:marLeft w:val="0"/>
                          <w:marRight w:val="0"/>
                          <w:marTop w:val="0"/>
                          <w:marBottom w:val="0"/>
                          <w:divBdr>
                            <w:top w:val="none" w:sz="0" w:space="0" w:color="auto"/>
                            <w:left w:val="none" w:sz="0" w:space="0" w:color="auto"/>
                            <w:bottom w:val="none" w:sz="0" w:space="0" w:color="auto"/>
                            <w:right w:val="none" w:sz="0" w:space="0" w:color="auto"/>
                          </w:divBdr>
                          <w:divsChild>
                            <w:div w:id="191412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395027">
                      <w:marLeft w:val="0"/>
                      <w:marRight w:val="0"/>
                      <w:marTop w:val="0"/>
                      <w:marBottom w:val="0"/>
                      <w:divBdr>
                        <w:top w:val="none" w:sz="0" w:space="0" w:color="auto"/>
                        <w:left w:val="none" w:sz="0" w:space="0" w:color="auto"/>
                        <w:bottom w:val="none" w:sz="0" w:space="0" w:color="auto"/>
                        <w:right w:val="none" w:sz="0" w:space="0" w:color="auto"/>
                      </w:divBdr>
                      <w:divsChild>
                        <w:div w:id="2047558174">
                          <w:marLeft w:val="0"/>
                          <w:marRight w:val="0"/>
                          <w:marTop w:val="0"/>
                          <w:marBottom w:val="0"/>
                          <w:divBdr>
                            <w:top w:val="none" w:sz="0" w:space="0" w:color="auto"/>
                            <w:left w:val="none" w:sz="0" w:space="0" w:color="auto"/>
                            <w:bottom w:val="none" w:sz="0" w:space="0" w:color="auto"/>
                            <w:right w:val="none" w:sz="0" w:space="0" w:color="auto"/>
                          </w:divBdr>
                          <w:divsChild>
                            <w:div w:id="174811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611358">
                  <w:marLeft w:val="0"/>
                  <w:marRight w:val="0"/>
                  <w:marTop w:val="0"/>
                  <w:marBottom w:val="0"/>
                  <w:divBdr>
                    <w:top w:val="none" w:sz="0" w:space="0" w:color="auto"/>
                    <w:left w:val="none" w:sz="0" w:space="0" w:color="auto"/>
                    <w:bottom w:val="none" w:sz="0" w:space="0" w:color="auto"/>
                    <w:right w:val="none" w:sz="0" w:space="0" w:color="auto"/>
                  </w:divBdr>
                  <w:divsChild>
                    <w:div w:id="573008224">
                      <w:marLeft w:val="0"/>
                      <w:marRight w:val="0"/>
                      <w:marTop w:val="0"/>
                      <w:marBottom w:val="0"/>
                      <w:divBdr>
                        <w:top w:val="none" w:sz="0" w:space="0" w:color="auto"/>
                        <w:left w:val="none" w:sz="0" w:space="0" w:color="auto"/>
                        <w:bottom w:val="none" w:sz="0" w:space="0" w:color="auto"/>
                        <w:right w:val="none" w:sz="0" w:space="0" w:color="auto"/>
                      </w:divBdr>
                      <w:divsChild>
                        <w:div w:id="49161523">
                          <w:marLeft w:val="0"/>
                          <w:marRight w:val="0"/>
                          <w:marTop w:val="0"/>
                          <w:marBottom w:val="0"/>
                          <w:divBdr>
                            <w:top w:val="none" w:sz="0" w:space="0" w:color="auto"/>
                            <w:left w:val="none" w:sz="0" w:space="0" w:color="auto"/>
                            <w:bottom w:val="none" w:sz="0" w:space="0" w:color="auto"/>
                            <w:right w:val="none" w:sz="0" w:space="0" w:color="auto"/>
                          </w:divBdr>
                        </w:div>
                      </w:divsChild>
                    </w:div>
                    <w:div w:id="2037998586">
                      <w:marLeft w:val="0"/>
                      <w:marRight w:val="0"/>
                      <w:marTop w:val="0"/>
                      <w:marBottom w:val="0"/>
                      <w:divBdr>
                        <w:top w:val="none" w:sz="0" w:space="0" w:color="auto"/>
                        <w:left w:val="none" w:sz="0" w:space="0" w:color="auto"/>
                        <w:bottom w:val="none" w:sz="0" w:space="0" w:color="auto"/>
                        <w:right w:val="none" w:sz="0" w:space="0" w:color="auto"/>
                      </w:divBdr>
                      <w:divsChild>
                        <w:div w:id="1928614117">
                          <w:marLeft w:val="0"/>
                          <w:marRight w:val="0"/>
                          <w:marTop w:val="0"/>
                          <w:marBottom w:val="0"/>
                          <w:divBdr>
                            <w:top w:val="none" w:sz="0" w:space="0" w:color="auto"/>
                            <w:left w:val="none" w:sz="0" w:space="0" w:color="auto"/>
                            <w:bottom w:val="none" w:sz="0" w:space="0" w:color="auto"/>
                            <w:right w:val="none" w:sz="0" w:space="0" w:color="auto"/>
                          </w:divBdr>
                          <w:divsChild>
                            <w:div w:id="93128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1246">
                      <w:marLeft w:val="0"/>
                      <w:marRight w:val="0"/>
                      <w:marTop w:val="0"/>
                      <w:marBottom w:val="0"/>
                      <w:divBdr>
                        <w:top w:val="none" w:sz="0" w:space="0" w:color="auto"/>
                        <w:left w:val="none" w:sz="0" w:space="0" w:color="auto"/>
                        <w:bottom w:val="none" w:sz="0" w:space="0" w:color="auto"/>
                        <w:right w:val="none" w:sz="0" w:space="0" w:color="auto"/>
                      </w:divBdr>
                      <w:divsChild>
                        <w:div w:id="1247039224">
                          <w:marLeft w:val="0"/>
                          <w:marRight w:val="0"/>
                          <w:marTop w:val="0"/>
                          <w:marBottom w:val="0"/>
                          <w:divBdr>
                            <w:top w:val="none" w:sz="0" w:space="0" w:color="auto"/>
                            <w:left w:val="none" w:sz="0" w:space="0" w:color="auto"/>
                            <w:bottom w:val="none" w:sz="0" w:space="0" w:color="auto"/>
                            <w:right w:val="none" w:sz="0" w:space="0" w:color="auto"/>
                          </w:divBdr>
                          <w:divsChild>
                            <w:div w:id="371080388">
                              <w:marLeft w:val="0"/>
                              <w:marRight w:val="0"/>
                              <w:marTop w:val="0"/>
                              <w:marBottom w:val="0"/>
                              <w:divBdr>
                                <w:top w:val="none" w:sz="0" w:space="0" w:color="auto"/>
                                <w:left w:val="none" w:sz="0" w:space="0" w:color="auto"/>
                                <w:bottom w:val="none" w:sz="0" w:space="0" w:color="auto"/>
                                <w:right w:val="none" w:sz="0" w:space="0" w:color="auto"/>
                              </w:divBdr>
                            </w:div>
                          </w:divsChild>
                        </w:div>
                        <w:div w:id="904146549">
                          <w:marLeft w:val="0"/>
                          <w:marRight w:val="0"/>
                          <w:marTop w:val="0"/>
                          <w:marBottom w:val="0"/>
                          <w:divBdr>
                            <w:top w:val="none" w:sz="0" w:space="0" w:color="auto"/>
                            <w:left w:val="none" w:sz="0" w:space="0" w:color="auto"/>
                            <w:bottom w:val="none" w:sz="0" w:space="0" w:color="auto"/>
                            <w:right w:val="none" w:sz="0" w:space="0" w:color="auto"/>
                          </w:divBdr>
                          <w:divsChild>
                            <w:div w:id="608583425">
                              <w:marLeft w:val="0"/>
                              <w:marRight w:val="0"/>
                              <w:marTop w:val="0"/>
                              <w:marBottom w:val="0"/>
                              <w:divBdr>
                                <w:top w:val="none" w:sz="0" w:space="0" w:color="auto"/>
                                <w:left w:val="none" w:sz="0" w:space="0" w:color="auto"/>
                                <w:bottom w:val="none" w:sz="0" w:space="0" w:color="auto"/>
                                <w:right w:val="none" w:sz="0" w:space="0" w:color="auto"/>
                              </w:divBdr>
                              <w:divsChild>
                                <w:div w:id="76245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88046">
                          <w:marLeft w:val="0"/>
                          <w:marRight w:val="0"/>
                          <w:marTop w:val="0"/>
                          <w:marBottom w:val="0"/>
                          <w:divBdr>
                            <w:top w:val="none" w:sz="0" w:space="0" w:color="auto"/>
                            <w:left w:val="none" w:sz="0" w:space="0" w:color="auto"/>
                            <w:bottom w:val="none" w:sz="0" w:space="0" w:color="auto"/>
                            <w:right w:val="none" w:sz="0" w:space="0" w:color="auto"/>
                          </w:divBdr>
                          <w:divsChild>
                            <w:div w:id="75831097">
                              <w:marLeft w:val="0"/>
                              <w:marRight w:val="0"/>
                              <w:marTop w:val="0"/>
                              <w:marBottom w:val="0"/>
                              <w:divBdr>
                                <w:top w:val="none" w:sz="0" w:space="0" w:color="auto"/>
                                <w:left w:val="none" w:sz="0" w:space="0" w:color="auto"/>
                                <w:bottom w:val="none" w:sz="0" w:space="0" w:color="auto"/>
                                <w:right w:val="none" w:sz="0" w:space="0" w:color="auto"/>
                              </w:divBdr>
                              <w:divsChild>
                                <w:div w:id="132816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233208">
                          <w:marLeft w:val="0"/>
                          <w:marRight w:val="0"/>
                          <w:marTop w:val="0"/>
                          <w:marBottom w:val="0"/>
                          <w:divBdr>
                            <w:top w:val="none" w:sz="0" w:space="0" w:color="auto"/>
                            <w:left w:val="none" w:sz="0" w:space="0" w:color="auto"/>
                            <w:bottom w:val="none" w:sz="0" w:space="0" w:color="auto"/>
                            <w:right w:val="none" w:sz="0" w:space="0" w:color="auto"/>
                          </w:divBdr>
                          <w:divsChild>
                            <w:div w:id="1336496279">
                              <w:marLeft w:val="0"/>
                              <w:marRight w:val="0"/>
                              <w:marTop w:val="0"/>
                              <w:marBottom w:val="0"/>
                              <w:divBdr>
                                <w:top w:val="none" w:sz="0" w:space="0" w:color="auto"/>
                                <w:left w:val="none" w:sz="0" w:space="0" w:color="auto"/>
                                <w:bottom w:val="none" w:sz="0" w:space="0" w:color="auto"/>
                                <w:right w:val="none" w:sz="0" w:space="0" w:color="auto"/>
                              </w:divBdr>
                              <w:divsChild>
                                <w:div w:id="187041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395768">
                  <w:marLeft w:val="0"/>
                  <w:marRight w:val="0"/>
                  <w:marTop w:val="0"/>
                  <w:marBottom w:val="0"/>
                  <w:divBdr>
                    <w:top w:val="none" w:sz="0" w:space="0" w:color="auto"/>
                    <w:left w:val="none" w:sz="0" w:space="0" w:color="auto"/>
                    <w:bottom w:val="none" w:sz="0" w:space="0" w:color="auto"/>
                    <w:right w:val="none" w:sz="0" w:space="0" w:color="auto"/>
                  </w:divBdr>
                  <w:divsChild>
                    <w:div w:id="1061903071">
                      <w:marLeft w:val="0"/>
                      <w:marRight w:val="0"/>
                      <w:marTop w:val="0"/>
                      <w:marBottom w:val="0"/>
                      <w:divBdr>
                        <w:top w:val="none" w:sz="0" w:space="0" w:color="auto"/>
                        <w:left w:val="none" w:sz="0" w:space="0" w:color="auto"/>
                        <w:bottom w:val="none" w:sz="0" w:space="0" w:color="auto"/>
                        <w:right w:val="none" w:sz="0" w:space="0" w:color="auto"/>
                      </w:divBdr>
                      <w:divsChild>
                        <w:div w:id="133378690">
                          <w:marLeft w:val="0"/>
                          <w:marRight w:val="0"/>
                          <w:marTop w:val="0"/>
                          <w:marBottom w:val="0"/>
                          <w:divBdr>
                            <w:top w:val="none" w:sz="0" w:space="0" w:color="auto"/>
                            <w:left w:val="none" w:sz="0" w:space="0" w:color="auto"/>
                            <w:bottom w:val="none" w:sz="0" w:space="0" w:color="auto"/>
                            <w:right w:val="none" w:sz="0" w:space="0" w:color="auto"/>
                          </w:divBdr>
                        </w:div>
                      </w:divsChild>
                    </w:div>
                    <w:div w:id="719522002">
                      <w:marLeft w:val="0"/>
                      <w:marRight w:val="0"/>
                      <w:marTop w:val="0"/>
                      <w:marBottom w:val="0"/>
                      <w:divBdr>
                        <w:top w:val="none" w:sz="0" w:space="0" w:color="auto"/>
                        <w:left w:val="none" w:sz="0" w:space="0" w:color="auto"/>
                        <w:bottom w:val="none" w:sz="0" w:space="0" w:color="auto"/>
                        <w:right w:val="none" w:sz="0" w:space="0" w:color="auto"/>
                      </w:divBdr>
                      <w:divsChild>
                        <w:div w:id="217011651">
                          <w:marLeft w:val="0"/>
                          <w:marRight w:val="0"/>
                          <w:marTop w:val="0"/>
                          <w:marBottom w:val="0"/>
                          <w:divBdr>
                            <w:top w:val="none" w:sz="0" w:space="0" w:color="auto"/>
                            <w:left w:val="none" w:sz="0" w:space="0" w:color="auto"/>
                            <w:bottom w:val="none" w:sz="0" w:space="0" w:color="auto"/>
                            <w:right w:val="none" w:sz="0" w:space="0" w:color="auto"/>
                          </w:divBdr>
                          <w:divsChild>
                            <w:div w:id="87176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242048">
                      <w:marLeft w:val="0"/>
                      <w:marRight w:val="0"/>
                      <w:marTop w:val="0"/>
                      <w:marBottom w:val="0"/>
                      <w:divBdr>
                        <w:top w:val="none" w:sz="0" w:space="0" w:color="auto"/>
                        <w:left w:val="none" w:sz="0" w:space="0" w:color="auto"/>
                        <w:bottom w:val="none" w:sz="0" w:space="0" w:color="auto"/>
                        <w:right w:val="none" w:sz="0" w:space="0" w:color="auto"/>
                      </w:divBdr>
                      <w:divsChild>
                        <w:div w:id="368531070">
                          <w:marLeft w:val="0"/>
                          <w:marRight w:val="0"/>
                          <w:marTop w:val="0"/>
                          <w:marBottom w:val="0"/>
                          <w:divBdr>
                            <w:top w:val="none" w:sz="0" w:space="0" w:color="auto"/>
                            <w:left w:val="none" w:sz="0" w:space="0" w:color="auto"/>
                            <w:bottom w:val="none" w:sz="0" w:space="0" w:color="auto"/>
                            <w:right w:val="none" w:sz="0" w:space="0" w:color="auto"/>
                          </w:divBdr>
                          <w:divsChild>
                            <w:div w:id="1502038415">
                              <w:marLeft w:val="0"/>
                              <w:marRight w:val="0"/>
                              <w:marTop w:val="0"/>
                              <w:marBottom w:val="0"/>
                              <w:divBdr>
                                <w:top w:val="none" w:sz="0" w:space="0" w:color="auto"/>
                                <w:left w:val="none" w:sz="0" w:space="0" w:color="auto"/>
                                <w:bottom w:val="none" w:sz="0" w:space="0" w:color="auto"/>
                                <w:right w:val="none" w:sz="0" w:space="0" w:color="auto"/>
                              </w:divBdr>
                            </w:div>
                          </w:divsChild>
                        </w:div>
                        <w:div w:id="476844455">
                          <w:marLeft w:val="0"/>
                          <w:marRight w:val="0"/>
                          <w:marTop w:val="0"/>
                          <w:marBottom w:val="0"/>
                          <w:divBdr>
                            <w:top w:val="none" w:sz="0" w:space="0" w:color="auto"/>
                            <w:left w:val="none" w:sz="0" w:space="0" w:color="auto"/>
                            <w:bottom w:val="none" w:sz="0" w:space="0" w:color="auto"/>
                            <w:right w:val="none" w:sz="0" w:space="0" w:color="auto"/>
                          </w:divBdr>
                          <w:divsChild>
                            <w:div w:id="1470973954">
                              <w:marLeft w:val="0"/>
                              <w:marRight w:val="0"/>
                              <w:marTop w:val="0"/>
                              <w:marBottom w:val="0"/>
                              <w:divBdr>
                                <w:top w:val="none" w:sz="0" w:space="0" w:color="auto"/>
                                <w:left w:val="none" w:sz="0" w:space="0" w:color="auto"/>
                                <w:bottom w:val="none" w:sz="0" w:space="0" w:color="auto"/>
                                <w:right w:val="none" w:sz="0" w:space="0" w:color="auto"/>
                              </w:divBdr>
                              <w:divsChild>
                                <w:div w:id="8495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2726">
                          <w:marLeft w:val="0"/>
                          <w:marRight w:val="0"/>
                          <w:marTop w:val="0"/>
                          <w:marBottom w:val="0"/>
                          <w:divBdr>
                            <w:top w:val="none" w:sz="0" w:space="0" w:color="auto"/>
                            <w:left w:val="none" w:sz="0" w:space="0" w:color="auto"/>
                            <w:bottom w:val="none" w:sz="0" w:space="0" w:color="auto"/>
                            <w:right w:val="none" w:sz="0" w:space="0" w:color="auto"/>
                          </w:divBdr>
                          <w:divsChild>
                            <w:div w:id="1128165643">
                              <w:marLeft w:val="0"/>
                              <w:marRight w:val="0"/>
                              <w:marTop w:val="0"/>
                              <w:marBottom w:val="0"/>
                              <w:divBdr>
                                <w:top w:val="none" w:sz="0" w:space="0" w:color="auto"/>
                                <w:left w:val="none" w:sz="0" w:space="0" w:color="auto"/>
                                <w:bottom w:val="none" w:sz="0" w:space="0" w:color="auto"/>
                                <w:right w:val="none" w:sz="0" w:space="0" w:color="auto"/>
                              </w:divBdr>
                              <w:divsChild>
                                <w:div w:id="137515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531509">
                          <w:marLeft w:val="0"/>
                          <w:marRight w:val="0"/>
                          <w:marTop w:val="0"/>
                          <w:marBottom w:val="0"/>
                          <w:divBdr>
                            <w:top w:val="none" w:sz="0" w:space="0" w:color="auto"/>
                            <w:left w:val="none" w:sz="0" w:space="0" w:color="auto"/>
                            <w:bottom w:val="none" w:sz="0" w:space="0" w:color="auto"/>
                            <w:right w:val="none" w:sz="0" w:space="0" w:color="auto"/>
                          </w:divBdr>
                          <w:divsChild>
                            <w:div w:id="503471807">
                              <w:marLeft w:val="0"/>
                              <w:marRight w:val="0"/>
                              <w:marTop w:val="0"/>
                              <w:marBottom w:val="0"/>
                              <w:divBdr>
                                <w:top w:val="none" w:sz="0" w:space="0" w:color="auto"/>
                                <w:left w:val="none" w:sz="0" w:space="0" w:color="auto"/>
                                <w:bottom w:val="none" w:sz="0" w:space="0" w:color="auto"/>
                                <w:right w:val="none" w:sz="0" w:space="0" w:color="auto"/>
                              </w:divBdr>
                              <w:divsChild>
                                <w:div w:id="939802479">
                                  <w:marLeft w:val="0"/>
                                  <w:marRight w:val="0"/>
                                  <w:marTop w:val="0"/>
                                  <w:marBottom w:val="0"/>
                                  <w:divBdr>
                                    <w:top w:val="none" w:sz="0" w:space="0" w:color="auto"/>
                                    <w:left w:val="none" w:sz="0" w:space="0" w:color="auto"/>
                                    <w:bottom w:val="none" w:sz="0" w:space="0" w:color="auto"/>
                                    <w:right w:val="none" w:sz="0" w:space="0" w:color="auto"/>
                                  </w:divBdr>
                                </w:div>
                              </w:divsChild>
                            </w:div>
                            <w:div w:id="1788426099">
                              <w:marLeft w:val="0"/>
                              <w:marRight w:val="0"/>
                              <w:marTop w:val="0"/>
                              <w:marBottom w:val="0"/>
                              <w:divBdr>
                                <w:top w:val="none" w:sz="0" w:space="0" w:color="auto"/>
                                <w:left w:val="none" w:sz="0" w:space="0" w:color="auto"/>
                                <w:bottom w:val="none" w:sz="0" w:space="0" w:color="auto"/>
                                <w:right w:val="none" w:sz="0" w:space="0" w:color="auto"/>
                              </w:divBdr>
                              <w:divsChild>
                                <w:div w:id="1875270108">
                                  <w:marLeft w:val="0"/>
                                  <w:marRight w:val="0"/>
                                  <w:marTop w:val="0"/>
                                  <w:marBottom w:val="0"/>
                                  <w:divBdr>
                                    <w:top w:val="none" w:sz="0" w:space="0" w:color="auto"/>
                                    <w:left w:val="none" w:sz="0" w:space="0" w:color="auto"/>
                                    <w:bottom w:val="none" w:sz="0" w:space="0" w:color="auto"/>
                                    <w:right w:val="none" w:sz="0" w:space="0" w:color="auto"/>
                                  </w:divBdr>
                                  <w:divsChild>
                                    <w:div w:id="205392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352549">
                              <w:marLeft w:val="0"/>
                              <w:marRight w:val="0"/>
                              <w:marTop w:val="0"/>
                              <w:marBottom w:val="0"/>
                              <w:divBdr>
                                <w:top w:val="none" w:sz="0" w:space="0" w:color="auto"/>
                                <w:left w:val="none" w:sz="0" w:space="0" w:color="auto"/>
                                <w:bottom w:val="none" w:sz="0" w:space="0" w:color="auto"/>
                                <w:right w:val="none" w:sz="0" w:space="0" w:color="auto"/>
                              </w:divBdr>
                              <w:divsChild>
                                <w:div w:id="1097752153">
                                  <w:marLeft w:val="0"/>
                                  <w:marRight w:val="0"/>
                                  <w:marTop w:val="0"/>
                                  <w:marBottom w:val="0"/>
                                  <w:divBdr>
                                    <w:top w:val="none" w:sz="0" w:space="0" w:color="auto"/>
                                    <w:left w:val="none" w:sz="0" w:space="0" w:color="auto"/>
                                    <w:bottom w:val="none" w:sz="0" w:space="0" w:color="auto"/>
                                    <w:right w:val="none" w:sz="0" w:space="0" w:color="auto"/>
                                  </w:divBdr>
                                  <w:divsChild>
                                    <w:div w:id="119754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01516">
                      <w:marLeft w:val="0"/>
                      <w:marRight w:val="0"/>
                      <w:marTop w:val="0"/>
                      <w:marBottom w:val="0"/>
                      <w:divBdr>
                        <w:top w:val="none" w:sz="0" w:space="0" w:color="auto"/>
                        <w:left w:val="none" w:sz="0" w:space="0" w:color="auto"/>
                        <w:bottom w:val="none" w:sz="0" w:space="0" w:color="auto"/>
                        <w:right w:val="none" w:sz="0" w:space="0" w:color="auto"/>
                      </w:divBdr>
                      <w:divsChild>
                        <w:div w:id="422147357">
                          <w:marLeft w:val="0"/>
                          <w:marRight w:val="0"/>
                          <w:marTop w:val="0"/>
                          <w:marBottom w:val="0"/>
                          <w:divBdr>
                            <w:top w:val="none" w:sz="0" w:space="0" w:color="auto"/>
                            <w:left w:val="none" w:sz="0" w:space="0" w:color="auto"/>
                            <w:bottom w:val="none" w:sz="0" w:space="0" w:color="auto"/>
                            <w:right w:val="none" w:sz="0" w:space="0" w:color="auto"/>
                          </w:divBdr>
                          <w:divsChild>
                            <w:div w:id="123038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146129">
                  <w:marLeft w:val="0"/>
                  <w:marRight w:val="0"/>
                  <w:marTop w:val="0"/>
                  <w:marBottom w:val="0"/>
                  <w:divBdr>
                    <w:top w:val="none" w:sz="0" w:space="0" w:color="auto"/>
                    <w:left w:val="none" w:sz="0" w:space="0" w:color="auto"/>
                    <w:bottom w:val="none" w:sz="0" w:space="0" w:color="auto"/>
                    <w:right w:val="none" w:sz="0" w:space="0" w:color="auto"/>
                  </w:divBdr>
                  <w:divsChild>
                    <w:div w:id="1115566254">
                      <w:marLeft w:val="0"/>
                      <w:marRight w:val="0"/>
                      <w:marTop w:val="0"/>
                      <w:marBottom w:val="0"/>
                      <w:divBdr>
                        <w:top w:val="none" w:sz="0" w:space="0" w:color="auto"/>
                        <w:left w:val="none" w:sz="0" w:space="0" w:color="auto"/>
                        <w:bottom w:val="none" w:sz="0" w:space="0" w:color="auto"/>
                        <w:right w:val="none" w:sz="0" w:space="0" w:color="auto"/>
                      </w:divBdr>
                      <w:divsChild>
                        <w:div w:id="17719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022160">
                  <w:marLeft w:val="0"/>
                  <w:marRight w:val="0"/>
                  <w:marTop w:val="0"/>
                  <w:marBottom w:val="0"/>
                  <w:divBdr>
                    <w:top w:val="none" w:sz="0" w:space="0" w:color="auto"/>
                    <w:left w:val="none" w:sz="0" w:space="0" w:color="auto"/>
                    <w:bottom w:val="none" w:sz="0" w:space="0" w:color="auto"/>
                    <w:right w:val="none" w:sz="0" w:space="0" w:color="auto"/>
                  </w:divBdr>
                  <w:divsChild>
                    <w:div w:id="1462768978">
                      <w:marLeft w:val="0"/>
                      <w:marRight w:val="0"/>
                      <w:marTop w:val="0"/>
                      <w:marBottom w:val="0"/>
                      <w:divBdr>
                        <w:top w:val="none" w:sz="0" w:space="0" w:color="auto"/>
                        <w:left w:val="none" w:sz="0" w:space="0" w:color="auto"/>
                        <w:bottom w:val="none" w:sz="0" w:space="0" w:color="auto"/>
                        <w:right w:val="none" w:sz="0" w:space="0" w:color="auto"/>
                      </w:divBdr>
                      <w:divsChild>
                        <w:div w:id="2092043731">
                          <w:marLeft w:val="0"/>
                          <w:marRight w:val="0"/>
                          <w:marTop w:val="0"/>
                          <w:marBottom w:val="0"/>
                          <w:divBdr>
                            <w:top w:val="none" w:sz="0" w:space="0" w:color="auto"/>
                            <w:left w:val="none" w:sz="0" w:space="0" w:color="auto"/>
                            <w:bottom w:val="none" w:sz="0" w:space="0" w:color="auto"/>
                            <w:right w:val="none" w:sz="0" w:space="0" w:color="auto"/>
                          </w:divBdr>
                        </w:div>
                      </w:divsChild>
                    </w:div>
                    <w:div w:id="2102213893">
                      <w:marLeft w:val="0"/>
                      <w:marRight w:val="0"/>
                      <w:marTop w:val="0"/>
                      <w:marBottom w:val="0"/>
                      <w:divBdr>
                        <w:top w:val="none" w:sz="0" w:space="0" w:color="auto"/>
                        <w:left w:val="none" w:sz="0" w:space="0" w:color="auto"/>
                        <w:bottom w:val="none" w:sz="0" w:space="0" w:color="auto"/>
                        <w:right w:val="none" w:sz="0" w:space="0" w:color="auto"/>
                      </w:divBdr>
                      <w:divsChild>
                        <w:div w:id="1348679641">
                          <w:marLeft w:val="0"/>
                          <w:marRight w:val="0"/>
                          <w:marTop w:val="0"/>
                          <w:marBottom w:val="0"/>
                          <w:divBdr>
                            <w:top w:val="none" w:sz="0" w:space="0" w:color="auto"/>
                            <w:left w:val="none" w:sz="0" w:space="0" w:color="auto"/>
                            <w:bottom w:val="none" w:sz="0" w:space="0" w:color="auto"/>
                            <w:right w:val="none" w:sz="0" w:space="0" w:color="auto"/>
                          </w:divBdr>
                          <w:divsChild>
                            <w:div w:id="1738240030">
                              <w:marLeft w:val="0"/>
                              <w:marRight w:val="0"/>
                              <w:marTop w:val="0"/>
                              <w:marBottom w:val="0"/>
                              <w:divBdr>
                                <w:top w:val="none" w:sz="0" w:space="0" w:color="auto"/>
                                <w:left w:val="none" w:sz="0" w:space="0" w:color="auto"/>
                                <w:bottom w:val="none" w:sz="0" w:space="0" w:color="auto"/>
                                <w:right w:val="none" w:sz="0" w:space="0" w:color="auto"/>
                              </w:divBdr>
                            </w:div>
                          </w:divsChild>
                        </w:div>
                        <w:div w:id="1511291420">
                          <w:marLeft w:val="0"/>
                          <w:marRight w:val="0"/>
                          <w:marTop w:val="0"/>
                          <w:marBottom w:val="0"/>
                          <w:divBdr>
                            <w:top w:val="none" w:sz="0" w:space="0" w:color="auto"/>
                            <w:left w:val="none" w:sz="0" w:space="0" w:color="auto"/>
                            <w:bottom w:val="none" w:sz="0" w:space="0" w:color="auto"/>
                            <w:right w:val="none" w:sz="0" w:space="0" w:color="auto"/>
                          </w:divBdr>
                          <w:divsChild>
                            <w:div w:id="417990799">
                              <w:marLeft w:val="0"/>
                              <w:marRight w:val="0"/>
                              <w:marTop w:val="0"/>
                              <w:marBottom w:val="0"/>
                              <w:divBdr>
                                <w:top w:val="none" w:sz="0" w:space="0" w:color="auto"/>
                                <w:left w:val="none" w:sz="0" w:space="0" w:color="auto"/>
                                <w:bottom w:val="none" w:sz="0" w:space="0" w:color="auto"/>
                                <w:right w:val="none" w:sz="0" w:space="0" w:color="auto"/>
                              </w:divBdr>
                              <w:divsChild>
                                <w:div w:id="42264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748517">
                          <w:marLeft w:val="0"/>
                          <w:marRight w:val="0"/>
                          <w:marTop w:val="0"/>
                          <w:marBottom w:val="0"/>
                          <w:divBdr>
                            <w:top w:val="none" w:sz="0" w:space="0" w:color="auto"/>
                            <w:left w:val="none" w:sz="0" w:space="0" w:color="auto"/>
                            <w:bottom w:val="none" w:sz="0" w:space="0" w:color="auto"/>
                            <w:right w:val="none" w:sz="0" w:space="0" w:color="auto"/>
                          </w:divBdr>
                          <w:divsChild>
                            <w:div w:id="1842088013">
                              <w:marLeft w:val="0"/>
                              <w:marRight w:val="0"/>
                              <w:marTop w:val="0"/>
                              <w:marBottom w:val="0"/>
                              <w:divBdr>
                                <w:top w:val="none" w:sz="0" w:space="0" w:color="auto"/>
                                <w:left w:val="none" w:sz="0" w:space="0" w:color="auto"/>
                                <w:bottom w:val="none" w:sz="0" w:space="0" w:color="auto"/>
                                <w:right w:val="none" w:sz="0" w:space="0" w:color="auto"/>
                              </w:divBdr>
                              <w:divsChild>
                                <w:div w:id="88941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036420">
                      <w:marLeft w:val="0"/>
                      <w:marRight w:val="0"/>
                      <w:marTop w:val="0"/>
                      <w:marBottom w:val="0"/>
                      <w:divBdr>
                        <w:top w:val="none" w:sz="0" w:space="0" w:color="auto"/>
                        <w:left w:val="none" w:sz="0" w:space="0" w:color="auto"/>
                        <w:bottom w:val="none" w:sz="0" w:space="0" w:color="auto"/>
                        <w:right w:val="none" w:sz="0" w:space="0" w:color="auto"/>
                      </w:divBdr>
                      <w:divsChild>
                        <w:div w:id="1988893710">
                          <w:marLeft w:val="0"/>
                          <w:marRight w:val="0"/>
                          <w:marTop w:val="0"/>
                          <w:marBottom w:val="0"/>
                          <w:divBdr>
                            <w:top w:val="none" w:sz="0" w:space="0" w:color="auto"/>
                            <w:left w:val="none" w:sz="0" w:space="0" w:color="auto"/>
                            <w:bottom w:val="none" w:sz="0" w:space="0" w:color="auto"/>
                            <w:right w:val="none" w:sz="0" w:space="0" w:color="auto"/>
                          </w:divBdr>
                          <w:divsChild>
                            <w:div w:id="193929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710351">
                  <w:marLeft w:val="0"/>
                  <w:marRight w:val="0"/>
                  <w:marTop w:val="0"/>
                  <w:marBottom w:val="0"/>
                  <w:divBdr>
                    <w:top w:val="none" w:sz="0" w:space="0" w:color="auto"/>
                    <w:left w:val="none" w:sz="0" w:space="0" w:color="auto"/>
                    <w:bottom w:val="none" w:sz="0" w:space="0" w:color="auto"/>
                    <w:right w:val="none" w:sz="0" w:space="0" w:color="auto"/>
                  </w:divBdr>
                  <w:divsChild>
                    <w:div w:id="1017929901">
                      <w:marLeft w:val="0"/>
                      <w:marRight w:val="0"/>
                      <w:marTop w:val="0"/>
                      <w:marBottom w:val="0"/>
                      <w:divBdr>
                        <w:top w:val="none" w:sz="0" w:space="0" w:color="auto"/>
                        <w:left w:val="none" w:sz="0" w:space="0" w:color="auto"/>
                        <w:bottom w:val="none" w:sz="0" w:space="0" w:color="auto"/>
                        <w:right w:val="none" w:sz="0" w:space="0" w:color="auto"/>
                      </w:divBdr>
                      <w:divsChild>
                        <w:div w:id="227420908">
                          <w:marLeft w:val="0"/>
                          <w:marRight w:val="0"/>
                          <w:marTop w:val="0"/>
                          <w:marBottom w:val="0"/>
                          <w:divBdr>
                            <w:top w:val="none" w:sz="0" w:space="0" w:color="auto"/>
                            <w:left w:val="none" w:sz="0" w:space="0" w:color="auto"/>
                            <w:bottom w:val="none" w:sz="0" w:space="0" w:color="auto"/>
                            <w:right w:val="none" w:sz="0" w:space="0" w:color="auto"/>
                          </w:divBdr>
                        </w:div>
                      </w:divsChild>
                    </w:div>
                    <w:div w:id="207686462">
                      <w:marLeft w:val="0"/>
                      <w:marRight w:val="0"/>
                      <w:marTop w:val="0"/>
                      <w:marBottom w:val="0"/>
                      <w:divBdr>
                        <w:top w:val="none" w:sz="0" w:space="0" w:color="auto"/>
                        <w:left w:val="none" w:sz="0" w:space="0" w:color="auto"/>
                        <w:bottom w:val="none" w:sz="0" w:space="0" w:color="auto"/>
                        <w:right w:val="none" w:sz="0" w:space="0" w:color="auto"/>
                      </w:divBdr>
                      <w:divsChild>
                        <w:div w:id="1598513344">
                          <w:marLeft w:val="0"/>
                          <w:marRight w:val="0"/>
                          <w:marTop w:val="0"/>
                          <w:marBottom w:val="0"/>
                          <w:divBdr>
                            <w:top w:val="none" w:sz="0" w:space="0" w:color="auto"/>
                            <w:left w:val="none" w:sz="0" w:space="0" w:color="auto"/>
                            <w:bottom w:val="none" w:sz="0" w:space="0" w:color="auto"/>
                            <w:right w:val="none" w:sz="0" w:space="0" w:color="auto"/>
                          </w:divBdr>
                          <w:divsChild>
                            <w:div w:id="2004507153">
                              <w:marLeft w:val="0"/>
                              <w:marRight w:val="0"/>
                              <w:marTop w:val="0"/>
                              <w:marBottom w:val="0"/>
                              <w:divBdr>
                                <w:top w:val="none" w:sz="0" w:space="0" w:color="auto"/>
                                <w:left w:val="none" w:sz="0" w:space="0" w:color="auto"/>
                                <w:bottom w:val="none" w:sz="0" w:space="0" w:color="auto"/>
                                <w:right w:val="none" w:sz="0" w:space="0" w:color="auto"/>
                              </w:divBdr>
                            </w:div>
                          </w:divsChild>
                        </w:div>
                        <w:div w:id="1514106167">
                          <w:marLeft w:val="0"/>
                          <w:marRight w:val="0"/>
                          <w:marTop w:val="0"/>
                          <w:marBottom w:val="0"/>
                          <w:divBdr>
                            <w:top w:val="none" w:sz="0" w:space="0" w:color="auto"/>
                            <w:left w:val="none" w:sz="0" w:space="0" w:color="auto"/>
                            <w:bottom w:val="none" w:sz="0" w:space="0" w:color="auto"/>
                            <w:right w:val="none" w:sz="0" w:space="0" w:color="auto"/>
                          </w:divBdr>
                          <w:divsChild>
                            <w:div w:id="1743211765">
                              <w:marLeft w:val="0"/>
                              <w:marRight w:val="0"/>
                              <w:marTop w:val="0"/>
                              <w:marBottom w:val="0"/>
                              <w:divBdr>
                                <w:top w:val="none" w:sz="0" w:space="0" w:color="auto"/>
                                <w:left w:val="none" w:sz="0" w:space="0" w:color="auto"/>
                                <w:bottom w:val="none" w:sz="0" w:space="0" w:color="auto"/>
                                <w:right w:val="none" w:sz="0" w:space="0" w:color="auto"/>
                              </w:divBdr>
                              <w:divsChild>
                                <w:div w:id="1061518694">
                                  <w:marLeft w:val="0"/>
                                  <w:marRight w:val="0"/>
                                  <w:marTop w:val="0"/>
                                  <w:marBottom w:val="0"/>
                                  <w:divBdr>
                                    <w:top w:val="none" w:sz="0" w:space="0" w:color="auto"/>
                                    <w:left w:val="none" w:sz="0" w:space="0" w:color="auto"/>
                                    <w:bottom w:val="none" w:sz="0" w:space="0" w:color="auto"/>
                                    <w:right w:val="none" w:sz="0" w:space="0" w:color="auto"/>
                                  </w:divBdr>
                                  <w:divsChild>
                                    <w:div w:id="150905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966775">
                              <w:marLeft w:val="0"/>
                              <w:marRight w:val="0"/>
                              <w:marTop w:val="0"/>
                              <w:marBottom w:val="0"/>
                              <w:divBdr>
                                <w:top w:val="none" w:sz="0" w:space="0" w:color="auto"/>
                                <w:left w:val="none" w:sz="0" w:space="0" w:color="auto"/>
                                <w:bottom w:val="none" w:sz="0" w:space="0" w:color="auto"/>
                                <w:right w:val="none" w:sz="0" w:space="0" w:color="auto"/>
                              </w:divBdr>
                              <w:divsChild>
                                <w:div w:id="1831824438">
                                  <w:marLeft w:val="0"/>
                                  <w:marRight w:val="0"/>
                                  <w:marTop w:val="0"/>
                                  <w:marBottom w:val="0"/>
                                  <w:divBdr>
                                    <w:top w:val="none" w:sz="0" w:space="0" w:color="auto"/>
                                    <w:left w:val="none" w:sz="0" w:space="0" w:color="auto"/>
                                    <w:bottom w:val="none" w:sz="0" w:space="0" w:color="auto"/>
                                    <w:right w:val="none" w:sz="0" w:space="0" w:color="auto"/>
                                  </w:divBdr>
                                  <w:divsChild>
                                    <w:div w:id="16476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95632">
                          <w:marLeft w:val="0"/>
                          <w:marRight w:val="0"/>
                          <w:marTop w:val="0"/>
                          <w:marBottom w:val="0"/>
                          <w:divBdr>
                            <w:top w:val="none" w:sz="0" w:space="0" w:color="auto"/>
                            <w:left w:val="none" w:sz="0" w:space="0" w:color="auto"/>
                            <w:bottom w:val="none" w:sz="0" w:space="0" w:color="auto"/>
                            <w:right w:val="none" w:sz="0" w:space="0" w:color="auto"/>
                          </w:divBdr>
                          <w:divsChild>
                            <w:div w:id="358548854">
                              <w:marLeft w:val="0"/>
                              <w:marRight w:val="0"/>
                              <w:marTop w:val="0"/>
                              <w:marBottom w:val="0"/>
                              <w:divBdr>
                                <w:top w:val="none" w:sz="0" w:space="0" w:color="auto"/>
                                <w:left w:val="none" w:sz="0" w:space="0" w:color="auto"/>
                                <w:bottom w:val="none" w:sz="0" w:space="0" w:color="auto"/>
                                <w:right w:val="none" w:sz="0" w:space="0" w:color="auto"/>
                              </w:divBdr>
                              <w:divsChild>
                                <w:div w:id="486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73492">
                          <w:marLeft w:val="0"/>
                          <w:marRight w:val="0"/>
                          <w:marTop w:val="0"/>
                          <w:marBottom w:val="0"/>
                          <w:divBdr>
                            <w:top w:val="none" w:sz="0" w:space="0" w:color="auto"/>
                            <w:left w:val="none" w:sz="0" w:space="0" w:color="auto"/>
                            <w:bottom w:val="none" w:sz="0" w:space="0" w:color="auto"/>
                            <w:right w:val="none" w:sz="0" w:space="0" w:color="auto"/>
                          </w:divBdr>
                          <w:divsChild>
                            <w:div w:id="363992268">
                              <w:marLeft w:val="0"/>
                              <w:marRight w:val="0"/>
                              <w:marTop w:val="0"/>
                              <w:marBottom w:val="0"/>
                              <w:divBdr>
                                <w:top w:val="none" w:sz="0" w:space="0" w:color="auto"/>
                                <w:left w:val="none" w:sz="0" w:space="0" w:color="auto"/>
                                <w:bottom w:val="none" w:sz="0" w:space="0" w:color="auto"/>
                                <w:right w:val="none" w:sz="0" w:space="0" w:color="auto"/>
                              </w:divBdr>
                              <w:divsChild>
                                <w:div w:id="40745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676479">
                      <w:marLeft w:val="0"/>
                      <w:marRight w:val="0"/>
                      <w:marTop w:val="0"/>
                      <w:marBottom w:val="0"/>
                      <w:divBdr>
                        <w:top w:val="none" w:sz="0" w:space="0" w:color="auto"/>
                        <w:left w:val="none" w:sz="0" w:space="0" w:color="auto"/>
                        <w:bottom w:val="none" w:sz="0" w:space="0" w:color="auto"/>
                        <w:right w:val="none" w:sz="0" w:space="0" w:color="auto"/>
                      </w:divBdr>
                      <w:divsChild>
                        <w:div w:id="76099507">
                          <w:marLeft w:val="0"/>
                          <w:marRight w:val="0"/>
                          <w:marTop w:val="0"/>
                          <w:marBottom w:val="0"/>
                          <w:divBdr>
                            <w:top w:val="none" w:sz="0" w:space="0" w:color="auto"/>
                            <w:left w:val="none" w:sz="0" w:space="0" w:color="auto"/>
                            <w:bottom w:val="none" w:sz="0" w:space="0" w:color="auto"/>
                            <w:right w:val="none" w:sz="0" w:space="0" w:color="auto"/>
                          </w:divBdr>
                          <w:divsChild>
                            <w:div w:id="123184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177957">
                      <w:marLeft w:val="0"/>
                      <w:marRight w:val="0"/>
                      <w:marTop w:val="0"/>
                      <w:marBottom w:val="0"/>
                      <w:divBdr>
                        <w:top w:val="none" w:sz="0" w:space="0" w:color="auto"/>
                        <w:left w:val="none" w:sz="0" w:space="0" w:color="auto"/>
                        <w:bottom w:val="none" w:sz="0" w:space="0" w:color="auto"/>
                        <w:right w:val="none" w:sz="0" w:space="0" w:color="auto"/>
                      </w:divBdr>
                      <w:divsChild>
                        <w:div w:id="1952516608">
                          <w:marLeft w:val="0"/>
                          <w:marRight w:val="0"/>
                          <w:marTop w:val="0"/>
                          <w:marBottom w:val="0"/>
                          <w:divBdr>
                            <w:top w:val="none" w:sz="0" w:space="0" w:color="auto"/>
                            <w:left w:val="none" w:sz="0" w:space="0" w:color="auto"/>
                            <w:bottom w:val="none" w:sz="0" w:space="0" w:color="auto"/>
                            <w:right w:val="none" w:sz="0" w:space="0" w:color="auto"/>
                          </w:divBdr>
                          <w:divsChild>
                            <w:div w:id="105816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299682">
                      <w:marLeft w:val="0"/>
                      <w:marRight w:val="0"/>
                      <w:marTop w:val="0"/>
                      <w:marBottom w:val="0"/>
                      <w:divBdr>
                        <w:top w:val="none" w:sz="0" w:space="0" w:color="auto"/>
                        <w:left w:val="none" w:sz="0" w:space="0" w:color="auto"/>
                        <w:bottom w:val="none" w:sz="0" w:space="0" w:color="auto"/>
                        <w:right w:val="none" w:sz="0" w:space="0" w:color="auto"/>
                      </w:divBdr>
                      <w:divsChild>
                        <w:div w:id="2126381841">
                          <w:marLeft w:val="0"/>
                          <w:marRight w:val="0"/>
                          <w:marTop w:val="0"/>
                          <w:marBottom w:val="0"/>
                          <w:divBdr>
                            <w:top w:val="none" w:sz="0" w:space="0" w:color="auto"/>
                            <w:left w:val="none" w:sz="0" w:space="0" w:color="auto"/>
                            <w:bottom w:val="none" w:sz="0" w:space="0" w:color="auto"/>
                            <w:right w:val="none" w:sz="0" w:space="0" w:color="auto"/>
                          </w:divBdr>
                          <w:divsChild>
                            <w:div w:id="735973604">
                              <w:marLeft w:val="0"/>
                              <w:marRight w:val="0"/>
                              <w:marTop w:val="0"/>
                              <w:marBottom w:val="0"/>
                              <w:divBdr>
                                <w:top w:val="none" w:sz="0" w:space="0" w:color="auto"/>
                                <w:left w:val="none" w:sz="0" w:space="0" w:color="auto"/>
                                <w:bottom w:val="none" w:sz="0" w:space="0" w:color="auto"/>
                                <w:right w:val="none" w:sz="0" w:space="0" w:color="auto"/>
                              </w:divBdr>
                            </w:div>
                          </w:divsChild>
                        </w:div>
                        <w:div w:id="9185612">
                          <w:marLeft w:val="0"/>
                          <w:marRight w:val="0"/>
                          <w:marTop w:val="0"/>
                          <w:marBottom w:val="0"/>
                          <w:divBdr>
                            <w:top w:val="none" w:sz="0" w:space="0" w:color="auto"/>
                            <w:left w:val="none" w:sz="0" w:space="0" w:color="auto"/>
                            <w:bottom w:val="none" w:sz="0" w:space="0" w:color="auto"/>
                            <w:right w:val="none" w:sz="0" w:space="0" w:color="auto"/>
                          </w:divBdr>
                          <w:divsChild>
                            <w:div w:id="1928612786">
                              <w:marLeft w:val="0"/>
                              <w:marRight w:val="0"/>
                              <w:marTop w:val="0"/>
                              <w:marBottom w:val="0"/>
                              <w:divBdr>
                                <w:top w:val="none" w:sz="0" w:space="0" w:color="auto"/>
                                <w:left w:val="none" w:sz="0" w:space="0" w:color="auto"/>
                                <w:bottom w:val="none" w:sz="0" w:space="0" w:color="auto"/>
                                <w:right w:val="none" w:sz="0" w:space="0" w:color="auto"/>
                              </w:divBdr>
                              <w:divsChild>
                                <w:div w:id="61849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659742">
                          <w:marLeft w:val="0"/>
                          <w:marRight w:val="0"/>
                          <w:marTop w:val="0"/>
                          <w:marBottom w:val="0"/>
                          <w:divBdr>
                            <w:top w:val="none" w:sz="0" w:space="0" w:color="auto"/>
                            <w:left w:val="none" w:sz="0" w:space="0" w:color="auto"/>
                            <w:bottom w:val="none" w:sz="0" w:space="0" w:color="auto"/>
                            <w:right w:val="none" w:sz="0" w:space="0" w:color="auto"/>
                          </w:divBdr>
                          <w:divsChild>
                            <w:div w:id="1273242911">
                              <w:marLeft w:val="0"/>
                              <w:marRight w:val="0"/>
                              <w:marTop w:val="0"/>
                              <w:marBottom w:val="0"/>
                              <w:divBdr>
                                <w:top w:val="none" w:sz="0" w:space="0" w:color="auto"/>
                                <w:left w:val="none" w:sz="0" w:space="0" w:color="auto"/>
                                <w:bottom w:val="none" w:sz="0" w:space="0" w:color="auto"/>
                                <w:right w:val="none" w:sz="0" w:space="0" w:color="auto"/>
                              </w:divBdr>
                              <w:divsChild>
                                <w:div w:id="172813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752132">
                  <w:marLeft w:val="0"/>
                  <w:marRight w:val="0"/>
                  <w:marTop w:val="0"/>
                  <w:marBottom w:val="0"/>
                  <w:divBdr>
                    <w:top w:val="none" w:sz="0" w:space="0" w:color="auto"/>
                    <w:left w:val="none" w:sz="0" w:space="0" w:color="auto"/>
                    <w:bottom w:val="none" w:sz="0" w:space="0" w:color="auto"/>
                    <w:right w:val="none" w:sz="0" w:space="0" w:color="auto"/>
                  </w:divBdr>
                  <w:divsChild>
                    <w:div w:id="878905562">
                      <w:marLeft w:val="0"/>
                      <w:marRight w:val="0"/>
                      <w:marTop w:val="0"/>
                      <w:marBottom w:val="0"/>
                      <w:divBdr>
                        <w:top w:val="none" w:sz="0" w:space="0" w:color="auto"/>
                        <w:left w:val="none" w:sz="0" w:space="0" w:color="auto"/>
                        <w:bottom w:val="none" w:sz="0" w:space="0" w:color="auto"/>
                        <w:right w:val="none" w:sz="0" w:space="0" w:color="auto"/>
                      </w:divBdr>
                      <w:divsChild>
                        <w:div w:id="137309385">
                          <w:marLeft w:val="0"/>
                          <w:marRight w:val="0"/>
                          <w:marTop w:val="0"/>
                          <w:marBottom w:val="0"/>
                          <w:divBdr>
                            <w:top w:val="none" w:sz="0" w:space="0" w:color="auto"/>
                            <w:left w:val="none" w:sz="0" w:space="0" w:color="auto"/>
                            <w:bottom w:val="none" w:sz="0" w:space="0" w:color="auto"/>
                            <w:right w:val="none" w:sz="0" w:space="0" w:color="auto"/>
                          </w:divBdr>
                        </w:div>
                      </w:divsChild>
                    </w:div>
                    <w:div w:id="214782212">
                      <w:marLeft w:val="0"/>
                      <w:marRight w:val="0"/>
                      <w:marTop w:val="0"/>
                      <w:marBottom w:val="0"/>
                      <w:divBdr>
                        <w:top w:val="none" w:sz="0" w:space="0" w:color="auto"/>
                        <w:left w:val="none" w:sz="0" w:space="0" w:color="auto"/>
                        <w:bottom w:val="none" w:sz="0" w:space="0" w:color="auto"/>
                        <w:right w:val="none" w:sz="0" w:space="0" w:color="auto"/>
                      </w:divBdr>
                      <w:divsChild>
                        <w:div w:id="1986856484">
                          <w:marLeft w:val="0"/>
                          <w:marRight w:val="0"/>
                          <w:marTop w:val="0"/>
                          <w:marBottom w:val="0"/>
                          <w:divBdr>
                            <w:top w:val="none" w:sz="0" w:space="0" w:color="auto"/>
                            <w:left w:val="none" w:sz="0" w:space="0" w:color="auto"/>
                            <w:bottom w:val="none" w:sz="0" w:space="0" w:color="auto"/>
                            <w:right w:val="none" w:sz="0" w:space="0" w:color="auto"/>
                          </w:divBdr>
                          <w:divsChild>
                            <w:div w:id="6534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1114">
                      <w:marLeft w:val="0"/>
                      <w:marRight w:val="0"/>
                      <w:marTop w:val="0"/>
                      <w:marBottom w:val="0"/>
                      <w:divBdr>
                        <w:top w:val="none" w:sz="0" w:space="0" w:color="auto"/>
                        <w:left w:val="none" w:sz="0" w:space="0" w:color="auto"/>
                        <w:bottom w:val="none" w:sz="0" w:space="0" w:color="auto"/>
                        <w:right w:val="none" w:sz="0" w:space="0" w:color="auto"/>
                      </w:divBdr>
                      <w:divsChild>
                        <w:div w:id="733116860">
                          <w:marLeft w:val="0"/>
                          <w:marRight w:val="0"/>
                          <w:marTop w:val="0"/>
                          <w:marBottom w:val="0"/>
                          <w:divBdr>
                            <w:top w:val="none" w:sz="0" w:space="0" w:color="auto"/>
                            <w:left w:val="none" w:sz="0" w:space="0" w:color="auto"/>
                            <w:bottom w:val="none" w:sz="0" w:space="0" w:color="auto"/>
                            <w:right w:val="none" w:sz="0" w:space="0" w:color="auto"/>
                          </w:divBdr>
                          <w:divsChild>
                            <w:div w:id="592982237">
                              <w:marLeft w:val="0"/>
                              <w:marRight w:val="0"/>
                              <w:marTop w:val="0"/>
                              <w:marBottom w:val="0"/>
                              <w:divBdr>
                                <w:top w:val="none" w:sz="0" w:space="0" w:color="auto"/>
                                <w:left w:val="none" w:sz="0" w:space="0" w:color="auto"/>
                                <w:bottom w:val="none" w:sz="0" w:space="0" w:color="auto"/>
                                <w:right w:val="none" w:sz="0" w:space="0" w:color="auto"/>
                              </w:divBdr>
                            </w:div>
                          </w:divsChild>
                        </w:div>
                        <w:div w:id="1447386868">
                          <w:marLeft w:val="0"/>
                          <w:marRight w:val="0"/>
                          <w:marTop w:val="0"/>
                          <w:marBottom w:val="0"/>
                          <w:divBdr>
                            <w:top w:val="none" w:sz="0" w:space="0" w:color="auto"/>
                            <w:left w:val="none" w:sz="0" w:space="0" w:color="auto"/>
                            <w:bottom w:val="none" w:sz="0" w:space="0" w:color="auto"/>
                            <w:right w:val="none" w:sz="0" w:space="0" w:color="auto"/>
                          </w:divBdr>
                          <w:divsChild>
                            <w:div w:id="689139812">
                              <w:marLeft w:val="0"/>
                              <w:marRight w:val="0"/>
                              <w:marTop w:val="0"/>
                              <w:marBottom w:val="0"/>
                              <w:divBdr>
                                <w:top w:val="none" w:sz="0" w:space="0" w:color="auto"/>
                                <w:left w:val="none" w:sz="0" w:space="0" w:color="auto"/>
                                <w:bottom w:val="none" w:sz="0" w:space="0" w:color="auto"/>
                                <w:right w:val="none" w:sz="0" w:space="0" w:color="auto"/>
                              </w:divBdr>
                              <w:divsChild>
                                <w:div w:id="133807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614266">
                          <w:marLeft w:val="0"/>
                          <w:marRight w:val="0"/>
                          <w:marTop w:val="0"/>
                          <w:marBottom w:val="0"/>
                          <w:divBdr>
                            <w:top w:val="none" w:sz="0" w:space="0" w:color="auto"/>
                            <w:left w:val="none" w:sz="0" w:space="0" w:color="auto"/>
                            <w:bottom w:val="none" w:sz="0" w:space="0" w:color="auto"/>
                            <w:right w:val="none" w:sz="0" w:space="0" w:color="auto"/>
                          </w:divBdr>
                          <w:divsChild>
                            <w:div w:id="34742605">
                              <w:marLeft w:val="0"/>
                              <w:marRight w:val="0"/>
                              <w:marTop w:val="0"/>
                              <w:marBottom w:val="0"/>
                              <w:divBdr>
                                <w:top w:val="none" w:sz="0" w:space="0" w:color="auto"/>
                                <w:left w:val="none" w:sz="0" w:space="0" w:color="auto"/>
                                <w:bottom w:val="none" w:sz="0" w:space="0" w:color="auto"/>
                                <w:right w:val="none" w:sz="0" w:space="0" w:color="auto"/>
                              </w:divBdr>
                              <w:divsChild>
                                <w:div w:id="1297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89030">
                  <w:marLeft w:val="0"/>
                  <w:marRight w:val="0"/>
                  <w:marTop w:val="0"/>
                  <w:marBottom w:val="0"/>
                  <w:divBdr>
                    <w:top w:val="none" w:sz="0" w:space="0" w:color="auto"/>
                    <w:left w:val="none" w:sz="0" w:space="0" w:color="auto"/>
                    <w:bottom w:val="none" w:sz="0" w:space="0" w:color="auto"/>
                    <w:right w:val="none" w:sz="0" w:space="0" w:color="auto"/>
                  </w:divBdr>
                  <w:divsChild>
                    <w:div w:id="1277247831">
                      <w:marLeft w:val="0"/>
                      <w:marRight w:val="0"/>
                      <w:marTop w:val="0"/>
                      <w:marBottom w:val="0"/>
                      <w:divBdr>
                        <w:top w:val="none" w:sz="0" w:space="0" w:color="auto"/>
                        <w:left w:val="none" w:sz="0" w:space="0" w:color="auto"/>
                        <w:bottom w:val="none" w:sz="0" w:space="0" w:color="auto"/>
                        <w:right w:val="none" w:sz="0" w:space="0" w:color="auto"/>
                      </w:divBdr>
                      <w:divsChild>
                        <w:div w:id="1551459967">
                          <w:marLeft w:val="0"/>
                          <w:marRight w:val="0"/>
                          <w:marTop w:val="0"/>
                          <w:marBottom w:val="0"/>
                          <w:divBdr>
                            <w:top w:val="none" w:sz="0" w:space="0" w:color="auto"/>
                            <w:left w:val="none" w:sz="0" w:space="0" w:color="auto"/>
                            <w:bottom w:val="none" w:sz="0" w:space="0" w:color="auto"/>
                            <w:right w:val="none" w:sz="0" w:space="0" w:color="auto"/>
                          </w:divBdr>
                        </w:div>
                      </w:divsChild>
                    </w:div>
                    <w:div w:id="1552837363">
                      <w:marLeft w:val="0"/>
                      <w:marRight w:val="0"/>
                      <w:marTop w:val="0"/>
                      <w:marBottom w:val="0"/>
                      <w:divBdr>
                        <w:top w:val="none" w:sz="0" w:space="0" w:color="auto"/>
                        <w:left w:val="none" w:sz="0" w:space="0" w:color="auto"/>
                        <w:bottom w:val="none" w:sz="0" w:space="0" w:color="auto"/>
                        <w:right w:val="none" w:sz="0" w:space="0" w:color="auto"/>
                      </w:divBdr>
                      <w:divsChild>
                        <w:div w:id="747923600">
                          <w:marLeft w:val="0"/>
                          <w:marRight w:val="0"/>
                          <w:marTop w:val="0"/>
                          <w:marBottom w:val="0"/>
                          <w:divBdr>
                            <w:top w:val="none" w:sz="0" w:space="0" w:color="auto"/>
                            <w:left w:val="none" w:sz="0" w:space="0" w:color="auto"/>
                            <w:bottom w:val="none" w:sz="0" w:space="0" w:color="auto"/>
                            <w:right w:val="none" w:sz="0" w:space="0" w:color="auto"/>
                          </w:divBdr>
                          <w:divsChild>
                            <w:div w:id="831141049">
                              <w:marLeft w:val="0"/>
                              <w:marRight w:val="0"/>
                              <w:marTop w:val="0"/>
                              <w:marBottom w:val="0"/>
                              <w:divBdr>
                                <w:top w:val="none" w:sz="0" w:space="0" w:color="auto"/>
                                <w:left w:val="none" w:sz="0" w:space="0" w:color="auto"/>
                                <w:bottom w:val="none" w:sz="0" w:space="0" w:color="auto"/>
                                <w:right w:val="none" w:sz="0" w:space="0" w:color="auto"/>
                              </w:divBdr>
                            </w:div>
                          </w:divsChild>
                        </w:div>
                        <w:div w:id="1142697187">
                          <w:marLeft w:val="0"/>
                          <w:marRight w:val="0"/>
                          <w:marTop w:val="0"/>
                          <w:marBottom w:val="0"/>
                          <w:divBdr>
                            <w:top w:val="none" w:sz="0" w:space="0" w:color="auto"/>
                            <w:left w:val="none" w:sz="0" w:space="0" w:color="auto"/>
                            <w:bottom w:val="none" w:sz="0" w:space="0" w:color="auto"/>
                            <w:right w:val="none" w:sz="0" w:space="0" w:color="auto"/>
                          </w:divBdr>
                          <w:divsChild>
                            <w:div w:id="1613248334">
                              <w:marLeft w:val="0"/>
                              <w:marRight w:val="0"/>
                              <w:marTop w:val="0"/>
                              <w:marBottom w:val="0"/>
                              <w:divBdr>
                                <w:top w:val="none" w:sz="0" w:space="0" w:color="auto"/>
                                <w:left w:val="none" w:sz="0" w:space="0" w:color="auto"/>
                                <w:bottom w:val="none" w:sz="0" w:space="0" w:color="auto"/>
                                <w:right w:val="none" w:sz="0" w:space="0" w:color="auto"/>
                              </w:divBdr>
                              <w:divsChild>
                                <w:div w:id="16436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59739">
                          <w:marLeft w:val="0"/>
                          <w:marRight w:val="0"/>
                          <w:marTop w:val="0"/>
                          <w:marBottom w:val="0"/>
                          <w:divBdr>
                            <w:top w:val="none" w:sz="0" w:space="0" w:color="auto"/>
                            <w:left w:val="none" w:sz="0" w:space="0" w:color="auto"/>
                            <w:bottom w:val="none" w:sz="0" w:space="0" w:color="auto"/>
                            <w:right w:val="none" w:sz="0" w:space="0" w:color="auto"/>
                          </w:divBdr>
                          <w:divsChild>
                            <w:div w:id="1487358561">
                              <w:marLeft w:val="0"/>
                              <w:marRight w:val="0"/>
                              <w:marTop w:val="0"/>
                              <w:marBottom w:val="0"/>
                              <w:divBdr>
                                <w:top w:val="none" w:sz="0" w:space="0" w:color="auto"/>
                                <w:left w:val="none" w:sz="0" w:space="0" w:color="auto"/>
                                <w:bottom w:val="none" w:sz="0" w:space="0" w:color="auto"/>
                                <w:right w:val="none" w:sz="0" w:space="0" w:color="auto"/>
                              </w:divBdr>
                              <w:divsChild>
                                <w:div w:id="39966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711911">
                          <w:marLeft w:val="0"/>
                          <w:marRight w:val="0"/>
                          <w:marTop w:val="0"/>
                          <w:marBottom w:val="0"/>
                          <w:divBdr>
                            <w:top w:val="none" w:sz="0" w:space="0" w:color="auto"/>
                            <w:left w:val="none" w:sz="0" w:space="0" w:color="auto"/>
                            <w:bottom w:val="none" w:sz="0" w:space="0" w:color="auto"/>
                            <w:right w:val="none" w:sz="0" w:space="0" w:color="auto"/>
                          </w:divBdr>
                          <w:divsChild>
                            <w:div w:id="108818356">
                              <w:marLeft w:val="0"/>
                              <w:marRight w:val="0"/>
                              <w:marTop w:val="0"/>
                              <w:marBottom w:val="0"/>
                              <w:divBdr>
                                <w:top w:val="none" w:sz="0" w:space="0" w:color="auto"/>
                                <w:left w:val="none" w:sz="0" w:space="0" w:color="auto"/>
                                <w:bottom w:val="none" w:sz="0" w:space="0" w:color="auto"/>
                                <w:right w:val="none" w:sz="0" w:space="0" w:color="auto"/>
                              </w:divBdr>
                              <w:divsChild>
                                <w:div w:id="158468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640608">
                      <w:marLeft w:val="0"/>
                      <w:marRight w:val="0"/>
                      <w:marTop w:val="0"/>
                      <w:marBottom w:val="0"/>
                      <w:divBdr>
                        <w:top w:val="none" w:sz="0" w:space="0" w:color="auto"/>
                        <w:left w:val="none" w:sz="0" w:space="0" w:color="auto"/>
                        <w:bottom w:val="none" w:sz="0" w:space="0" w:color="auto"/>
                        <w:right w:val="none" w:sz="0" w:space="0" w:color="auto"/>
                      </w:divBdr>
                      <w:divsChild>
                        <w:div w:id="1828283035">
                          <w:marLeft w:val="0"/>
                          <w:marRight w:val="0"/>
                          <w:marTop w:val="0"/>
                          <w:marBottom w:val="0"/>
                          <w:divBdr>
                            <w:top w:val="none" w:sz="0" w:space="0" w:color="auto"/>
                            <w:left w:val="none" w:sz="0" w:space="0" w:color="auto"/>
                            <w:bottom w:val="none" w:sz="0" w:space="0" w:color="auto"/>
                            <w:right w:val="none" w:sz="0" w:space="0" w:color="auto"/>
                          </w:divBdr>
                          <w:divsChild>
                            <w:div w:id="602610229">
                              <w:marLeft w:val="0"/>
                              <w:marRight w:val="0"/>
                              <w:marTop w:val="0"/>
                              <w:marBottom w:val="0"/>
                              <w:divBdr>
                                <w:top w:val="none" w:sz="0" w:space="0" w:color="auto"/>
                                <w:left w:val="none" w:sz="0" w:space="0" w:color="auto"/>
                                <w:bottom w:val="none" w:sz="0" w:space="0" w:color="auto"/>
                                <w:right w:val="none" w:sz="0" w:space="0" w:color="auto"/>
                              </w:divBdr>
                            </w:div>
                          </w:divsChild>
                        </w:div>
                        <w:div w:id="268318431">
                          <w:marLeft w:val="0"/>
                          <w:marRight w:val="0"/>
                          <w:marTop w:val="0"/>
                          <w:marBottom w:val="0"/>
                          <w:divBdr>
                            <w:top w:val="none" w:sz="0" w:space="0" w:color="auto"/>
                            <w:left w:val="none" w:sz="0" w:space="0" w:color="auto"/>
                            <w:bottom w:val="none" w:sz="0" w:space="0" w:color="auto"/>
                            <w:right w:val="none" w:sz="0" w:space="0" w:color="auto"/>
                          </w:divBdr>
                          <w:divsChild>
                            <w:div w:id="137770932">
                              <w:marLeft w:val="0"/>
                              <w:marRight w:val="0"/>
                              <w:marTop w:val="0"/>
                              <w:marBottom w:val="0"/>
                              <w:divBdr>
                                <w:top w:val="none" w:sz="0" w:space="0" w:color="auto"/>
                                <w:left w:val="none" w:sz="0" w:space="0" w:color="auto"/>
                                <w:bottom w:val="none" w:sz="0" w:space="0" w:color="auto"/>
                                <w:right w:val="none" w:sz="0" w:space="0" w:color="auto"/>
                              </w:divBdr>
                              <w:divsChild>
                                <w:div w:id="877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526675">
                          <w:marLeft w:val="0"/>
                          <w:marRight w:val="0"/>
                          <w:marTop w:val="0"/>
                          <w:marBottom w:val="0"/>
                          <w:divBdr>
                            <w:top w:val="none" w:sz="0" w:space="0" w:color="auto"/>
                            <w:left w:val="none" w:sz="0" w:space="0" w:color="auto"/>
                            <w:bottom w:val="none" w:sz="0" w:space="0" w:color="auto"/>
                            <w:right w:val="none" w:sz="0" w:space="0" w:color="auto"/>
                          </w:divBdr>
                          <w:divsChild>
                            <w:div w:id="1442265083">
                              <w:marLeft w:val="0"/>
                              <w:marRight w:val="0"/>
                              <w:marTop w:val="0"/>
                              <w:marBottom w:val="0"/>
                              <w:divBdr>
                                <w:top w:val="none" w:sz="0" w:space="0" w:color="auto"/>
                                <w:left w:val="none" w:sz="0" w:space="0" w:color="auto"/>
                                <w:bottom w:val="none" w:sz="0" w:space="0" w:color="auto"/>
                                <w:right w:val="none" w:sz="0" w:space="0" w:color="auto"/>
                              </w:divBdr>
                              <w:divsChild>
                                <w:div w:id="3753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5798">
                  <w:marLeft w:val="0"/>
                  <w:marRight w:val="0"/>
                  <w:marTop w:val="0"/>
                  <w:marBottom w:val="0"/>
                  <w:divBdr>
                    <w:top w:val="none" w:sz="0" w:space="0" w:color="auto"/>
                    <w:left w:val="none" w:sz="0" w:space="0" w:color="auto"/>
                    <w:bottom w:val="none" w:sz="0" w:space="0" w:color="auto"/>
                    <w:right w:val="none" w:sz="0" w:space="0" w:color="auto"/>
                  </w:divBdr>
                  <w:divsChild>
                    <w:div w:id="981890199">
                      <w:marLeft w:val="0"/>
                      <w:marRight w:val="0"/>
                      <w:marTop w:val="0"/>
                      <w:marBottom w:val="0"/>
                      <w:divBdr>
                        <w:top w:val="none" w:sz="0" w:space="0" w:color="auto"/>
                        <w:left w:val="none" w:sz="0" w:space="0" w:color="auto"/>
                        <w:bottom w:val="none" w:sz="0" w:space="0" w:color="auto"/>
                        <w:right w:val="none" w:sz="0" w:space="0" w:color="auto"/>
                      </w:divBdr>
                      <w:divsChild>
                        <w:div w:id="7292961">
                          <w:marLeft w:val="0"/>
                          <w:marRight w:val="0"/>
                          <w:marTop w:val="0"/>
                          <w:marBottom w:val="0"/>
                          <w:divBdr>
                            <w:top w:val="none" w:sz="0" w:space="0" w:color="auto"/>
                            <w:left w:val="none" w:sz="0" w:space="0" w:color="auto"/>
                            <w:bottom w:val="none" w:sz="0" w:space="0" w:color="auto"/>
                            <w:right w:val="none" w:sz="0" w:space="0" w:color="auto"/>
                          </w:divBdr>
                        </w:div>
                      </w:divsChild>
                    </w:div>
                    <w:div w:id="2087410590">
                      <w:marLeft w:val="0"/>
                      <w:marRight w:val="0"/>
                      <w:marTop w:val="0"/>
                      <w:marBottom w:val="0"/>
                      <w:divBdr>
                        <w:top w:val="none" w:sz="0" w:space="0" w:color="auto"/>
                        <w:left w:val="none" w:sz="0" w:space="0" w:color="auto"/>
                        <w:bottom w:val="none" w:sz="0" w:space="0" w:color="auto"/>
                        <w:right w:val="none" w:sz="0" w:space="0" w:color="auto"/>
                      </w:divBdr>
                      <w:divsChild>
                        <w:div w:id="1807549043">
                          <w:marLeft w:val="0"/>
                          <w:marRight w:val="0"/>
                          <w:marTop w:val="0"/>
                          <w:marBottom w:val="0"/>
                          <w:divBdr>
                            <w:top w:val="none" w:sz="0" w:space="0" w:color="auto"/>
                            <w:left w:val="none" w:sz="0" w:space="0" w:color="auto"/>
                            <w:bottom w:val="none" w:sz="0" w:space="0" w:color="auto"/>
                            <w:right w:val="none" w:sz="0" w:space="0" w:color="auto"/>
                          </w:divBdr>
                          <w:divsChild>
                            <w:div w:id="213791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720827">
                      <w:marLeft w:val="0"/>
                      <w:marRight w:val="0"/>
                      <w:marTop w:val="0"/>
                      <w:marBottom w:val="0"/>
                      <w:divBdr>
                        <w:top w:val="none" w:sz="0" w:space="0" w:color="auto"/>
                        <w:left w:val="none" w:sz="0" w:space="0" w:color="auto"/>
                        <w:bottom w:val="none" w:sz="0" w:space="0" w:color="auto"/>
                        <w:right w:val="none" w:sz="0" w:space="0" w:color="auto"/>
                      </w:divBdr>
                      <w:divsChild>
                        <w:div w:id="1893347309">
                          <w:marLeft w:val="0"/>
                          <w:marRight w:val="0"/>
                          <w:marTop w:val="0"/>
                          <w:marBottom w:val="0"/>
                          <w:divBdr>
                            <w:top w:val="none" w:sz="0" w:space="0" w:color="auto"/>
                            <w:left w:val="none" w:sz="0" w:space="0" w:color="auto"/>
                            <w:bottom w:val="none" w:sz="0" w:space="0" w:color="auto"/>
                            <w:right w:val="none" w:sz="0" w:space="0" w:color="auto"/>
                          </w:divBdr>
                          <w:divsChild>
                            <w:div w:id="1449396935">
                              <w:marLeft w:val="0"/>
                              <w:marRight w:val="0"/>
                              <w:marTop w:val="0"/>
                              <w:marBottom w:val="0"/>
                              <w:divBdr>
                                <w:top w:val="none" w:sz="0" w:space="0" w:color="auto"/>
                                <w:left w:val="none" w:sz="0" w:space="0" w:color="auto"/>
                                <w:bottom w:val="none" w:sz="0" w:space="0" w:color="auto"/>
                                <w:right w:val="none" w:sz="0" w:space="0" w:color="auto"/>
                              </w:divBdr>
                            </w:div>
                          </w:divsChild>
                        </w:div>
                        <w:div w:id="907612689">
                          <w:marLeft w:val="0"/>
                          <w:marRight w:val="0"/>
                          <w:marTop w:val="0"/>
                          <w:marBottom w:val="0"/>
                          <w:divBdr>
                            <w:top w:val="none" w:sz="0" w:space="0" w:color="auto"/>
                            <w:left w:val="none" w:sz="0" w:space="0" w:color="auto"/>
                            <w:bottom w:val="none" w:sz="0" w:space="0" w:color="auto"/>
                            <w:right w:val="none" w:sz="0" w:space="0" w:color="auto"/>
                          </w:divBdr>
                          <w:divsChild>
                            <w:div w:id="107554330">
                              <w:marLeft w:val="0"/>
                              <w:marRight w:val="0"/>
                              <w:marTop w:val="0"/>
                              <w:marBottom w:val="0"/>
                              <w:divBdr>
                                <w:top w:val="none" w:sz="0" w:space="0" w:color="auto"/>
                                <w:left w:val="none" w:sz="0" w:space="0" w:color="auto"/>
                                <w:bottom w:val="none" w:sz="0" w:space="0" w:color="auto"/>
                                <w:right w:val="none" w:sz="0" w:space="0" w:color="auto"/>
                              </w:divBdr>
                              <w:divsChild>
                                <w:div w:id="92965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836577">
                          <w:marLeft w:val="0"/>
                          <w:marRight w:val="0"/>
                          <w:marTop w:val="0"/>
                          <w:marBottom w:val="0"/>
                          <w:divBdr>
                            <w:top w:val="none" w:sz="0" w:space="0" w:color="auto"/>
                            <w:left w:val="none" w:sz="0" w:space="0" w:color="auto"/>
                            <w:bottom w:val="none" w:sz="0" w:space="0" w:color="auto"/>
                            <w:right w:val="none" w:sz="0" w:space="0" w:color="auto"/>
                          </w:divBdr>
                          <w:divsChild>
                            <w:div w:id="67316001">
                              <w:marLeft w:val="0"/>
                              <w:marRight w:val="0"/>
                              <w:marTop w:val="0"/>
                              <w:marBottom w:val="0"/>
                              <w:divBdr>
                                <w:top w:val="none" w:sz="0" w:space="0" w:color="auto"/>
                                <w:left w:val="none" w:sz="0" w:space="0" w:color="auto"/>
                                <w:bottom w:val="none" w:sz="0" w:space="0" w:color="auto"/>
                                <w:right w:val="none" w:sz="0" w:space="0" w:color="auto"/>
                              </w:divBdr>
                              <w:divsChild>
                                <w:div w:id="43197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828968">
                      <w:marLeft w:val="0"/>
                      <w:marRight w:val="0"/>
                      <w:marTop w:val="0"/>
                      <w:marBottom w:val="0"/>
                      <w:divBdr>
                        <w:top w:val="none" w:sz="0" w:space="0" w:color="auto"/>
                        <w:left w:val="none" w:sz="0" w:space="0" w:color="auto"/>
                        <w:bottom w:val="none" w:sz="0" w:space="0" w:color="auto"/>
                        <w:right w:val="none" w:sz="0" w:space="0" w:color="auto"/>
                      </w:divBdr>
                      <w:divsChild>
                        <w:div w:id="517545616">
                          <w:marLeft w:val="0"/>
                          <w:marRight w:val="0"/>
                          <w:marTop w:val="0"/>
                          <w:marBottom w:val="0"/>
                          <w:divBdr>
                            <w:top w:val="none" w:sz="0" w:space="0" w:color="auto"/>
                            <w:left w:val="none" w:sz="0" w:space="0" w:color="auto"/>
                            <w:bottom w:val="none" w:sz="0" w:space="0" w:color="auto"/>
                            <w:right w:val="none" w:sz="0" w:space="0" w:color="auto"/>
                          </w:divBdr>
                          <w:divsChild>
                            <w:div w:id="17572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602558">
                  <w:marLeft w:val="0"/>
                  <w:marRight w:val="0"/>
                  <w:marTop w:val="0"/>
                  <w:marBottom w:val="0"/>
                  <w:divBdr>
                    <w:top w:val="none" w:sz="0" w:space="0" w:color="auto"/>
                    <w:left w:val="none" w:sz="0" w:space="0" w:color="auto"/>
                    <w:bottom w:val="none" w:sz="0" w:space="0" w:color="auto"/>
                    <w:right w:val="none" w:sz="0" w:space="0" w:color="auto"/>
                  </w:divBdr>
                  <w:divsChild>
                    <w:div w:id="444616630">
                      <w:marLeft w:val="0"/>
                      <w:marRight w:val="0"/>
                      <w:marTop w:val="0"/>
                      <w:marBottom w:val="0"/>
                      <w:divBdr>
                        <w:top w:val="none" w:sz="0" w:space="0" w:color="auto"/>
                        <w:left w:val="none" w:sz="0" w:space="0" w:color="auto"/>
                        <w:bottom w:val="none" w:sz="0" w:space="0" w:color="auto"/>
                        <w:right w:val="none" w:sz="0" w:space="0" w:color="auto"/>
                      </w:divBdr>
                      <w:divsChild>
                        <w:div w:id="17322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847784">
                  <w:marLeft w:val="0"/>
                  <w:marRight w:val="0"/>
                  <w:marTop w:val="0"/>
                  <w:marBottom w:val="0"/>
                  <w:divBdr>
                    <w:top w:val="none" w:sz="0" w:space="0" w:color="auto"/>
                    <w:left w:val="none" w:sz="0" w:space="0" w:color="auto"/>
                    <w:bottom w:val="none" w:sz="0" w:space="0" w:color="auto"/>
                    <w:right w:val="none" w:sz="0" w:space="0" w:color="auto"/>
                  </w:divBdr>
                  <w:divsChild>
                    <w:div w:id="556740589">
                      <w:marLeft w:val="0"/>
                      <w:marRight w:val="0"/>
                      <w:marTop w:val="0"/>
                      <w:marBottom w:val="0"/>
                      <w:divBdr>
                        <w:top w:val="none" w:sz="0" w:space="0" w:color="auto"/>
                        <w:left w:val="none" w:sz="0" w:space="0" w:color="auto"/>
                        <w:bottom w:val="none" w:sz="0" w:space="0" w:color="auto"/>
                        <w:right w:val="none" w:sz="0" w:space="0" w:color="auto"/>
                      </w:divBdr>
                      <w:divsChild>
                        <w:div w:id="940255706">
                          <w:marLeft w:val="0"/>
                          <w:marRight w:val="0"/>
                          <w:marTop w:val="0"/>
                          <w:marBottom w:val="0"/>
                          <w:divBdr>
                            <w:top w:val="none" w:sz="0" w:space="0" w:color="auto"/>
                            <w:left w:val="none" w:sz="0" w:space="0" w:color="auto"/>
                            <w:bottom w:val="none" w:sz="0" w:space="0" w:color="auto"/>
                            <w:right w:val="none" w:sz="0" w:space="0" w:color="auto"/>
                          </w:divBdr>
                        </w:div>
                      </w:divsChild>
                    </w:div>
                    <w:div w:id="1159926780">
                      <w:marLeft w:val="0"/>
                      <w:marRight w:val="0"/>
                      <w:marTop w:val="0"/>
                      <w:marBottom w:val="0"/>
                      <w:divBdr>
                        <w:top w:val="none" w:sz="0" w:space="0" w:color="auto"/>
                        <w:left w:val="none" w:sz="0" w:space="0" w:color="auto"/>
                        <w:bottom w:val="none" w:sz="0" w:space="0" w:color="auto"/>
                        <w:right w:val="none" w:sz="0" w:space="0" w:color="auto"/>
                      </w:divBdr>
                      <w:divsChild>
                        <w:div w:id="1265962540">
                          <w:marLeft w:val="0"/>
                          <w:marRight w:val="0"/>
                          <w:marTop w:val="0"/>
                          <w:marBottom w:val="0"/>
                          <w:divBdr>
                            <w:top w:val="none" w:sz="0" w:space="0" w:color="auto"/>
                            <w:left w:val="none" w:sz="0" w:space="0" w:color="auto"/>
                            <w:bottom w:val="none" w:sz="0" w:space="0" w:color="auto"/>
                            <w:right w:val="none" w:sz="0" w:space="0" w:color="auto"/>
                          </w:divBdr>
                          <w:divsChild>
                            <w:div w:id="105100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13933">
                      <w:marLeft w:val="0"/>
                      <w:marRight w:val="0"/>
                      <w:marTop w:val="0"/>
                      <w:marBottom w:val="0"/>
                      <w:divBdr>
                        <w:top w:val="none" w:sz="0" w:space="0" w:color="auto"/>
                        <w:left w:val="none" w:sz="0" w:space="0" w:color="auto"/>
                        <w:bottom w:val="none" w:sz="0" w:space="0" w:color="auto"/>
                        <w:right w:val="none" w:sz="0" w:space="0" w:color="auto"/>
                      </w:divBdr>
                      <w:divsChild>
                        <w:div w:id="151339850">
                          <w:marLeft w:val="0"/>
                          <w:marRight w:val="0"/>
                          <w:marTop w:val="0"/>
                          <w:marBottom w:val="0"/>
                          <w:divBdr>
                            <w:top w:val="none" w:sz="0" w:space="0" w:color="auto"/>
                            <w:left w:val="none" w:sz="0" w:space="0" w:color="auto"/>
                            <w:bottom w:val="none" w:sz="0" w:space="0" w:color="auto"/>
                            <w:right w:val="none" w:sz="0" w:space="0" w:color="auto"/>
                          </w:divBdr>
                          <w:divsChild>
                            <w:div w:id="95960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54617">
                      <w:marLeft w:val="0"/>
                      <w:marRight w:val="0"/>
                      <w:marTop w:val="0"/>
                      <w:marBottom w:val="0"/>
                      <w:divBdr>
                        <w:top w:val="none" w:sz="0" w:space="0" w:color="auto"/>
                        <w:left w:val="none" w:sz="0" w:space="0" w:color="auto"/>
                        <w:bottom w:val="none" w:sz="0" w:space="0" w:color="auto"/>
                        <w:right w:val="none" w:sz="0" w:space="0" w:color="auto"/>
                      </w:divBdr>
                      <w:divsChild>
                        <w:div w:id="1624849773">
                          <w:marLeft w:val="0"/>
                          <w:marRight w:val="0"/>
                          <w:marTop w:val="0"/>
                          <w:marBottom w:val="0"/>
                          <w:divBdr>
                            <w:top w:val="none" w:sz="0" w:space="0" w:color="auto"/>
                            <w:left w:val="none" w:sz="0" w:space="0" w:color="auto"/>
                            <w:bottom w:val="none" w:sz="0" w:space="0" w:color="auto"/>
                            <w:right w:val="none" w:sz="0" w:space="0" w:color="auto"/>
                          </w:divBdr>
                        </w:div>
                      </w:divsChild>
                    </w:div>
                    <w:div w:id="1270547640">
                      <w:marLeft w:val="0"/>
                      <w:marRight w:val="0"/>
                      <w:marTop w:val="0"/>
                      <w:marBottom w:val="0"/>
                      <w:divBdr>
                        <w:top w:val="none" w:sz="0" w:space="0" w:color="auto"/>
                        <w:left w:val="none" w:sz="0" w:space="0" w:color="auto"/>
                        <w:bottom w:val="none" w:sz="0" w:space="0" w:color="auto"/>
                        <w:right w:val="none" w:sz="0" w:space="0" w:color="auto"/>
                      </w:divBdr>
                      <w:divsChild>
                        <w:div w:id="392315827">
                          <w:marLeft w:val="0"/>
                          <w:marRight w:val="0"/>
                          <w:marTop w:val="0"/>
                          <w:marBottom w:val="0"/>
                          <w:divBdr>
                            <w:top w:val="none" w:sz="0" w:space="0" w:color="auto"/>
                            <w:left w:val="none" w:sz="0" w:space="0" w:color="auto"/>
                            <w:bottom w:val="none" w:sz="0" w:space="0" w:color="auto"/>
                            <w:right w:val="none" w:sz="0" w:space="0" w:color="auto"/>
                          </w:divBdr>
                        </w:div>
                      </w:divsChild>
                    </w:div>
                    <w:div w:id="183179003">
                      <w:marLeft w:val="0"/>
                      <w:marRight w:val="0"/>
                      <w:marTop w:val="0"/>
                      <w:marBottom w:val="0"/>
                      <w:divBdr>
                        <w:top w:val="none" w:sz="0" w:space="0" w:color="auto"/>
                        <w:left w:val="none" w:sz="0" w:space="0" w:color="auto"/>
                        <w:bottom w:val="none" w:sz="0" w:space="0" w:color="auto"/>
                        <w:right w:val="none" w:sz="0" w:space="0" w:color="auto"/>
                      </w:divBdr>
                      <w:divsChild>
                        <w:div w:id="63572219">
                          <w:marLeft w:val="0"/>
                          <w:marRight w:val="0"/>
                          <w:marTop w:val="0"/>
                          <w:marBottom w:val="0"/>
                          <w:divBdr>
                            <w:top w:val="none" w:sz="0" w:space="0" w:color="auto"/>
                            <w:left w:val="none" w:sz="0" w:space="0" w:color="auto"/>
                            <w:bottom w:val="none" w:sz="0" w:space="0" w:color="auto"/>
                            <w:right w:val="none" w:sz="0" w:space="0" w:color="auto"/>
                          </w:divBdr>
                        </w:div>
                      </w:divsChild>
                    </w:div>
                    <w:div w:id="2128623392">
                      <w:marLeft w:val="0"/>
                      <w:marRight w:val="0"/>
                      <w:marTop w:val="0"/>
                      <w:marBottom w:val="0"/>
                      <w:divBdr>
                        <w:top w:val="none" w:sz="0" w:space="0" w:color="auto"/>
                        <w:left w:val="none" w:sz="0" w:space="0" w:color="auto"/>
                        <w:bottom w:val="none" w:sz="0" w:space="0" w:color="auto"/>
                        <w:right w:val="none" w:sz="0" w:space="0" w:color="auto"/>
                      </w:divBdr>
                      <w:divsChild>
                        <w:div w:id="870921827">
                          <w:marLeft w:val="0"/>
                          <w:marRight w:val="0"/>
                          <w:marTop w:val="0"/>
                          <w:marBottom w:val="0"/>
                          <w:divBdr>
                            <w:top w:val="none" w:sz="0" w:space="0" w:color="auto"/>
                            <w:left w:val="none" w:sz="0" w:space="0" w:color="auto"/>
                            <w:bottom w:val="none" w:sz="0" w:space="0" w:color="auto"/>
                            <w:right w:val="none" w:sz="0" w:space="0" w:color="auto"/>
                          </w:divBdr>
                        </w:div>
                      </w:divsChild>
                    </w:div>
                    <w:div w:id="1574658704">
                      <w:marLeft w:val="0"/>
                      <w:marRight w:val="0"/>
                      <w:marTop w:val="0"/>
                      <w:marBottom w:val="0"/>
                      <w:divBdr>
                        <w:top w:val="none" w:sz="0" w:space="0" w:color="auto"/>
                        <w:left w:val="none" w:sz="0" w:space="0" w:color="auto"/>
                        <w:bottom w:val="none" w:sz="0" w:space="0" w:color="auto"/>
                        <w:right w:val="none" w:sz="0" w:space="0" w:color="auto"/>
                      </w:divBdr>
                      <w:divsChild>
                        <w:div w:id="1612741269">
                          <w:marLeft w:val="0"/>
                          <w:marRight w:val="0"/>
                          <w:marTop w:val="0"/>
                          <w:marBottom w:val="0"/>
                          <w:divBdr>
                            <w:top w:val="none" w:sz="0" w:space="0" w:color="auto"/>
                            <w:left w:val="none" w:sz="0" w:space="0" w:color="auto"/>
                            <w:bottom w:val="none" w:sz="0" w:space="0" w:color="auto"/>
                            <w:right w:val="none" w:sz="0" w:space="0" w:color="auto"/>
                          </w:divBdr>
                        </w:div>
                      </w:divsChild>
                    </w:div>
                    <w:div w:id="330760902">
                      <w:marLeft w:val="0"/>
                      <w:marRight w:val="0"/>
                      <w:marTop w:val="0"/>
                      <w:marBottom w:val="0"/>
                      <w:divBdr>
                        <w:top w:val="none" w:sz="0" w:space="0" w:color="auto"/>
                        <w:left w:val="none" w:sz="0" w:space="0" w:color="auto"/>
                        <w:bottom w:val="none" w:sz="0" w:space="0" w:color="auto"/>
                        <w:right w:val="none" w:sz="0" w:space="0" w:color="auto"/>
                      </w:divBdr>
                      <w:divsChild>
                        <w:div w:id="1268778085">
                          <w:marLeft w:val="0"/>
                          <w:marRight w:val="0"/>
                          <w:marTop w:val="0"/>
                          <w:marBottom w:val="0"/>
                          <w:divBdr>
                            <w:top w:val="none" w:sz="0" w:space="0" w:color="auto"/>
                            <w:left w:val="none" w:sz="0" w:space="0" w:color="auto"/>
                            <w:bottom w:val="none" w:sz="0" w:space="0" w:color="auto"/>
                            <w:right w:val="none" w:sz="0" w:space="0" w:color="auto"/>
                          </w:divBdr>
                        </w:div>
                      </w:divsChild>
                    </w:div>
                    <w:div w:id="1709842788">
                      <w:marLeft w:val="0"/>
                      <w:marRight w:val="0"/>
                      <w:marTop w:val="0"/>
                      <w:marBottom w:val="0"/>
                      <w:divBdr>
                        <w:top w:val="none" w:sz="0" w:space="0" w:color="auto"/>
                        <w:left w:val="none" w:sz="0" w:space="0" w:color="auto"/>
                        <w:bottom w:val="none" w:sz="0" w:space="0" w:color="auto"/>
                        <w:right w:val="none" w:sz="0" w:space="0" w:color="auto"/>
                      </w:divBdr>
                      <w:divsChild>
                        <w:div w:id="1715428211">
                          <w:marLeft w:val="0"/>
                          <w:marRight w:val="0"/>
                          <w:marTop w:val="0"/>
                          <w:marBottom w:val="0"/>
                          <w:divBdr>
                            <w:top w:val="none" w:sz="0" w:space="0" w:color="auto"/>
                            <w:left w:val="none" w:sz="0" w:space="0" w:color="auto"/>
                            <w:bottom w:val="none" w:sz="0" w:space="0" w:color="auto"/>
                            <w:right w:val="none" w:sz="0" w:space="0" w:color="auto"/>
                          </w:divBdr>
                        </w:div>
                      </w:divsChild>
                    </w:div>
                    <w:div w:id="905802064">
                      <w:marLeft w:val="0"/>
                      <w:marRight w:val="0"/>
                      <w:marTop w:val="0"/>
                      <w:marBottom w:val="0"/>
                      <w:divBdr>
                        <w:top w:val="none" w:sz="0" w:space="0" w:color="auto"/>
                        <w:left w:val="none" w:sz="0" w:space="0" w:color="auto"/>
                        <w:bottom w:val="none" w:sz="0" w:space="0" w:color="auto"/>
                        <w:right w:val="none" w:sz="0" w:space="0" w:color="auto"/>
                      </w:divBdr>
                      <w:divsChild>
                        <w:div w:id="63064644">
                          <w:marLeft w:val="0"/>
                          <w:marRight w:val="0"/>
                          <w:marTop w:val="0"/>
                          <w:marBottom w:val="0"/>
                          <w:divBdr>
                            <w:top w:val="none" w:sz="0" w:space="0" w:color="auto"/>
                            <w:left w:val="none" w:sz="0" w:space="0" w:color="auto"/>
                            <w:bottom w:val="none" w:sz="0" w:space="0" w:color="auto"/>
                            <w:right w:val="none" w:sz="0" w:space="0" w:color="auto"/>
                          </w:divBdr>
                        </w:div>
                      </w:divsChild>
                    </w:div>
                    <w:div w:id="1644433635">
                      <w:marLeft w:val="0"/>
                      <w:marRight w:val="0"/>
                      <w:marTop w:val="0"/>
                      <w:marBottom w:val="0"/>
                      <w:divBdr>
                        <w:top w:val="none" w:sz="0" w:space="0" w:color="auto"/>
                        <w:left w:val="none" w:sz="0" w:space="0" w:color="auto"/>
                        <w:bottom w:val="none" w:sz="0" w:space="0" w:color="auto"/>
                        <w:right w:val="none" w:sz="0" w:space="0" w:color="auto"/>
                      </w:divBdr>
                      <w:divsChild>
                        <w:div w:id="1114447206">
                          <w:marLeft w:val="0"/>
                          <w:marRight w:val="0"/>
                          <w:marTop w:val="0"/>
                          <w:marBottom w:val="0"/>
                          <w:divBdr>
                            <w:top w:val="none" w:sz="0" w:space="0" w:color="auto"/>
                            <w:left w:val="none" w:sz="0" w:space="0" w:color="auto"/>
                            <w:bottom w:val="none" w:sz="0" w:space="0" w:color="auto"/>
                            <w:right w:val="none" w:sz="0" w:space="0" w:color="auto"/>
                          </w:divBdr>
                        </w:div>
                      </w:divsChild>
                    </w:div>
                    <w:div w:id="831675731">
                      <w:marLeft w:val="0"/>
                      <w:marRight w:val="0"/>
                      <w:marTop w:val="0"/>
                      <w:marBottom w:val="0"/>
                      <w:divBdr>
                        <w:top w:val="none" w:sz="0" w:space="0" w:color="auto"/>
                        <w:left w:val="none" w:sz="0" w:space="0" w:color="auto"/>
                        <w:bottom w:val="none" w:sz="0" w:space="0" w:color="auto"/>
                        <w:right w:val="none" w:sz="0" w:space="0" w:color="auto"/>
                      </w:divBdr>
                      <w:divsChild>
                        <w:div w:id="1936475632">
                          <w:marLeft w:val="0"/>
                          <w:marRight w:val="0"/>
                          <w:marTop w:val="0"/>
                          <w:marBottom w:val="0"/>
                          <w:divBdr>
                            <w:top w:val="none" w:sz="0" w:space="0" w:color="auto"/>
                            <w:left w:val="none" w:sz="0" w:space="0" w:color="auto"/>
                            <w:bottom w:val="none" w:sz="0" w:space="0" w:color="auto"/>
                            <w:right w:val="none" w:sz="0" w:space="0" w:color="auto"/>
                          </w:divBdr>
                        </w:div>
                      </w:divsChild>
                    </w:div>
                    <w:div w:id="636449961">
                      <w:marLeft w:val="0"/>
                      <w:marRight w:val="0"/>
                      <w:marTop w:val="0"/>
                      <w:marBottom w:val="0"/>
                      <w:divBdr>
                        <w:top w:val="none" w:sz="0" w:space="0" w:color="auto"/>
                        <w:left w:val="none" w:sz="0" w:space="0" w:color="auto"/>
                        <w:bottom w:val="none" w:sz="0" w:space="0" w:color="auto"/>
                        <w:right w:val="none" w:sz="0" w:space="0" w:color="auto"/>
                      </w:divBdr>
                      <w:divsChild>
                        <w:div w:id="1268343609">
                          <w:marLeft w:val="0"/>
                          <w:marRight w:val="0"/>
                          <w:marTop w:val="0"/>
                          <w:marBottom w:val="0"/>
                          <w:divBdr>
                            <w:top w:val="none" w:sz="0" w:space="0" w:color="auto"/>
                            <w:left w:val="none" w:sz="0" w:space="0" w:color="auto"/>
                            <w:bottom w:val="none" w:sz="0" w:space="0" w:color="auto"/>
                            <w:right w:val="none" w:sz="0" w:space="0" w:color="auto"/>
                          </w:divBdr>
                        </w:div>
                      </w:divsChild>
                    </w:div>
                    <w:div w:id="289897219">
                      <w:marLeft w:val="0"/>
                      <w:marRight w:val="0"/>
                      <w:marTop w:val="0"/>
                      <w:marBottom w:val="0"/>
                      <w:divBdr>
                        <w:top w:val="none" w:sz="0" w:space="0" w:color="auto"/>
                        <w:left w:val="none" w:sz="0" w:space="0" w:color="auto"/>
                        <w:bottom w:val="none" w:sz="0" w:space="0" w:color="auto"/>
                        <w:right w:val="none" w:sz="0" w:space="0" w:color="auto"/>
                      </w:divBdr>
                      <w:divsChild>
                        <w:div w:id="585967022">
                          <w:marLeft w:val="0"/>
                          <w:marRight w:val="0"/>
                          <w:marTop w:val="0"/>
                          <w:marBottom w:val="0"/>
                          <w:divBdr>
                            <w:top w:val="none" w:sz="0" w:space="0" w:color="auto"/>
                            <w:left w:val="none" w:sz="0" w:space="0" w:color="auto"/>
                            <w:bottom w:val="none" w:sz="0" w:space="0" w:color="auto"/>
                            <w:right w:val="none" w:sz="0" w:space="0" w:color="auto"/>
                          </w:divBdr>
                        </w:div>
                      </w:divsChild>
                    </w:div>
                    <w:div w:id="2107797799">
                      <w:marLeft w:val="0"/>
                      <w:marRight w:val="0"/>
                      <w:marTop w:val="0"/>
                      <w:marBottom w:val="0"/>
                      <w:divBdr>
                        <w:top w:val="none" w:sz="0" w:space="0" w:color="auto"/>
                        <w:left w:val="none" w:sz="0" w:space="0" w:color="auto"/>
                        <w:bottom w:val="none" w:sz="0" w:space="0" w:color="auto"/>
                        <w:right w:val="none" w:sz="0" w:space="0" w:color="auto"/>
                      </w:divBdr>
                      <w:divsChild>
                        <w:div w:id="1102140945">
                          <w:marLeft w:val="0"/>
                          <w:marRight w:val="0"/>
                          <w:marTop w:val="0"/>
                          <w:marBottom w:val="0"/>
                          <w:divBdr>
                            <w:top w:val="none" w:sz="0" w:space="0" w:color="auto"/>
                            <w:left w:val="none" w:sz="0" w:space="0" w:color="auto"/>
                            <w:bottom w:val="none" w:sz="0" w:space="0" w:color="auto"/>
                            <w:right w:val="none" w:sz="0" w:space="0" w:color="auto"/>
                          </w:divBdr>
                        </w:div>
                      </w:divsChild>
                    </w:div>
                    <w:div w:id="509150011">
                      <w:marLeft w:val="0"/>
                      <w:marRight w:val="0"/>
                      <w:marTop w:val="0"/>
                      <w:marBottom w:val="0"/>
                      <w:divBdr>
                        <w:top w:val="none" w:sz="0" w:space="0" w:color="auto"/>
                        <w:left w:val="none" w:sz="0" w:space="0" w:color="auto"/>
                        <w:bottom w:val="none" w:sz="0" w:space="0" w:color="auto"/>
                        <w:right w:val="none" w:sz="0" w:space="0" w:color="auto"/>
                      </w:divBdr>
                      <w:divsChild>
                        <w:div w:id="324283889">
                          <w:marLeft w:val="0"/>
                          <w:marRight w:val="0"/>
                          <w:marTop w:val="0"/>
                          <w:marBottom w:val="0"/>
                          <w:divBdr>
                            <w:top w:val="none" w:sz="0" w:space="0" w:color="auto"/>
                            <w:left w:val="none" w:sz="0" w:space="0" w:color="auto"/>
                            <w:bottom w:val="none" w:sz="0" w:space="0" w:color="auto"/>
                            <w:right w:val="none" w:sz="0" w:space="0" w:color="auto"/>
                          </w:divBdr>
                        </w:div>
                      </w:divsChild>
                    </w:div>
                    <w:div w:id="622925703">
                      <w:marLeft w:val="0"/>
                      <w:marRight w:val="0"/>
                      <w:marTop w:val="0"/>
                      <w:marBottom w:val="0"/>
                      <w:divBdr>
                        <w:top w:val="none" w:sz="0" w:space="0" w:color="auto"/>
                        <w:left w:val="none" w:sz="0" w:space="0" w:color="auto"/>
                        <w:bottom w:val="none" w:sz="0" w:space="0" w:color="auto"/>
                        <w:right w:val="none" w:sz="0" w:space="0" w:color="auto"/>
                      </w:divBdr>
                      <w:divsChild>
                        <w:div w:id="1722514989">
                          <w:marLeft w:val="0"/>
                          <w:marRight w:val="0"/>
                          <w:marTop w:val="0"/>
                          <w:marBottom w:val="0"/>
                          <w:divBdr>
                            <w:top w:val="none" w:sz="0" w:space="0" w:color="auto"/>
                            <w:left w:val="none" w:sz="0" w:space="0" w:color="auto"/>
                            <w:bottom w:val="none" w:sz="0" w:space="0" w:color="auto"/>
                            <w:right w:val="none" w:sz="0" w:space="0" w:color="auto"/>
                          </w:divBdr>
                        </w:div>
                      </w:divsChild>
                    </w:div>
                    <w:div w:id="1672954152">
                      <w:marLeft w:val="0"/>
                      <w:marRight w:val="0"/>
                      <w:marTop w:val="0"/>
                      <w:marBottom w:val="0"/>
                      <w:divBdr>
                        <w:top w:val="none" w:sz="0" w:space="0" w:color="auto"/>
                        <w:left w:val="none" w:sz="0" w:space="0" w:color="auto"/>
                        <w:bottom w:val="none" w:sz="0" w:space="0" w:color="auto"/>
                        <w:right w:val="none" w:sz="0" w:space="0" w:color="auto"/>
                      </w:divBdr>
                      <w:divsChild>
                        <w:div w:id="779448584">
                          <w:marLeft w:val="0"/>
                          <w:marRight w:val="0"/>
                          <w:marTop w:val="0"/>
                          <w:marBottom w:val="0"/>
                          <w:divBdr>
                            <w:top w:val="none" w:sz="0" w:space="0" w:color="auto"/>
                            <w:left w:val="none" w:sz="0" w:space="0" w:color="auto"/>
                            <w:bottom w:val="none" w:sz="0" w:space="0" w:color="auto"/>
                            <w:right w:val="none" w:sz="0" w:space="0" w:color="auto"/>
                          </w:divBdr>
                        </w:div>
                      </w:divsChild>
                    </w:div>
                    <w:div w:id="1047417210">
                      <w:marLeft w:val="0"/>
                      <w:marRight w:val="0"/>
                      <w:marTop w:val="0"/>
                      <w:marBottom w:val="0"/>
                      <w:divBdr>
                        <w:top w:val="none" w:sz="0" w:space="0" w:color="auto"/>
                        <w:left w:val="none" w:sz="0" w:space="0" w:color="auto"/>
                        <w:bottom w:val="none" w:sz="0" w:space="0" w:color="auto"/>
                        <w:right w:val="none" w:sz="0" w:space="0" w:color="auto"/>
                      </w:divBdr>
                      <w:divsChild>
                        <w:div w:id="1114444072">
                          <w:marLeft w:val="0"/>
                          <w:marRight w:val="0"/>
                          <w:marTop w:val="0"/>
                          <w:marBottom w:val="0"/>
                          <w:divBdr>
                            <w:top w:val="none" w:sz="0" w:space="0" w:color="auto"/>
                            <w:left w:val="none" w:sz="0" w:space="0" w:color="auto"/>
                            <w:bottom w:val="none" w:sz="0" w:space="0" w:color="auto"/>
                            <w:right w:val="none" w:sz="0" w:space="0" w:color="auto"/>
                          </w:divBdr>
                        </w:div>
                      </w:divsChild>
                    </w:div>
                    <w:div w:id="1995722249">
                      <w:marLeft w:val="0"/>
                      <w:marRight w:val="0"/>
                      <w:marTop w:val="0"/>
                      <w:marBottom w:val="0"/>
                      <w:divBdr>
                        <w:top w:val="none" w:sz="0" w:space="0" w:color="auto"/>
                        <w:left w:val="none" w:sz="0" w:space="0" w:color="auto"/>
                        <w:bottom w:val="none" w:sz="0" w:space="0" w:color="auto"/>
                        <w:right w:val="none" w:sz="0" w:space="0" w:color="auto"/>
                      </w:divBdr>
                      <w:divsChild>
                        <w:div w:id="1528329254">
                          <w:marLeft w:val="0"/>
                          <w:marRight w:val="0"/>
                          <w:marTop w:val="0"/>
                          <w:marBottom w:val="0"/>
                          <w:divBdr>
                            <w:top w:val="none" w:sz="0" w:space="0" w:color="auto"/>
                            <w:left w:val="none" w:sz="0" w:space="0" w:color="auto"/>
                            <w:bottom w:val="none" w:sz="0" w:space="0" w:color="auto"/>
                            <w:right w:val="none" w:sz="0" w:space="0" w:color="auto"/>
                          </w:divBdr>
                        </w:div>
                      </w:divsChild>
                    </w:div>
                    <w:div w:id="449671664">
                      <w:marLeft w:val="0"/>
                      <w:marRight w:val="0"/>
                      <w:marTop w:val="0"/>
                      <w:marBottom w:val="0"/>
                      <w:divBdr>
                        <w:top w:val="none" w:sz="0" w:space="0" w:color="auto"/>
                        <w:left w:val="none" w:sz="0" w:space="0" w:color="auto"/>
                        <w:bottom w:val="none" w:sz="0" w:space="0" w:color="auto"/>
                        <w:right w:val="none" w:sz="0" w:space="0" w:color="auto"/>
                      </w:divBdr>
                      <w:divsChild>
                        <w:div w:id="1011564622">
                          <w:marLeft w:val="0"/>
                          <w:marRight w:val="0"/>
                          <w:marTop w:val="0"/>
                          <w:marBottom w:val="0"/>
                          <w:divBdr>
                            <w:top w:val="none" w:sz="0" w:space="0" w:color="auto"/>
                            <w:left w:val="none" w:sz="0" w:space="0" w:color="auto"/>
                            <w:bottom w:val="none" w:sz="0" w:space="0" w:color="auto"/>
                            <w:right w:val="none" w:sz="0" w:space="0" w:color="auto"/>
                          </w:divBdr>
                        </w:div>
                      </w:divsChild>
                    </w:div>
                    <w:div w:id="556405041">
                      <w:marLeft w:val="0"/>
                      <w:marRight w:val="0"/>
                      <w:marTop w:val="0"/>
                      <w:marBottom w:val="0"/>
                      <w:divBdr>
                        <w:top w:val="none" w:sz="0" w:space="0" w:color="auto"/>
                        <w:left w:val="none" w:sz="0" w:space="0" w:color="auto"/>
                        <w:bottom w:val="none" w:sz="0" w:space="0" w:color="auto"/>
                        <w:right w:val="none" w:sz="0" w:space="0" w:color="auto"/>
                      </w:divBdr>
                      <w:divsChild>
                        <w:div w:id="901873197">
                          <w:marLeft w:val="0"/>
                          <w:marRight w:val="0"/>
                          <w:marTop w:val="0"/>
                          <w:marBottom w:val="0"/>
                          <w:divBdr>
                            <w:top w:val="none" w:sz="0" w:space="0" w:color="auto"/>
                            <w:left w:val="none" w:sz="0" w:space="0" w:color="auto"/>
                            <w:bottom w:val="none" w:sz="0" w:space="0" w:color="auto"/>
                            <w:right w:val="none" w:sz="0" w:space="0" w:color="auto"/>
                          </w:divBdr>
                        </w:div>
                      </w:divsChild>
                    </w:div>
                    <w:div w:id="1142040512">
                      <w:marLeft w:val="0"/>
                      <w:marRight w:val="0"/>
                      <w:marTop w:val="0"/>
                      <w:marBottom w:val="0"/>
                      <w:divBdr>
                        <w:top w:val="none" w:sz="0" w:space="0" w:color="auto"/>
                        <w:left w:val="none" w:sz="0" w:space="0" w:color="auto"/>
                        <w:bottom w:val="none" w:sz="0" w:space="0" w:color="auto"/>
                        <w:right w:val="none" w:sz="0" w:space="0" w:color="auto"/>
                      </w:divBdr>
                      <w:divsChild>
                        <w:div w:id="549996554">
                          <w:marLeft w:val="0"/>
                          <w:marRight w:val="0"/>
                          <w:marTop w:val="0"/>
                          <w:marBottom w:val="0"/>
                          <w:divBdr>
                            <w:top w:val="none" w:sz="0" w:space="0" w:color="auto"/>
                            <w:left w:val="none" w:sz="0" w:space="0" w:color="auto"/>
                            <w:bottom w:val="none" w:sz="0" w:space="0" w:color="auto"/>
                            <w:right w:val="none" w:sz="0" w:space="0" w:color="auto"/>
                          </w:divBdr>
                        </w:div>
                      </w:divsChild>
                    </w:div>
                    <w:div w:id="1383407037">
                      <w:marLeft w:val="0"/>
                      <w:marRight w:val="0"/>
                      <w:marTop w:val="0"/>
                      <w:marBottom w:val="0"/>
                      <w:divBdr>
                        <w:top w:val="none" w:sz="0" w:space="0" w:color="auto"/>
                        <w:left w:val="none" w:sz="0" w:space="0" w:color="auto"/>
                        <w:bottom w:val="none" w:sz="0" w:space="0" w:color="auto"/>
                        <w:right w:val="none" w:sz="0" w:space="0" w:color="auto"/>
                      </w:divBdr>
                      <w:divsChild>
                        <w:div w:id="225454055">
                          <w:marLeft w:val="0"/>
                          <w:marRight w:val="0"/>
                          <w:marTop w:val="0"/>
                          <w:marBottom w:val="0"/>
                          <w:divBdr>
                            <w:top w:val="none" w:sz="0" w:space="0" w:color="auto"/>
                            <w:left w:val="none" w:sz="0" w:space="0" w:color="auto"/>
                            <w:bottom w:val="none" w:sz="0" w:space="0" w:color="auto"/>
                            <w:right w:val="none" w:sz="0" w:space="0" w:color="auto"/>
                          </w:divBdr>
                        </w:div>
                      </w:divsChild>
                    </w:div>
                    <w:div w:id="353118729">
                      <w:marLeft w:val="0"/>
                      <w:marRight w:val="0"/>
                      <w:marTop w:val="0"/>
                      <w:marBottom w:val="0"/>
                      <w:divBdr>
                        <w:top w:val="none" w:sz="0" w:space="0" w:color="auto"/>
                        <w:left w:val="none" w:sz="0" w:space="0" w:color="auto"/>
                        <w:bottom w:val="none" w:sz="0" w:space="0" w:color="auto"/>
                        <w:right w:val="none" w:sz="0" w:space="0" w:color="auto"/>
                      </w:divBdr>
                      <w:divsChild>
                        <w:div w:id="1642223766">
                          <w:marLeft w:val="0"/>
                          <w:marRight w:val="0"/>
                          <w:marTop w:val="0"/>
                          <w:marBottom w:val="0"/>
                          <w:divBdr>
                            <w:top w:val="none" w:sz="0" w:space="0" w:color="auto"/>
                            <w:left w:val="none" w:sz="0" w:space="0" w:color="auto"/>
                            <w:bottom w:val="none" w:sz="0" w:space="0" w:color="auto"/>
                            <w:right w:val="none" w:sz="0" w:space="0" w:color="auto"/>
                          </w:divBdr>
                        </w:div>
                      </w:divsChild>
                    </w:div>
                    <w:div w:id="311838390">
                      <w:marLeft w:val="0"/>
                      <w:marRight w:val="0"/>
                      <w:marTop w:val="0"/>
                      <w:marBottom w:val="0"/>
                      <w:divBdr>
                        <w:top w:val="none" w:sz="0" w:space="0" w:color="auto"/>
                        <w:left w:val="none" w:sz="0" w:space="0" w:color="auto"/>
                        <w:bottom w:val="none" w:sz="0" w:space="0" w:color="auto"/>
                        <w:right w:val="none" w:sz="0" w:space="0" w:color="auto"/>
                      </w:divBdr>
                      <w:divsChild>
                        <w:div w:id="485359713">
                          <w:marLeft w:val="0"/>
                          <w:marRight w:val="0"/>
                          <w:marTop w:val="0"/>
                          <w:marBottom w:val="0"/>
                          <w:divBdr>
                            <w:top w:val="none" w:sz="0" w:space="0" w:color="auto"/>
                            <w:left w:val="none" w:sz="0" w:space="0" w:color="auto"/>
                            <w:bottom w:val="none" w:sz="0" w:space="0" w:color="auto"/>
                            <w:right w:val="none" w:sz="0" w:space="0" w:color="auto"/>
                          </w:divBdr>
                        </w:div>
                      </w:divsChild>
                    </w:div>
                    <w:div w:id="1198466721">
                      <w:marLeft w:val="0"/>
                      <w:marRight w:val="0"/>
                      <w:marTop w:val="0"/>
                      <w:marBottom w:val="0"/>
                      <w:divBdr>
                        <w:top w:val="none" w:sz="0" w:space="0" w:color="auto"/>
                        <w:left w:val="none" w:sz="0" w:space="0" w:color="auto"/>
                        <w:bottom w:val="none" w:sz="0" w:space="0" w:color="auto"/>
                        <w:right w:val="none" w:sz="0" w:space="0" w:color="auto"/>
                      </w:divBdr>
                      <w:divsChild>
                        <w:div w:id="1609040731">
                          <w:marLeft w:val="0"/>
                          <w:marRight w:val="0"/>
                          <w:marTop w:val="0"/>
                          <w:marBottom w:val="0"/>
                          <w:divBdr>
                            <w:top w:val="none" w:sz="0" w:space="0" w:color="auto"/>
                            <w:left w:val="none" w:sz="0" w:space="0" w:color="auto"/>
                            <w:bottom w:val="none" w:sz="0" w:space="0" w:color="auto"/>
                            <w:right w:val="none" w:sz="0" w:space="0" w:color="auto"/>
                          </w:divBdr>
                        </w:div>
                      </w:divsChild>
                    </w:div>
                    <w:div w:id="110518820">
                      <w:marLeft w:val="0"/>
                      <w:marRight w:val="0"/>
                      <w:marTop w:val="0"/>
                      <w:marBottom w:val="0"/>
                      <w:divBdr>
                        <w:top w:val="none" w:sz="0" w:space="0" w:color="auto"/>
                        <w:left w:val="none" w:sz="0" w:space="0" w:color="auto"/>
                        <w:bottom w:val="none" w:sz="0" w:space="0" w:color="auto"/>
                        <w:right w:val="none" w:sz="0" w:space="0" w:color="auto"/>
                      </w:divBdr>
                      <w:divsChild>
                        <w:div w:id="296029465">
                          <w:marLeft w:val="0"/>
                          <w:marRight w:val="0"/>
                          <w:marTop w:val="0"/>
                          <w:marBottom w:val="0"/>
                          <w:divBdr>
                            <w:top w:val="none" w:sz="0" w:space="0" w:color="auto"/>
                            <w:left w:val="none" w:sz="0" w:space="0" w:color="auto"/>
                            <w:bottom w:val="none" w:sz="0" w:space="0" w:color="auto"/>
                            <w:right w:val="none" w:sz="0" w:space="0" w:color="auto"/>
                          </w:divBdr>
                        </w:div>
                      </w:divsChild>
                    </w:div>
                    <w:div w:id="1324358174">
                      <w:marLeft w:val="0"/>
                      <w:marRight w:val="0"/>
                      <w:marTop w:val="0"/>
                      <w:marBottom w:val="0"/>
                      <w:divBdr>
                        <w:top w:val="none" w:sz="0" w:space="0" w:color="auto"/>
                        <w:left w:val="none" w:sz="0" w:space="0" w:color="auto"/>
                        <w:bottom w:val="none" w:sz="0" w:space="0" w:color="auto"/>
                        <w:right w:val="none" w:sz="0" w:space="0" w:color="auto"/>
                      </w:divBdr>
                      <w:divsChild>
                        <w:div w:id="363212368">
                          <w:marLeft w:val="0"/>
                          <w:marRight w:val="0"/>
                          <w:marTop w:val="0"/>
                          <w:marBottom w:val="0"/>
                          <w:divBdr>
                            <w:top w:val="none" w:sz="0" w:space="0" w:color="auto"/>
                            <w:left w:val="none" w:sz="0" w:space="0" w:color="auto"/>
                            <w:bottom w:val="none" w:sz="0" w:space="0" w:color="auto"/>
                            <w:right w:val="none" w:sz="0" w:space="0" w:color="auto"/>
                          </w:divBdr>
                        </w:div>
                      </w:divsChild>
                    </w:div>
                    <w:div w:id="1879052720">
                      <w:marLeft w:val="0"/>
                      <w:marRight w:val="0"/>
                      <w:marTop w:val="0"/>
                      <w:marBottom w:val="0"/>
                      <w:divBdr>
                        <w:top w:val="none" w:sz="0" w:space="0" w:color="auto"/>
                        <w:left w:val="none" w:sz="0" w:space="0" w:color="auto"/>
                        <w:bottom w:val="none" w:sz="0" w:space="0" w:color="auto"/>
                        <w:right w:val="none" w:sz="0" w:space="0" w:color="auto"/>
                      </w:divBdr>
                      <w:divsChild>
                        <w:div w:id="1983535447">
                          <w:marLeft w:val="0"/>
                          <w:marRight w:val="0"/>
                          <w:marTop w:val="0"/>
                          <w:marBottom w:val="0"/>
                          <w:divBdr>
                            <w:top w:val="none" w:sz="0" w:space="0" w:color="auto"/>
                            <w:left w:val="none" w:sz="0" w:space="0" w:color="auto"/>
                            <w:bottom w:val="none" w:sz="0" w:space="0" w:color="auto"/>
                            <w:right w:val="none" w:sz="0" w:space="0" w:color="auto"/>
                          </w:divBdr>
                        </w:div>
                      </w:divsChild>
                    </w:div>
                    <w:div w:id="1266379659">
                      <w:marLeft w:val="0"/>
                      <w:marRight w:val="0"/>
                      <w:marTop w:val="0"/>
                      <w:marBottom w:val="0"/>
                      <w:divBdr>
                        <w:top w:val="none" w:sz="0" w:space="0" w:color="auto"/>
                        <w:left w:val="none" w:sz="0" w:space="0" w:color="auto"/>
                        <w:bottom w:val="none" w:sz="0" w:space="0" w:color="auto"/>
                        <w:right w:val="none" w:sz="0" w:space="0" w:color="auto"/>
                      </w:divBdr>
                      <w:divsChild>
                        <w:div w:id="410464868">
                          <w:marLeft w:val="0"/>
                          <w:marRight w:val="0"/>
                          <w:marTop w:val="0"/>
                          <w:marBottom w:val="0"/>
                          <w:divBdr>
                            <w:top w:val="none" w:sz="0" w:space="0" w:color="auto"/>
                            <w:left w:val="none" w:sz="0" w:space="0" w:color="auto"/>
                            <w:bottom w:val="none" w:sz="0" w:space="0" w:color="auto"/>
                            <w:right w:val="none" w:sz="0" w:space="0" w:color="auto"/>
                          </w:divBdr>
                        </w:div>
                      </w:divsChild>
                    </w:div>
                    <w:div w:id="1238437258">
                      <w:marLeft w:val="0"/>
                      <w:marRight w:val="0"/>
                      <w:marTop w:val="0"/>
                      <w:marBottom w:val="0"/>
                      <w:divBdr>
                        <w:top w:val="none" w:sz="0" w:space="0" w:color="auto"/>
                        <w:left w:val="none" w:sz="0" w:space="0" w:color="auto"/>
                        <w:bottom w:val="none" w:sz="0" w:space="0" w:color="auto"/>
                        <w:right w:val="none" w:sz="0" w:space="0" w:color="auto"/>
                      </w:divBdr>
                      <w:divsChild>
                        <w:div w:id="155773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2096070">
      <w:bodyDiv w:val="1"/>
      <w:marLeft w:val="0"/>
      <w:marRight w:val="0"/>
      <w:marTop w:val="0"/>
      <w:marBottom w:val="0"/>
      <w:divBdr>
        <w:top w:val="none" w:sz="0" w:space="0" w:color="auto"/>
        <w:left w:val="none" w:sz="0" w:space="0" w:color="auto"/>
        <w:bottom w:val="none" w:sz="0" w:space="0" w:color="auto"/>
        <w:right w:val="none" w:sz="0" w:space="0" w:color="auto"/>
      </w:divBdr>
      <w:divsChild>
        <w:div w:id="1775712766">
          <w:marLeft w:val="0"/>
          <w:marRight w:val="0"/>
          <w:marTop w:val="0"/>
          <w:marBottom w:val="0"/>
          <w:divBdr>
            <w:top w:val="none" w:sz="0" w:space="0" w:color="auto"/>
            <w:left w:val="none" w:sz="0" w:space="0" w:color="auto"/>
            <w:bottom w:val="none" w:sz="0" w:space="0" w:color="auto"/>
            <w:right w:val="none" w:sz="0" w:space="0" w:color="auto"/>
          </w:divBdr>
          <w:divsChild>
            <w:div w:id="346447835">
              <w:marLeft w:val="0"/>
              <w:marRight w:val="0"/>
              <w:marTop w:val="0"/>
              <w:marBottom w:val="0"/>
              <w:divBdr>
                <w:top w:val="none" w:sz="0" w:space="0" w:color="auto"/>
                <w:left w:val="none" w:sz="0" w:space="0" w:color="auto"/>
                <w:bottom w:val="none" w:sz="0" w:space="0" w:color="auto"/>
                <w:right w:val="none" w:sz="0" w:space="0" w:color="auto"/>
              </w:divBdr>
              <w:divsChild>
                <w:div w:id="1100031022">
                  <w:marLeft w:val="0"/>
                  <w:marRight w:val="0"/>
                  <w:marTop w:val="0"/>
                  <w:marBottom w:val="0"/>
                  <w:divBdr>
                    <w:top w:val="none" w:sz="0" w:space="0" w:color="auto"/>
                    <w:left w:val="none" w:sz="0" w:space="0" w:color="auto"/>
                    <w:bottom w:val="none" w:sz="0" w:space="0" w:color="auto"/>
                    <w:right w:val="none" w:sz="0" w:space="0" w:color="auto"/>
                  </w:divBdr>
                  <w:divsChild>
                    <w:div w:id="176418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758997">
      <w:bodyDiv w:val="1"/>
      <w:marLeft w:val="0"/>
      <w:marRight w:val="0"/>
      <w:marTop w:val="0"/>
      <w:marBottom w:val="0"/>
      <w:divBdr>
        <w:top w:val="none" w:sz="0" w:space="0" w:color="auto"/>
        <w:left w:val="none" w:sz="0" w:space="0" w:color="auto"/>
        <w:bottom w:val="none" w:sz="0" w:space="0" w:color="auto"/>
        <w:right w:val="none" w:sz="0" w:space="0" w:color="auto"/>
      </w:divBdr>
      <w:divsChild>
        <w:div w:id="1071585908">
          <w:marLeft w:val="0"/>
          <w:marRight w:val="0"/>
          <w:marTop w:val="0"/>
          <w:marBottom w:val="0"/>
          <w:divBdr>
            <w:top w:val="none" w:sz="0" w:space="0" w:color="auto"/>
            <w:left w:val="none" w:sz="0" w:space="0" w:color="auto"/>
            <w:bottom w:val="none" w:sz="0" w:space="0" w:color="auto"/>
            <w:right w:val="none" w:sz="0" w:space="0" w:color="auto"/>
          </w:divBdr>
          <w:divsChild>
            <w:div w:id="2047678827">
              <w:marLeft w:val="0"/>
              <w:marRight w:val="0"/>
              <w:marTop w:val="0"/>
              <w:marBottom w:val="0"/>
              <w:divBdr>
                <w:top w:val="none" w:sz="0" w:space="0" w:color="auto"/>
                <w:left w:val="none" w:sz="0" w:space="0" w:color="auto"/>
                <w:bottom w:val="none" w:sz="0" w:space="0" w:color="auto"/>
                <w:right w:val="none" w:sz="0" w:space="0" w:color="auto"/>
              </w:divBdr>
              <w:divsChild>
                <w:div w:id="272520568">
                  <w:marLeft w:val="0"/>
                  <w:marRight w:val="0"/>
                  <w:marTop w:val="0"/>
                  <w:marBottom w:val="0"/>
                  <w:divBdr>
                    <w:top w:val="none" w:sz="0" w:space="0" w:color="auto"/>
                    <w:left w:val="none" w:sz="0" w:space="0" w:color="auto"/>
                    <w:bottom w:val="none" w:sz="0" w:space="0" w:color="auto"/>
                    <w:right w:val="none" w:sz="0" w:space="0" w:color="auto"/>
                  </w:divBdr>
                  <w:divsChild>
                    <w:div w:id="101673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179604">
      <w:bodyDiv w:val="1"/>
      <w:marLeft w:val="0"/>
      <w:marRight w:val="0"/>
      <w:marTop w:val="0"/>
      <w:marBottom w:val="0"/>
      <w:divBdr>
        <w:top w:val="none" w:sz="0" w:space="0" w:color="auto"/>
        <w:left w:val="none" w:sz="0" w:space="0" w:color="auto"/>
        <w:bottom w:val="none" w:sz="0" w:space="0" w:color="auto"/>
        <w:right w:val="none" w:sz="0" w:space="0" w:color="auto"/>
      </w:divBdr>
      <w:divsChild>
        <w:div w:id="1514144444">
          <w:marLeft w:val="0"/>
          <w:marRight w:val="0"/>
          <w:marTop w:val="0"/>
          <w:marBottom w:val="0"/>
          <w:divBdr>
            <w:top w:val="none" w:sz="0" w:space="0" w:color="auto"/>
            <w:left w:val="none" w:sz="0" w:space="0" w:color="auto"/>
            <w:bottom w:val="none" w:sz="0" w:space="0" w:color="auto"/>
            <w:right w:val="none" w:sz="0" w:space="0" w:color="auto"/>
          </w:divBdr>
          <w:divsChild>
            <w:div w:id="1042249358">
              <w:marLeft w:val="0"/>
              <w:marRight w:val="0"/>
              <w:marTop w:val="0"/>
              <w:marBottom w:val="0"/>
              <w:divBdr>
                <w:top w:val="none" w:sz="0" w:space="0" w:color="auto"/>
                <w:left w:val="none" w:sz="0" w:space="0" w:color="auto"/>
                <w:bottom w:val="none" w:sz="0" w:space="0" w:color="auto"/>
                <w:right w:val="none" w:sz="0" w:space="0" w:color="auto"/>
              </w:divBdr>
              <w:divsChild>
                <w:div w:id="2140606583">
                  <w:marLeft w:val="0"/>
                  <w:marRight w:val="0"/>
                  <w:marTop w:val="0"/>
                  <w:marBottom w:val="0"/>
                  <w:divBdr>
                    <w:top w:val="none" w:sz="0" w:space="0" w:color="auto"/>
                    <w:left w:val="none" w:sz="0" w:space="0" w:color="auto"/>
                    <w:bottom w:val="none" w:sz="0" w:space="0" w:color="auto"/>
                    <w:right w:val="none" w:sz="0" w:space="0" w:color="auto"/>
                  </w:divBdr>
                  <w:divsChild>
                    <w:div w:id="96249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73021">
      <w:bodyDiv w:val="1"/>
      <w:marLeft w:val="0"/>
      <w:marRight w:val="0"/>
      <w:marTop w:val="0"/>
      <w:marBottom w:val="0"/>
      <w:divBdr>
        <w:top w:val="none" w:sz="0" w:space="0" w:color="auto"/>
        <w:left w:val="none" w:sz="0" w:space="0" w:color="auto"/>
        <w:bottom w:val="none" w:sz="0" w:space="0" w:color="auto"/>
        <w:right w:val="none" w:sz="0" w:space="0" w:color="auto"/>
      </w:divBdr>
      <w:divsChild>
        <w:div w:id="1712683289">
          <w:marLeft w:val="0"/>
          <w:marRight w:val="0"/>
          <w:marTop w:val="0"/>
          <w:marBottom w:val="0"/>
          <w:divBdr>
            <w:top w:val="none" w:sz="0" w:space="0" w:color="auto"/>
            <w:left w:val="none" w:sz="0" w:space="0" w:color="auto"/>
            <w:bottom w:val="none" w:sz="0" w:space="0" w:color="auto"/>
            <w:right w:val="none" w:sz="0" w:space="0" w:color="auto"/>
          </w:divBdr>
          <w:divsChild>
            <w:div w:id="65613323">
              <w:marLeft w:val="0"/>
              <w:marRight w:val="0"/>
              <w:marTop w:val="0"/>
              <w:marBottom w:val="0"/>
              <w:divBdr>
                <w:top w:val="none" w:sz="0" w:space="0" w:color="auto"/>
                <w:left w:val="none" w:sz="0" w:space="0" w:color="auto"/>
                <w:bottom w:val="none" w:sz="0" w:space="0" w:color="auto"/>
                <w:right w:val="none" w:sz="0" w:space="0" w:color="auto"/>
              </w:divBdr>
              <w:divsChild>
                <w:div w:id="210851996">
                  <w:marLeft w:val="0"/>
                  <w:marRight w:val="0"/>
                  <w:marTop w:val="0"/>
                  <w:marBottom w:val="0"/>
                  <w:divBdr>
                    <w:top w:val="none" w:sz="0" w:space="0" w:color="auto"/>
                    <w:left w:val="none" w:sz="0" w:space="0" w:color="auto"/>
                    <w:bottom w:val="none" w:sz="0" w:space="0" w:color="auto"/>
                    <w:right w:val="none" w:sz="0" w:space="0" w:color="auto"/>
                  </w:divBdr>
                  <w:divsChild>
                    <w:div w:id="202200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935142">
      <w:bodyDiv w:val="1"/>
      <w:marLeft w:val="0"/>
      <w:marRight w:val="0"/>
      <w:marTop w:val="0"/>
      <w:marBottom w:val="0"/>
      <w:divBdr>
        <w:top w:val="none" w:sz="0" w:space="0" w:color="auto"/>
        <w:left w:val="none" w:sz="0" w:space="0" w:color="auto"/>
        <w:bottom w:val="none" w:sz="0" w:space="0" w:color="auto"/>
        <w:right w:val="none" w:sz="0" w:space="0" w:color="auto"/>
      </w:divBdr>
      <w:divsChild>
        <w:div w:id="335546364">
          <w:marLeft w:val="0"/>
          <w:marRight w:val="0"/>
          <w:marTop w:val="0"/>
          <w:marBottom w:val="0"/>
          <w:divBdr>
            <w:top w:val="none" w:sz="0" w:space="0" w:color="auto"/>
            <w:left w:val="none" w:sz="0" w:space="0" w:color="auto"/>
            <w:bottom w:val="none" w:sz="0" w:space="0" w:color="auto"/>
            <w:right w:val="none" w:sz="0" w:space="0" w:color="auto"/>
          </w:divBdr>
          <w:divsChild>
            <w:div w:id="313459145">
              <w:marLeft w:val="0"/>
              <w:marRight w:val="0"/>
              <w:marTop w:val="0"/>
              <w:marBottom w:val="0"/>
              <w:divBdr>
                <w:top w:val="none" w:sz="0" w:space="0" w:color="auto"/>
                <w:left w:val="none" w:sz="0" w:space="0" w:color="auto"/>
                <w:bottom w:val="none" w:sz="0" w:space="0" w:color="auto"/>
                <w:right w:val="none" w:sz="0" w:space="0" w:color="auto"/>
              </w:divBdr>
              <w:divsChild>
                <w:div w:id="1192915436">
                  <w:marLeft w:val="0"/>
                  <w:marRight w:val="0"/>
                  <w:marTop w:val="0"/>
                  <w:marBottom w:val="0"/>
                  <w:divBdr>
                    <w:top w:val="none" w:sz="0" w:space="0" w:color="auto"/>
                    <w:left w:val="none" w:sz="0" w:space="0" w:color="auto"/>
                    <w:bottom w:val="none" w:sz="0" w:space="0" w:color="auto"/>
                    <w:right w:val="none" w:sz="0" w:space="0" w:color="auto"/>
                  </w:divBdr>
                  <w:divsChild>
                    <w:div w:id="27351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133476">
      <w:bodyDiv w:val="1"/>
      <w:marLeft w:val="0"/>
      <w:marRight w:val="0"/>
      <w:marTop w:val="0"/>
      <w:marBottom w:val="0"/>
      <w:divBdr>
        <w:top w:val="none" w:sz="0" w:space="0" w:color="auto"/>
        <w:left w:val="none" w:sz="0" w:space="0" w:color="auto"/>
        <w:bottom w:val="none" w:sz="0" w:space="0" w:color="auto"/>
        <w:right w:val="none" w:sz="0" w:space="0" w:color="auto"/>
      </w:divBdr>
      <w:divsChild>
        <w:div w:id="1557618514">
          <w:marLeft w:val="0"/>
          <w:marRight w:val="0"/>
          <w:marTop w:val="0"/>
          <w:marBottom w:val="0"/>
          <w:divBdr>
            <w:top w:val="none" w:sz="0" w:space="0" w:color="auto"/>
            <w:left w:val="none" w:sz="0" w:space="0" w:color="auto"/>
            <w:bottom w:val="none" w:sz="0" w:space="0" w:color="auto"/>
            <w:right w:val="none" w:sz="0" w:space="0" w:color="auto"/>
          </w:divBdr>
          <w:divsChild>
            <w:div w:id="1975334117">
              <w:marLeft w:val="0"/>
              <w:marRight w:val="0"/>
              <w:marTop w:val="0"/>
              <w:marBottom w:val="0"/>
              <w:divBdr>
                <w:top w:val="none" w:sz="0" w:space="0" w:color="auto"/>
                <w:left w:val="none" w:sz="0" w:space="0" w:color="auto"/>
                <w:bottom w:val="none" w:sz="0" w:space="0" w:color="auto"/>
                <w:right w:val="none" w:sz="0" w:space="0" w:color="auto"/>
              </w:divBdr>
              <w:divsChild>
                <w:div w:id="987250815">
                  <w:marLeft w:val="0"/>
                  <w:marRight w:val="0"/>
                  <w:marTop w:val="0"/>
                  <w:marBottom w:val="0"/>
                  <w:divBdr>
                    <w:top w:val="none" w:sz="0" w:space="0" w:color="auto"/>
                    <w:left w:val="none" w:sz="0" w:space="0" w:color="auto"/>
                    <w:bottom w:val="none" w:sz="0" w:space="0" w:color="auto"/>
                    <w:right w:val="none" w:sz="0" w:space="0" w:color="auto"/>
                  </w:divBdr>
                  <w:divsChild>
                    <w:div w:id="1770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85173">
      <w:bodyDiv w:val="1"/>
      <w:marLeft w:val="0"/>
      <w:marRight w:val="0"/>
      <w:marTop w:val="0"/>
      <w:marBottom w:val="0"/>
      <w:divBdr>
        <w:top w:val="none" w:sz="0" w:space="0" w:color="auto"/>
        <w:left w:val="none" w:sz="0" w:space="0" w:color="auto"/>
        <w:bottom w:val="none" w:sz="0" w:space="0" w:color="auto"/>
        <w:right w:val="none" w:sz="0" w:space="0" w:color="auto"/>
      </w:divBdr>
      <w:divsChild>
        <w:div w:id="1744834530">
          <w:marLeft w:val="0"/>
          <w:marRight w:val="0"/>
          <w:marTop w:val="0"/>
          <w:marBottom w:val="0"/>
          <w:divBdr>
            <w:top w:val="none" w:sz="0" w:space="0" w:color="auto"/>
            <w:left w:val="none" w:sz="0" w:space="0" w:color="auto"/>
            <w:bottom w:val="none" w:sz="0" w:space="0" w:color="auto"/>
            <w:right w:val="none" w:sz="0" w:space="0" w:color="auto"/>
          </w:divBdr>
          <w:divsChild>
            <w:div w:id="787821628">
              <w:marLeft w:val="0"/>
              <w:marRight w:val="0"/>
              <w:marTop w:val="0"/>
              <w:marBottom w:val="0"/>
              <w:divBdr>
                <w:top w:val="none" w:sz="0" w:space="0" w:color="auto"/>
                <w:left w:val="none" w:sz="0" w:space="0" w:color="auto"/>
                <w:bottom w:val="none" w:sz="0" w:space="0" w:color="auto"/>
                <w:right w:val="none" w:sz="0" w:space="0" w:color="auto"/>
              </w:divBdr>
              <w:divsChild>
                <w:div w:id="1863326423">
                  <w:marLeft w:val="0"/>
                  <w:marRight w:val="0"/>
                  <w:marTop w:val="0"/>
                  <w:marBottom w:val="0"/>
                  <w:divBdr>
                    <w:top w:val="none" w:sz="0" w:space="0" w:color="auto"/>
                    <w:left w:val="none" w:sz="0" w:space="0" w:color="auto"/>
                    <w:bottom w:val="none" w:sz="0" w:space="0" w:color="auto"/>
                    <w:right w:val="none" w:sz="0" w:space="0" w:color="auto"/>
                  </w:divBdr>
                  <w:divsChild>
                    <w:div w:id="46250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151936">
      <w:bodyDiv w:val="1"/>
      <w:marLeft w:val="0"/>
      <w:marRight w:val="0"/>
      <w:marTop w:val="0"/>
      <w:marBottom w:val="0"/>
      <w:divBdr>
        <w:top w:val="none" w:sz="0" w:space="0" w:color="auto"/>
        <w:left w:val="none" w:sz="0" w:space="0" w:color="auto"/>
        <w:bottom w:val="none" w:sz="0" w:space="0" w:color="auto"/>
        <w:right w:val="none" w:sz="0" w:space="0" w:color="auto"/>
      </w:divBdr>
      <w:divsChild>
        <w:div w:id="1064983107">
          <w:marLeft w:val="0"/>
          <w:marRight w:val="0"/>
          <w:marTop w:val="0"/>
          <w:marBottom w:val="0"/>
          <w:divBdr>
            <w:top w:val="none" w:sz="0" w:space="0" w:color="auto"/>
            <w:left w:val="none" w:sz="0" w:space="0" w:color="auto"/>
            <w:bottom w:val="none" w:sz="0" w:space="0" w:color="auto"/>
            <w:right w:val="none" w:sz="0" w:space="0" w:color="auto"/>
          </w:divBdr>
          <w:divsChild>
            <w:div w:id="1323199050">
              <w:marLeft w:val="0"/>
              <w:marRight w:val="0"/>
              <w:marTop w:val="0"/>
              <w:marBottom w:val="0"/>
              <w:divBdr>
                <w:top w:val="none" w:sz="0" w:space="0" w:color="auto"/>
                <w:left w:val="none" w:sz="0" w:space="0" w:color="auto"/>
                <w:bottom w:val="none" w:sz="0" w:space="0" w:color="auto"/>
                <w:right w:val="none" w:sz="0" w:space="0" w:color="auto"/>
              </w:divBdr>
              <w:divsChild>
                <w:div w:id="2142531871">
                  <w:marLeft w:val="0"/>
                  <w:marRight w:val="0"/>
                  <w:marTop w:val="0"/>
                  <w:marBottom w:val="0"/>
                  <w:divBdr>
                    <w:top w:val="none" w:sz="0" w:space="0" w:color="auto"/>
                    <w:left w:val="none" w:sz="0" w:space="0" w:color="auto"/>
                    <w:bottom w:val="none" w:sz="0" w:space="0" w:color="auto"/>
                    <w:right w:val="none" w:sz="0" w:space="0" w:color="auto"/>
                  </w:divBdr>
                  <w:divsChild>
                    <w:div w:id="16626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325744">
      <w:bodyDiv w:val="1"/>
      <w:marLeft w:val="0"/>
      <w:marRight w:val="0"/>
      <w:marTop w:val="0"/>
      <w:marBottom w:val="0"/>
      <w:divBdr>
        <w:top w:val="none" w:sz="0" w:space="0" w:color="auto"/>
        <w:left w:val="none" w:sz="0" w:space="0" w:color="auto"/>
        <w:bottom w:val="none" w:sz="0" w:space="0" w:color="auto"/>
        <w:right w:val="none" w:sz="0" w:space="0" w:color="auto"/>
      </w:divBdr>
      <w:divsChild>
        <w:div w:id="1894920785">
          <w:marLeft w:val="0"/>
          <w:marRight w:val="0"/>
          <w:marTop w:val="0"/>
          <w:marBottom w:val="0"/>
          <w:divBdr>
            <w:top w:val="none" w:sz="0" w:space="0" w:color="auto"/>
            <w:left w:val="none" w:sz="0" w:space="0" w:color="auto"/>
            <w:bottom w:val="none" w:sz="0" w:space="0" w:color="auto"/>
            <w:right w:val="none" w:sz="0" w:space="0" w:color="auto"/>
          </w:divBdr>
          <w:divsChild>
            <w:div w:id="1071661087">
              <w:marLeft w:val="0"/>
              <w:marRight w:val="0"/>
              <w:marTop w:val="0"/>
              <w:marBottom w:val="0"/>
              <w:divBdr>
                <w:top w:val="none" w:sz="0" w:space="0" w:color="auto"/>
                <w:left w:val="none" w:sz="0" w:space="0" w:color="auto"/>
                <w:bottom w:val="none" w:sz="0" w:space="0" w:color="auto"/>
                <w:right w:val="none" w:sz="0" w:space="0" w:color="auto"/>
              </w:divBdr>
              <w:divsChild>
                <w:div w:id="39790850">
                  <w:marLeft w:val="0"/>
                  <w:marRight w:val="0"/>
                  <w:marTop w:val="0"/>
                  <w:marBottom w:val="0"/>
                  <w:divBdr>
                    <w:top w:val="none" w:sz="0" w:space="0" w:color="auto"/>
                    <w:left w:val="none" w:sz="0" w:space="0" w:color="auto"/>
                    <w:bottom w:val="none" w:sz="0" w:space="0" w:color="auto"/>
                    <w:right w:val="none" w:sz="0" w:space="0" w:color="auto"/>
                  </w:divBdr>
                  <w:divsChild>
                    <w:div w:id="113082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421890">
      <w:bodyDiv w:val="1"/>
      <w:marLeft w:val="0"/>
      <w:marRight w:val="0"/>
      <w:marTop w:val="0"/>
      <w:marBottom w:val="0"/>
      <w:divBdr>
        <w:top w:val="none" w:sz="0" w:space="0" w:color="auto"/>
        <w:left w:val="none" w:sz="0" w:space="0" w:color="auto"/>
        <w:bottom w:val="none" w:sz="0" w:space="0" w:color="auto"/>
        <w:right w:val="none" w:sz="0" w:space="0" w:color="auto"/>
      </w:divBdr>
      <w:divsChild>
        <w:div w:id="341591948">
          <w:marLeft w:val="0"/>
          <w:marRight w:val="0"/>
          <w:marTop w:val="0"/>
          <w:marBottom w:val="0"/>
          <w:divBdr>
            <w:top w:val="none" w:sz="0" w:space="0" w:color="auto"/>
            <w:left w:val="none" w:sz="0" w:space="0" w:color="auto"/>
            <w:bottom w:val="none" w:sz="0" w:space="0" w:color="auto"/>
            <w:right w:val="none" w:sz="0" w:space="0" w:color="auto"/>
          </w:divBdr>
          <w:divsChild>
            <w:div w:id="351221991">
              <w:marLeft w:val="0"/>
              <w:marRight w:val="0"/>
              <w:marTop w:val="0"/>
              <w:marBottom w:val="0"/>
              <w:divBdr>
                <w:top w:val="none" w:sz="0" w:space="0" w:color="auto"/>
                <w:left w:val="none" w:sz="0" w:space="0" w:color="auto"/>
                <w:bottom w:val="none" w:sz="0" w:space="0" w:color="auto"/>
                <w:right w:val="none" w:sz="0" w:space="0" w:color="auto"/>
              </w:divBdr>
              <w:divsChild>
                <w:div w:id="2071732150">
                  <w:marLeft w:val="0"/>
                  <w:marRight w:val="0"/>
                  <w:marTop w:val="0"/>
                  <w:marBottom w:val="0"/>
                  <w:divBdr>
                    <w:top w:val="none" w:sz="0" w:space="0" w:color="auto"/>
                    <w:left w:val="none" w:sz="0" w:space="0" w:color="auto"/>
                    <w:bottom w:val="none" w:sz="0" w:space="0" w:color="auto"/>
                    <w:right w:val="none" w:sz="0" w:space="0" w:color="auto"/>
                  </w:divBdr>
                  <w:divsChild>
                    <w:div w:id="73747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504485">
      <w:bodyDiv w:val="1"/>
      <w:marLeft w:val="0"/>
      <w:marRight w:val="0"/>
      <w:marTop w:val="0"/>
      <w:marBottom w:val="0"/>
      <w:divBdr>
        <w:top w:val="none" w:sz="0" w:space="0" w:color="auto"/>
        <w:left w:val="none" w:sz="0" w:space="0" w:color="auto"/>
        <w:bottom w:val="none" w:sz="0" w:space="0" w:color="auto"/>
        <w:right w:val="none" w:sz="0" w:space="0" w:color="auto"/>
      </w:divBdr>
      <w:divsChild>
        <w:div w:id="81344028">
          <w:marLeft w:val="0"/>
          <w:marRight w:val="0"/>
          <w:marTop w:val="0"/>
          <w:marBottom w:val="0"/>
          <w:divBdr>
            <w:top w:val="none" w:sz="0" w:space="0" w:color="auto"/>
            <w:left w:val="none" w:sz="0" w:space="0" w:color="auto"/>
            <w:bottom w:val="none" w:sz="0" w:space="0" w:color="auto"/>
            <w:right w:val="none" w:sz="0" w:space="0" w:color="auto"/>
          </w:divBdr>
          <w:divsChild>
            <w:div w:id="322710274">
              <w:marLeft w:val="0"/>
              <w:marRight w:val="0"/>
              <w:marTop w:val="0"/>
              <w:marBottom w:val="0"/>
              <w:divBdr>
                <w:top w:val="none" w:sz="0" w:space="0" w:color="auto"/>
                <w:left w:val="none" w:sz="0" w:space="0" w:color="auto"/>
                <w:bottom w:val="none" w:sz="0" w:space="0" w:color="auto"/>
                <w:right w:val="none" w:sz="0" w:space="0" w:color="auto"/>
              </w:divBdr>
              <w:divsChild>
                <w:div w:id="2060976872">
                  <w:marLeft w:val="0"/>
                  <w:marRight w:val="0"/>
                  <w:marTop w:val="0"/>
                  <w:marBottom w:val="0"/>
                  <w:divBdr>
                    <w:top w:val="none" w:sz="0" w:space="0" w:color="auto"/>
                    <w:left w:val="none" w:sz="0" w:space="0" w:color="auto"/>
                    <w:bottom w:val="none" w:sz="0" w:space="0" w:color="auto"/>
                    <w:right w:val="none" w:sz="0" w:space="0" w:color="auto"/>
                  </w:divBdr>
                  <w:divsChild>
                    <w:div w:id="12408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544472">
      <w:bodyDiv w:val="1"/>
      <w:marLeft w:val="0"/>
      <w:marRight w:val="0"/>
      <w:marTop w:val="0"/>
      <w:marBottom w:val="0"/>
      <w:divBdr>
        <w:top w:val="none" w:sz="0" w:space="0" w:color="auto"/>
        <w:left w:val="none" w:sz="0" w:space="0" w:color="auto"/>
        <w:bottom w:val="none" w:sz="0" w:space="0" w:color="auto"/>
        <w:right w:val="none" w:sz="0" w:space="0" w:color="auto"/>
      </w:divBdr>
      <w:divsChild>
        <w:div w:id="615528698">
          <w:marLeft w:val="0"/>
          <w:marRight w:val="0"/>
          <w:marTop w:val="0"/>
          <w:marBottom w:val="0"/>
          <w:divBdr>
            <w:top w:val="none" w:sz="0" w:space="0" w:color="auto"/>
            <w:left w:val="none" w:sz="0" w:space="0" w:color="auto"/>
            <w:bottom w:val="none" w:sz="0" w:space="0" w:color="auto"/>
            <w:right w:val="none" w:sz="0" w:space="0" w:color="auto"/>
          </w:divBdr>
          <w:divsChild>
            <w:div w:id="375591054">
              <w:marLeft w:val="0"/>
              <w:marRight w:val="0"/>
              <w:marTop w:val="0"/>
              <w:marBottom w:val="0"/>
              <w:divBdr>
                <w:top w:val="none" w:sz="0" w:space="0" w:color="auto"/>
                <w:left w:val="none" w:sz="0" w:space="0" w:color="auto"/>
                <w:bottom w:val="none" w:sz="0" w:space="0" w:color="auto"/>
                <w:right w:val="none" w:sz="0" w:space="0" w:color="auto"/>
              </w:divBdr>
              <w:divsChild>
                <w:div w:id="1307279143">
                  <w:marLeft w:val="0"/>
                  <w:marRight w:val="0"/>
                  <w:marTop w:val="0"/>
                  <w:marBottom w:val="0"/>
                  <w:divBdr>
                    <w:top w:val="none" w:sz="0" w:space="0" w:color="auto"/>
                    <w:left w:val="none" w:sz="0" w:space="0" w:color="auto"/>
                    <w:bottom w:val="none" w:sz="0" w:space="0" w:color="auto"/>
                    <w:right w:val="none" w:sz="0" w:space="0" w:color="auto"/>
                  </w:divBdr>
                  <w:divsChild>
                    <w:div w:id="192795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976371">
      <w:bodyDiv w:val="1"/>
      <w:marLeft w:val="0"/>
      <w:marRight w:val="0"/>
      <w:marTop w:val="0"/>
      <w:marBottom w:val="0"/>
      <w:divBdr>
        <w:top w:val="none" w:sz="0" w:space="0" w:color="auto"/>
        <w:left w:val="none" w:sz="0" w:space="0" w:color="auto"/>
        <w:bottom w:val="none" w:sz="0" w:space="0" w:color="auto"/>
        <w:right w:val="none" w:sz="0" w:space="0" w:color="auto"/>
      </w:divBdr>
      <w:divsChild>
        <w:div w:id="1505589797">
          <w:marLeft w:val="0"/>
          <w:marRight w:val="0"/>
          <w:marTop w:val="0"/>
          <w:marBottom w:val="0"/>
          <w:divBdr>
            <w:top w:val="none" w:sz="0" w:space="0" w:color="auto"/>
            <w:left w:val="none" w:sz="0" w:space="0" w:color="auto"/>
            <w:bottom w:val="none" w:sz="0" w:space="0" w:color="auto"/>
            <w:right w:val="none" w:sz="0" w:space="0" w:color="auto"/>
          </w:divBdr>
        </w:div>
        <w:div w:id="897712441">
          <w:marLeft w:val="0"/>
          <w:marRight w:val="0"/>
          <w:marTop w:val="240"/>
          <w:marBottom w:val="0"/>
          <w:divBdr>
            <w:top w:val="none" w:sz="0" w:space="0" w:color="auto"/>
            <w:left w:val="none" w:sz="0" w:space="0" w:color="auto"/>
            <w:bottom w:val="none" w:sz="0" w:space="0" w:color="auto"/>
            <w:right w:val="none" w:sz="0" w:space="0" w:color="auto"/>
          </w:divBdr>
          <w:divsChild>
            <w:div w:id="42874478">
              <w:marLeft w:val="0"/>
              <w:marRight w:val="0"/>
              <w:marTop w:val="0"/>
              <w:marBottom w:val="0"/>
              <w:divBdr>
                <w:top w:val="none" w:sz="0" w:space="0" w:color="auto"/>
                <w:left w:val="none" w:sz="0" w:space="0" w:color="auto"/>
                <w:bottom w:val="none" w:sz="0" w:space="0" w:color="auto"/>
                <w:right w:val="none" w:sz="0" w:space="0" w:color="auto"/>
              </w:divBdr>
              <w:divsChild>
                <w:div w:id="2105110410">
                  <w:marLeft w:val="0"/>
                  <w:marRight w:val="0"/>
                  <w:marTop w:val="0"/>
                  <w:marBottom w:val="0"/>
                  <w:divBdr>
                    <w:top w:val="none" w:sz="0" w:space="0" w:color="auto"/>
                    <w:left w:val="none" w:sz="0" w:space="0" w:color="auto"/>
                    <w:bottom w:val="none" w:sz="0" w:space="0" w:color="auto"/>
                    <w:right w:val="none" w:sz="0" w:space="0" w:color="auto"/>
                  </w:divBdr>
                  <w:divsChild>
                    <w:div w:id="1012490974">
                      <w:marLeft w:val="0"/>
                      <w:marRight w:val="0"/>
                      <w:marTop w:val="0"/>
                      <w:marBottom w:val="0"/>
                      <w:divBdr>
                        <w:top w:val="none" w:sz="0" w:space="0" w:color="auto"/>
                        <w:left w:val="none" w:sz="0" w:space="0" w:color="auto"/>
                        <w:bottom w:val="none" w:sz="0" w:space="0" w:color="auto"/>
                        <w:right w:val="none" w:sz="0" w:space="0" w:color="auto"/>
                      </w:divBdr>
                      <w:divsChild>
                        <w:div w:id="462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59221">
                  <w:marLeft w:val="0"/>
                  <w:marRight w:val="0"/>
                  <w:marTop w:val="0"/>
                  <w:marBottom w:val="0"/>
                  <w:divBdr>
                    <w:top w:val="none" w:sz="0" w:space="0" w:color="auto"/>
                    <w:left w:val="none" w:sz="0" w:space="0" w:color="auto"/>
                    <w:bottom w:val="none" w:sz="0" w:space="0" w:color="auto"/>
                    <w:right w:val="none" w:sz="0" w:space="0" w:color="auto"/>
                  </w:divBdr>
                  <w:divsChild>
                    <w:div w:id="141695903">
                      <w:marLeft w:val="0"/>
                      <w:marRight w:val="0"/>
                      <w:marTop w:val="0"/>
                      <w:marBottom w:val="0"/>
                      <w:divBdr>
                        <w:top w:val="none" w:sz="0" w:space="0" w:color="auto"/>
                        <w:left w:val="none" w:sz="0" w:space="0" w:color="auto"/>
                        <w:bottom w:val="none" w:sz="0" w:space="0" w:color="auto"/>
                        <w:right w:val="none" w:sz="0" w:space="0" w:color="auto"/>
                      </w:divBdr>
                      <w:divsChild>
                        <w:div w:id="62928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33352">
                  <w:marLeft w:val="0"/>
                  <w:marRight w:val="0"/>
                  <w:marTop w:val="0"/>
                  <w:marBottom w:val="0"/>
                  <w:divBdr>
                    <w:top w:val="none" w:sz="0" w:space="0" w:color="auto"/>
                    <w:left w:val="none" w:sz="0" w:space="0" w:color="auto"/>
                    <w:bottom w:val="none" w:sz="0" w:space="0" w:color="auto"/>
                    <w:right w:val="none" w:sz="0" w:space="0" w:color="auto"/>
                  </w:divBdr>
                  <w:divsChild>
                    <w:div w:id="871461519">
                      <w:marLeft w:val="0"/>
                      <w:marRight w:val="0"/>
                      <w:marTop w:val="0"/>
                      <w:marBottom w:val="0"/>
                      <w:divBdr>
                        <w:top w:val="none" w:sz="0" w:space="0" w:color="auto"/>
                        <w:left w:val="none" w:sz="0" w:space="0" w:color="auto"/>
                        <w:bottom w:val="none" w:sz="0" w:space="0" w:color="auto"/>
                        <w:right w:val="none" w:sz="0" w:space="0" w:color="auto"/>
                      </w:divBdr>
                      <w:divsChild>
                        <w:div w:id="1481455671">
                          <w:marLeft w:val="0"/>
                          <w:marRight w:val="0"/>
                          <w:marTop w:val="0"/>
                          <w:marBottom w:val="0"/>
                          <w:divBdr>
                            <w:top w:val="none" w:sz="0" w:space="0" w:color="auto"/>
                            <w:left w:val="none" w:sz="0" w:space="0" w:color="auto"/>
                            <w:bottom w:val="none" w:sz="0" w:space="0" w:color="auto"/>
                            <w:right w:val="none" w:sz="0" w:space="0" w:color="auto"/>
                          </w:divBdr>
                          <w:divsChild>
                            <w:div w:id="162137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748980">
                      <w:marLeft w:val="0"/>
                      <w:marRight w:val="0"/>
                      <w:marTop w:val="0"/>
                      <w:marBottom w:val="0"/>
                      <w:divBdr>
                        <w:top w:val="none" w:sz="0" w:space="0" w:color="auto"/>
                        <w:left w:val="none" w:sz="0" w:space="0" w:color="auto"/>
                        <w:bottom w:val="none" w:sz="0" w:space="0" w:color="auto"/>
                        <w:right w:val="none" w:sz="0" w:space="0" w:color="auto"/>
                      </w:divBdr>
                      <w:divsChild>
                        <w:div w:id="1333527926">
                          <w:marLeft w:val="0"/>
                          <w:marRight w:val="0"/>
                          <w:marTop w:val="0"/>
                          <w:marBottom w:val="0"/>
                          <w:divBdr>
                            <w:top w:val="none" w:sz="0" w:space="0" w:color="auto"/>
                            <w:left w:val="none" w:sz="0" w:space="0" w:color="auto"/>
                            <w:bottom w:val="none" w:sz="0" w:space="0" w:color="auto"/>
                            <w:right w:val="none" w:sz="0" w:space="0" w:color="auto"/>
                          </w:divBdr>
                          <w:divsChild>
                            <w:div w:id="1543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85464">
                  <w:marLeft w:val="0"/>
                  <w:marRight w:val="0"/>
                  <w:marTop w:val="0"/>
                  <w:marBottom w:val="0"/>
                  <w:divBdr>
                    <w:top w:val="none" w:sz="0" w:space="0" w:color="auto"/>
                    <w:left w:val="none" w:sz="0" w:space="0" w:color="auto"/>
                    <w:bottom w:val="none" w:sz="0" w:space="0" w:color="auto"/>
                    <w:right w:val="none" w:sz="0" w:space="0" w:color="auto"/>
                  </w:divBdr>
                  <w:divsChild>
                    <w:div w:id="1425031999">
                      <w:marLeft w:val="0"/>
                      <w:marRight w:val="0"/>
                      <w:marTop w:val="0"/>
                      <w:marBottom w:val="0"/>
                      <w:divBdr>
                        <w:top w:val="none" w:sz="0" w:space="0" w:color="auto"/>
                        <w:left w:val="none" w:sz="0" w:space="0" w:color="auto"/>
                        <w:bottom w:val="none" w:sz="0" w:space="0" w:color="auto"/>
                        <w:right w:val="none" w:sz="0" w:space="0" w:color="auto"/>
                      </w:divBdr>
                      <w:divsChild>
                        <w:div w:id="945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118391">
                  <w:marLeft w:val="0"/>
                  <w:marRight w:val="0"/>
                  <w:marTop w:val="0"/>
                  <w:marBottom w:val="0"/>
                  <w:divBdr>
                    <w:top w:val="none" w:sz="0" w:space="0" w:color="auto"/>
                    <w:left w:val="none" w:sz="0" w:space="0" w:color="auto"/>
                    <w:bottom w:val="none" w:sz="0" w:space="0" w:color="auto"/>
                    <w:right w:val="none" w:sz="0" w:space="0" w:color="auto"/>
                  </w:divBdr>
                  <w:divsChild>
                    <w:div w:id="1377390546">
                      <w:marLeft w:val="0"/>
                      <w:marRight w:val="0"/>
                      <w:marTop w:val="0"/>
                      <w:marBottom w:val="0"/>
                      <w:divBdr>
                        <w:top w:val="none" w:sz="0" w:space="0" w:color="auto"/>
                        <w:left w:val="none" w:sz="0" w:space="0" w:color="auto"/>
                        <w:bottom w:val="none" w:sz="0" w:space="0" w:color="auto"/>
                        <w:right w:val="none" w:sz="0" w:space="0" w:color="auto"/>
                      </w:divBdr>
                      <w:divsChild>
                        <w:div w:id="106175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364911">
                  <w:marLeft w:val="0"/>
                  <w:marRight w:val="0"/>
                  <w:marTop w:val="0"/>
                  <w:marBottom w:val="0"/>
                  <w:divBdr>
                    <w:top w:val="none" w:sz="0" w:space="0" w:color="auto"/>
                    <w:left w:val="none" w:sz="0" w:space="0" w:color="auto"/>
                    <w:bottom w:val="none" w:sz="0" w:space="0" w:color="auto"/>
                    <w:right w:val="none" w:sz="0" w:space="0" w:color="auto"/>
                  </w:divBdr>
                  <w:divsChild>
                    <w:div w:id="1918662138">
                      <w:marLeft w:val="0"/>
                      <w:marRight w:val="0"/>
                      <w:marTop w:val="0"/>
                      <w:marBottom w:val="0"/>
                      <w:divBdr>
                        <w:top w:val="none" w:sz="0" w:space="0" w:color="auto"/>
                        <w:left w:val="none" w:sz="0" w:space="0" w:color="auto"/>
                        <w:bottom w:val="none" w:sz="0" w:space="0" w:color="auto"/>
                        <w:right w:val="none" w:sz="0" w:space="0" w:color="auto"/>
                      </w:divBdr>
                      <w:divsChild>
                        <w:div w:id="17998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193201">
      <w:bodyDiv w:val="1"/>
      <w:marLeft w:val="0"/>
      <w:marRight w:val="0"/>
      <w:marTop w:val="0"/>
      <w:marBottom w:val="0"/>
      <w:divBdr>
        <w:top w:val="none" w:sz="0" w:space="0" w:color="auto"/>
        <w:left w:val="none" w:sz="0" w:space="0" w:color="auto"/>
        <w:bottom w:val="none" w:sz="0" w:space="0" w:color="auto"/>
        <w:right w:val="none" w:sz="0" w:space="0" w:color="auto"/>
      </w:divBdr>
      <w:divsChild>
        <w:div w:id="906181839">
          <w:marLeft w:val="0"/>
          <w:marRight w:val="0"/>
          <w:marTop w:val="0"/>
          <w:marBottom w:val="0"/>
          <w:divBdr>
            <w:top w:val="none" w:sz="0" w:space="0" w:color="auto"/>
            <w:left w:val="none" w:sz="0" w:space="0" w:color="auto"/>
            <w:bottom w:val="none" w:sz="0" w:space="0" w:color="auto"/>
            <w:right w:val="none" w:sz="0" w:space="0" w:color="auto"/>
          </w:divBdr>
          <w:divsChild>
            <w:div w:id="692726735">
              <w:marLeft w:val="0"/>
              <w:marRight w:val="0"/>
              <w:marTop w:val="0"/>
              <w:marBottom w:val="0"/>
              <w:divBdr>
                <w:top w:val="none" w:sz="0" w:space="0" w:color="auto"/>
                <w:left w:val="none" w:sz="0" w:space="0" w:color="auto"/>
                <w:bottom w:val="none" w:sz="0" w:space="0" w:color="auto"/>
                <w:right w:val="none" w:sz="0" w:space="0" w:color="auto"/>
              </w:divBdr>
              <w:divsChild>
                <w:div w:id="1330060511">
                  <w:marLeft w:val="0"/>
                  <w:marRight w:val="0"/>
                  <w:marTop w:val="0"/>
                  <w:marBottom w:val="0"/>
                  <w:divBdr>
                    <w:top w:val="none" w:sz="0" w:space="0" w:color="auto"/>
                    <w:left w:val="none" w:sz="0" w:space="0" w:color="auto"/>
                    <w:bottom w:val="none" w:sz="0" w:space="0" w:color="auto"/>
                    <w:right w:val="none" w:sz="0" w:space="0" w:color="auto"/>
                  </w:divBdr>
                  <w:divsChild>
                    <w:div w:id="14028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186767">
      <w:bodyDiv w:val="1"/>
      <w:marLeft w:val="0"/>
      <w:marRight w:val="0"/>
      <w:marTop w:val="0"/>
      <w:marBottom w:val="0"/>
      <w:divBdr>
        <w:top w:val="none" w:sz="0" w:space="0" w:color="auto"/>
        <w:left w:val="none" w:sz="0" w:space="0" w:color="auto"/>
        <w:bottom w:val="none" w:sz="0" w:space="0" w:color="auto"/>
        <w:right w:val="none" w:sz="0" w:space="0" w:color="auto"/>
      </w:divBdr>
      <w:divsChild>
        <w:div w:id="1920212707">
          <w:marLeft w:val="0"/>
          <w:marRight w:val="0"/>
          <w:marTop w:val="0"/>
          <w:marBottom w:val="0"/>
          <w:divBdr>
            <w:top w:val="none" w:sz="0" w:space="0" w:color="auto"/>
            <w:left w:val="none" w:sz="0" w:space="0" w:color="auto"/>
            <w:bottom w:val="none" w:sz="0" w:space="0" w:color="auto"/>
            <w:right w:val="none" w:sz="0" w:space="0" w:color="auto"/>
          </w:divBdr>
          <w:divsChild>
            <w:div w:id="1739404445">
              <w:marLeft w:val="0"/>
              <w:marRight w:val="0"/>
              <w:marTop w:val="0"/>
              <w:marBottom w:val="0"/>
              <w:divBdr>
                <w:top w:val="none" w:sz="0" w:space="0" w:color="auto"/>
                <w:left w:val="none" w:sz="0" w:space="0" w:color="auto"/>
                <w:bottom w:val="none" w:sz="0" w:space="0" w:color="auto"/>
                <w:right w:val="none" w:sz="0" w:space="0" w:color="auto"/>
              </w:divBdr>
              <w:divsChild>
                <w:div w:id="653341529">
                  <w:marLeft w:val="0"/>
                  <w:marRight w:val="0"/>
                  <w:marTop w:val="0"/>
                  <w:marBottom w:val="0"/>
                  <w:divBdr>
                    <w:top w:val="none" w:sz="0" w:space="0" w:color="auto"/>
                    <w:left w:val="none" w:sz="0" w:space="0" w:color="auto"/>
                    <w:bottom w:val="none" w:sz="0" w:space="0" w:color="auto"/>
                    <w:right w:val="none" w:sz="0" w:space="0" w:color="auto"/>
                  </w:divBdr>
                  <w:divsChild>
                    <w:div w:id="18460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239118">
      <w:bodyDiv w:val="1"/>
      <w:marLeft w:val="0"/>
      <w:marRight w:val="0"/>
      <w:marTop w:val="0"/>
      <w:marBottom w:val="0"/>
      <w:divBdr>
        <w:top w:val="none" w:sz="0" w:space="0" w:color="auto"/>
        <w:left w:val="none" w:sz="0" w:space="0" w:color="auto"/>
        <w:bottom w:val="none" w:sz="0" w:space="0" w:color="auto"/>
        <w:right w:val="none" w:sz="0" w:space="0" w:color="auto"/>
      </w:divBdr>
      <w:divsChild>
        <w:div w:id="745490376">
          <w:marLeft w:val="0"/>
          <w:marRight w:val="0"/>
          <w:marTop w:val="0"/>
          <w:marBottom w:val="0"/>
          <w:divBdr>
            <w:top w:val="none" w:sz="0" w:space="0" w:color="auto"/>
            <w:left w:val="none" w:sz="0" w:space="0" w:color="auto"/>
            <w:bottom w:val="none" w:sz="0" w:space="0" w:color="auto"/>
            <w:right w:val="none" w:sz="0" w:space="0" w:color="auto"/>
          </w:divBdr>
          <w:divsChild>
            <w:div w:id="1666207257">
              <w:marLeft w:val="0"/>
              <w:marRight w:val="0"/>
              <w:marTop w:val="0"/>
              <w:marBottom w:val="0"/>
              <w:divBdr>
                <w:top w:val="none" w:sz="0" w:space="0" w:color="auto"/>
                <w:left w:val="none" w:sz="0" w:space="0" w:color="auto"/>
                <w:bottom w:val="none" w:sz="0" w:space="0" w:color="auto"/>
                <w:right w:val="none" w:sz="0" w:space="0" w:color="auto"/>
              </w:divBdr>
              <w:divsChild>
                <w:div w:id="478347557">
                  <w:marLeft w:val="0"/>
                  <w:marRight w:val="0"/>
                  <w:marTop w:val="0"/>
                  <w:marBottom w:val="0"/>
                  <w:divBdr>
                    <w:top w:val="none" w:sz="0" w:space="0" w:color="auto"/>
                    <w:left w:val="none" w:sz="0" w:space="0" w:color="auto"/>
                    <w:bottom w:val="none" w:sz="0" w:space="0" w:color="auto"/>
                    <w:right w:val="none" w:sz="0" w:space="0" w:color="auto"/>
                  </w:divBdr>
                  <w:divsChild>
                    <w:div w:id="66135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789914">
      <w:bodyDiv w:val="1"/>
      <w:marLeft w:val="0"/>
      <w:marRight w:val="0"/>
      <w:marTop w:val="0"/>
      <w:marBottom w:val="0"/>
      <w:divBdr>
        <w:top w:val="none" w:sz="0" w:space="0" w:color="auto"/>
        <w:left w:val="none" w:sz="0" w:space="0" w:color="auto"/>
        <w:bottom w:val="none" w:sz="0" w:space="0" w:color="auto"/>
        <w:right w:val="none" w:sz="0" w:space="0" w:color="auto"/>
      </w:divBdr>
      <w:divsChild>
        <w:div w:id="1637223821">
          <w:marLeft w:val="0"/>
          <w:marRight w:val="0"/>
          <w:marTop w:val="0"/>
          <w:marBottom w:val="0"/>
          <w:divBdr>
            <w:top w:val="none" w:sz="0" w:space="0" w:color="auto"/>
            <w:left w:val="none" w:sz="0" w:space="0" w:color="auto"/>
            <w:bottom w:val="none" w:sz="0" w:space="0" w:color="auto"/>
            <w:right w:val="none" w:sz="0" w:space="0" w:color="auto"/>
          </w:divBdr>
          <w:divsChild>
            <w:div w:id="1282613459">
              <w:marLeft w:val="0"/>
              <w:marRight w:val="0"/>
              <w:marTop w:val="0"/>
              <w:marBottom w:val="0"/>
              <w:divBdr>
                <w:top w:val="none" w:sz="0" w:space="0" w:color="auto"/>
                <w:left w:val="none" w:sz="0" w:space="0" w:color="auto"/>
                <w:bottom w:val="none" w:sz="0" w:space="0" w:color="auto"/>
                <w:right w:val="none" w:sz="0" w:space="0" w:color="auto"/>
              </w:divBdr>
              <w:divsChild>
                <w:div w:id="327025573">
                  <w:marLeft w:val="0"/>
                  <w:marRight w:val="0"/>
                  <w:marTop w:val="0"/>
                  <w:marBottom w:val="0"/>
                  <w:divBdr>
                    <w:top w:val="none" w:sz="0" w:space="0" w:color="auto"/>
                    <w:left w:val="none" w:sz="0" w:space="0" w:color="auto"/>
                    <w:bottom w:val="none" w:sz="0" w:space="0" w:color="auto"/>
                    <w:right w:val="none" w:sz="0" w:space="0" w:color="auto"/>
                  </w:divBdr>
                  <w:divsChild>
                    <w:div w:id="124013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023594">
      <w:bodyDiv w:val="1"/>
      <w:marLeft w:val="0"/>
      <w:marRight w:val="0"/>
      <w:marTop w:val="0"/>
      <w:marBottom w:val="0"/>
      <w:divBdr>
        <w:top w:val="none" w:sz="0" w:space="0" w:color="auto"/>
        <w:left w:val="none" w:sz="0" w:space="0" w:color="auto"/>
        <w:bottom w:val="none" w:sz="0" w:space="0" w:color="auto"/>
        <w:right w:val="none" w:sz="0" w:space="0" w:color="auto"/>
      </w:divBdr>
      <w:divsChild>
        <w:div w:id="1818763058">
          <w:marLeft w:val="0"/>
          <w:marRight w:val="0"/>
          <w:marTop w:val="0"/>
          <w:marBottom w:val="0"/>
          <w:divBdr>
            <w:top w:val="none" w:sz="0" w:space="0" w:color="auto"/>
            <w:left w:val="none" w:sz="0" w:space="0" w:color="auto"/>
            <w:bottom w:val="none" w:sz="0" w:space="0" w:color="auto"/>
            <w:right w:val="none" w:sz="0" w:space="0" w:color="auto"/>
          </w:divBdr>
        </w:div>
        <w:div w:id="1508901931">
          <w:marLeft w:val="0"/>
          <w:marRight w:val="0"/>
          <w:marTop w:val="240"/>
          <w:marBottom w:val="0"/>
          <w:divBdr>
            <w:top w:val="none" w:sz="0" w:space="0" w:color="auto"/>
            <w:left w:val="none" w:sz="0" w:space="0" w:color="auto"/>
            <w:bottom w:val="none" w:sz="0" w:space="0" w:color="auto"/>
            <w:right w:val="none" w:sz="0" w:space="0" w:color="auto"/>
          </w:divBdr>
          <w:divsChild>
            <w:div w:id="1042173823">
              <w:marLeft w:val="0"/>
              <w:marRight w:val="0"/>
              <w:marTop w:val="0"/>
              <w:marBottom w:val="0"/>
              <w:divBdr>
                <w:top w:val="none" w:sz="0" w:space="0" w:color="auto"/>
                <w:left w:val="none" w:sz="0" w:space="0" w:color="auto"/>
                <w:bottom w:val="none" w:sz="0" w:space="0" w:color="auto"/>
                <w:right w:val="none" w:sz="0" w:space="0" w:color="auto"/>
              </w:divBdr>
              <w:divsChild>
                <w:div w:id="1727071274">
                  <w:marLeft w:val="0"/>
                  <w:marRight w:val="0"/>
                  <w:marTop w:val="0"/>
                  <w:marBottom w:val="0"/>
                  <w:divBdr>
                    <w:top w:val="none" w:sz="0" w:space="0" w:color="auto"/>
                    <w:left w:val="none" w:sz="0" w:space="0" w:color="auto"/>
                    <w:bottom w:val="none" w:sz="0" w:space="0" w:color="auto"/>
                    <w:right w:val="none" w:sz="0" w:space="0" w:color="auto"/>
                  </w:divBdr>
                  <w:divsChild>
                    <w:div w:id="682558229">
                      <w:marLeft w:val="0"/>
                      <w:marRight w:val="0"/>
                      <w:marTop w:val="0"/>
                      <w:marBottom w:val="0"/>
                      <w:divBdr>
                        <w:top w:val="none" w:sz="0" w:space="0" w:color="auto"/>
                        <w:left w:val="none" w:sz="0" w:space="0" w:color="auto"/>
                        <w:bottom w:val="none" w:sz="0" w:space="0" w:color="auto"/>
                        <w:right w:val="none" w:sz="0" w:space="0" w:color="auto"/>
                      </w:divBdr>
                      <w:divsChild>
                        <w:div w:id="1345010803">
                          <w:marLeft w:val="0"/>
                          <w:marRight w:val="0"/>
                          <w:marTop w:val="0"/>
                          <w:marBottom w:val="0"/>
                          <w:divBdr>
                            <w:top w:val="none" w:sz="0" w:space="0" w:color="auto"/>
                            <w:left w:val="none" w:sz="0" w:space="0" w:color="auto"/>
                            <w:bottom w:val="none" w:sz="0" w:space="0" w:color="auto"/>
                            <w:right w:val="none" w:sz="0" w:space="0" w:color="auto"/>
                          </w:divBdr>
                        </w:div>
                      </w:divsChild>
                    </w:div>
                    <w:div w:id="1681470313">
                      <w:marLeft w:val="0"/>
                      <w:marRight w:val="0"/>
                      <w:marTop w:val="0"/>
                      <w:marBottom w:val="0"/>
                      <w:divBdr>
                        <w:top w:val="none" w:sz="0" w:space="0" w:color="auto"/>
                        <w:left w:val="none" w:sz="0" w:space="0" w:color="auto"/>
                        <w:bottom w:val="none" w:sz="0" w:space="0" w:color="auto"/>
                        <w:right w:val="none" w:sz="0" w:space="0" w:color="auto"/>
                      </w:divBdr>
                      <w:divsChild>
                        <w:div w:id="470829408">
                          <w:marLeft w:val="0"/>
                          <w:marRight w:val="0"/>
                          <w:marTop w:val="0"/>
                          <w:marBottom w:val="0"/>
                          <w:divBdr>
                            <w:top w:val="none" w:sz="0" w:space="0" w:color="auto"/>
                            <w:left w:val="none" w:sz="0" w:space="0" w:color="auto"/>
                            <w:bottom w:val="none" w:sz="0" w:space="0" w:color="auto"/>
                            <w:right w:val="none" w:sz="0" w:space="0" w:color="auto"/>
                          </w:divBdr>
                          <w:divsChild>
                            <w:div w:id="1062825382">
                              <w:marLeft w:val="0"/>
                              <w:marRight w:val="0"/>
                              <w:marTop w:val="0"/>
                              <w:marBottom w:val="0"/>
                              <w:divBdr>
                                <w:top w:val="none" w:sz="0" w:space="0" w:color="auto"/>
                                <w:left w:val="none" w:sz="0" w:space="0" w:color="auto"/>
                                <w:bottom w:val="none" w:sz="0" w:space="0" w:color="auto"/>
                                <w:right w:val="none" w:sz="0" w:space="0" w:color="auto"/>
                              </w:divBdr>
                            </w:div>
                          </w:divsChild>
                        </w:div>
                        <w:div w:id="2087915117">
                          <w:marLeft w:val="0"/>
                          <w:marRight w:val="0"/>
                          <w:marTop w:val="0"/>
                          <w:marBottom w:val="0"/>
                          <w:divBdr>
                            <w:top w:val="none" w:sz="0" w:space="0" w:color="auto"/>
                            <w:left w:val="none" w:sz="0" w:space="0" w:color="auto"/>
                            <w:bottom w:val="none" w:sz="0" w:space="0" w:color="auto"/>
                            <w:right w:val="none" w:sz="0" w:space="0" w:color="auto"/>
                          </w:divBdr>
                          <w:divsChild>
                            <w:div w:id="197204100">
                              <w:marLeft w:val="0"/>
                              <w:marRight w:val="0"/>
                              <w:marTop w:val="0"/>
                              <w:marBottom w:val="0"/>
                              <w:divBdr>
                                <w:top w:val="none" w:sz="0" w:space="0" w:color="auto"/>
                                <w:left w:val="none" w:sz="0" w:space="0" w:color="auto"/>
                                <w:bottom w:val="none" w:sz="0" w:space="0" w:color="auto"/>
                                <w:right w:val="none" w:sz="0" w:space="0" w:color="auto"/>
                              </w:divBdr>
                              <w:divsChild>
                                <w:div w:id="207828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91843">
                          <w:marLeft w:val="0"/>
                          <w:marRight w:val="0"/>
                          <w:marTop w:val="0"/>
                          <w:marBottom w:val="0"/>
                          <w:divBdr>
                            <w:top w:val="none" w:sz="0" w:space="0" w:color="auto"/>
                            <w:left w:val="none" w:sz="0" w:space="0" w:color="auto"/>
                            <w:bottom w:val="none" w:sz="0" w:space="0" w:color="auto"/>
                            <w:right w:val="none" w:sz="0" w:space="0" w:color="auto"/>
                          </w:divBdr>
                          <w:divsChild>
                            <w:div w:id="748506077">
                              <w:marLeft w:val="0"/>
                              <w:marRight w:val="0"/>
                              <w:marTop w:val="0"/>
                              <w:marBottom w:val="0"/>
                              <w:divBdr>
                                <w:top w:val="none" w:sz="0" w:space="0" w:color="auto"/>
                                <w:left w:val="none" w:sz="0" w:space="0" w:color="auto"/>
                                <w:bottom w:val="none" w:sz="0" w:space="0" w:color="auto"/>
                                <w:right w:val="none" w:sz="0" w:space="0" w:color="auto"/>
                              </w:divBdr>
                              <w:divsChild>
                                <w:div w:id="186432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767273">
                          <w:marLeft w:val="0"/>
                          <w:marRight w:val="0"/>
                          <w:marTop w:val="0"/>
                          <w:marBottom w:val="0"/>
                          <w:divBdr>
                            <w:top w:val="none" w:sz="0" w:space="0" w:color="auto"/>
                            <w:left w:val="none" w:sz="0" w:space="0" w:color="auto"/>
                            <w:bottom w:val="none" w:sz="0" w:space="0" w:color="auto"/>
                            <w:right w:val="none" w:sz="0" w:space="0" w:color="auto"/>
                          </w:divBdr>
                          <w:divsChild>
                            <w:div w:id="110051105">
                              <w:marLeft w:val="0"/>
                              <w:marRight w:val="0"/>
                              <w:marTop w:val="0"/>
                              <w:marBottom w:val="0"/>
                              <w:divBdr>
                                <w:top w:val="none" w:sz="0" w:space="0" w:color="auto"/>
                                <w:left w:val="none" w:sz="0" w:space="0" w:color="auto"/>
                                <w:bottom w:val="none" w:sz="0" w:space="0" w:color="auto"/>
                                <w:right w:val="none" w:sz="0" w:space="0" w:color="auto"/>
                              </w:divBdr>
                              <w:divsChild>
                                <w:div w:id="12860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17390">
                          <w:marLeft w:val="0"/>
                          <w:marRight w:val="0"/>
                          <w:marTop w:val="0"/>
                          <w:marBottom w:val="0"/>
                          <w:divBdr>
                            <w:top w:val="none" w:sz="0" w:space="0" w:color="auto"/>
                            <w:left w:val="none" w:sz="0" w:space="0" w:color="auto"/>
                            <w:bottom w:val="none" w:sz="0" w:space="0" w:color="auto"/>
                            <w:right w:val="none" w:sz="0" w:space="0" w:color="auto"/>
                          </w:divBdr>
                          <w:divsChild>
                            <w:div w:id="635338392">
                              <w:marLeft w:val="0"/>
                              <w:marRight w:val="0"/>
                              <w:marTop w:val="0"/>
                              <w:marBottom w:val="0"/>
                              <w:divBdr>
                                <w:top w:val="none" w:sz="0" w:space="0" w:color="auto"/>
                                <w:left w:val="none" w:sz="0" w:space="0" w:color="auto"/>
                                <w:bottom w:val="none" w:sz="0" w:space="0" w:color="auto"/>
                                <w:right w:val="none" w:sz="0" w:space="0" w:color="auto"/>
                              </w:divBdr>
                              <w:divsChild>
                                <w:div w:id="22060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18998">
                          <w:marLeft w:val="0"/>
                          <w:marRight w:val="0"/>
                          <w:marTop w:val="0"/>
                          <w:marBottom w:val="0"/>
                          <w:divBdr>
                            <w:top w:val="none" w:sz="0" w:space="0" w:color="auto"/>
                            <w:left w:val="none" w:sz="0" w:space="0" w:color="auto"/>
                            <w:bottom w:val="none" w:sz="0" w:space="0" w:color="auto"/>
                            <w:right w:val="none" w:sz="0" w:space="0" w:color="auto"/>
                          </w:divBdr>
                          <w:divsChild>
                            <w:div w:id="391537309">
                              <w:marLeft w:val="0"/>
                              <w:marRight w:val="0"/>
                              <w:marTop w:val="0"/>
                              <w:marBottom w:val="0"/>
                              <w:divBdr>
                                <w:top w:val="none" w:sz="0" w:space="0" w:color="auto"/>
                                <w:left w:val="none" w:sz="0" w:space="0" w:color="auto"/>
                                <w:bottom w:val="none" w:sz="0" w:space="0" w:color="auto"/>
                                <w:right w:val="none" w:sz="0" w:space="0" w:color="auto"/>
                              </w:divBdr>
                              <w:divsChild>
                                <w:div w:id="6623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78514">
                          <w:marLeft w:val="0"/>
                          <w:marRight w:val="0"/>
                          <w:marTop w:val="0"/>
                          <w:marBottom w:val="0"/>
                          <w:divBdr>
                            <w:top w:val="none" w:sz="0" w:space="0" w:color="auto"/>
                            <w:left w:val="none" w:sz="0" w:space="0" w:color="auto"/>
                            <w:bottom w:val="none" w:sz="0" w:space="0" w:color="auto"/>
                            <w:right w:val="none" w:sz="0" w:space="0" w:color="auto"/>
                          </w:divBdr>
                          <w:divsChild>
                            <w:div w:id="1553347098">
                              <w:marLeft w:val="0"/>
                              <w:marRight w:val="0"/>
                              <w:marTop w:val="0"/>
                              <w:marBottom w:val="0"/>
                              <w:divBdr>
                                <w:top w:val="none" w:sz="0" w:space="0" w:color="auto"/>
                                <w:left w:val="none" w:sz="0" w:space="0" w:color="auto"/>
                                <w:bottom w:val="none" w:sz="0" w:space="0" w:color="auto"/>
                                <w:right w:val="none" w:sz="0" w:space="0" w:color="auto"/>
                              </w:divBdr>
                              <w:divsChild>
                                <w:div w:id="5407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756742">
                          <w:marLeft w:val="0"/>
                          <w:marRight w:val="0"/>
                          <w:marTop w:val="0"/>
                          <w:marBottom w:val="0"/>
                          <w:divBdr>
                            <w:top w:val="none" w:sz="0" w:space="0" w:color="auto"/>
                            <w:left w:val="none" w:sz="0" w:space="0" w:color="auto"/>
                            <w:bottom w:val="none" w:sz="0" w:space="0" w:color="auto"/>
                            <w:right w:val="none" w:sz="0" w:space="0" w:color="auto"/>
                          </w:divBdr>
                          <w:divsChild>
                            <w:div w:id="1955864130">
                              <w:marLeft w:val="0"/>
                              <w:marRight w:val="0"/>
                              <w:marTop w:val="0"/>
                              <w:marBottom w:val="0"/>
                              <w:divBdr>
                                <w:top w:val="none" w:sz="0" w:space="0" w:color="auto"/>
                                <w:left w:val="none" w:sz="0" w:space="0" w:color="auto"/>
                                <w:bottom w:val="none" w:sz="0" w:space="0" w:color="auto"/>
                                <w:right w:val="none" w:sz="0" w:space="0" w:color="auto"/>
                              </w:divBdr>
                              <w:divsChild>
                                <w:div w:id="61475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486580">
                      <w:marLeft w:val="0"/>
                      <w:marRight w:val="0"/>
                      <w:marTop w:val="0"/>
                      <w:marBottom w:val="0"/>
                      <w:divBdr>
                        <w:top w:val="none" w:sz="0" w:space="0" w:color="auto"/>
                        <w:left w:val="none" w:sz="0" w:space="0" w:color="auto"/>
                        <w:bottom w:val="none" w:sz="0" w:space="0" w:color="auto"/>
                        <w:right w:val="none" w:sz="0" w:space="0" w:color="auto"/>
                      </w:divBdr>
                      <w:divsChild>
                        <w:div w:id="1737632415">
                          <w:marLeft w:val="0"/>
                          <w:marRight w:val="0"/>
                          <w:marTop w:val="0"/>
                          <w:marBottom w:val="0"/>
                          <w:divBdr>
                            <w:top w:val="none" w:sz="0" w:space="0" w:color="auto"/>
                            <w:left w:val="none" w:sz="0" w:space="0" w:color="auto"/>
                            <w:bottom w:val="none" w:sz="0" w:space="0" w:color="auto"/>
                            <w:right w:val="none" w:sz="0" w:space="0" w:color="auto"/>
                          </w:divBdr>
                          <w:divsChild>
                            <w:div w:id="138270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065820">
                  <w:marLeft w:val="0"/>
                  <w:marRight w:val="0"/>
                  <w:marTop w:val="0"/>
                  <w:marBottom w:val="0"/>
                  <w:divBdr>
                    <w:top w:val="none" w:sz="0" w:space="0" w:color="auto"/>
                    <w:left w:val="none" w:sz="0" w:space="0" w:color="auto"/>
                    <w:bottom w:val="none" w:sz="0" w:space="0" w:color="auto"/>
                    <w:right w:val="none" w:sz="0" w:space="0" w:color="auto"/>
                  </w:divBdr>
                  <w:divsChild>
                    <w:div w:id="1428428296">
                      <w:marLeft w:val="0"/>
                      <w:marRight w:val="0"/>
                      <w:marTop w:val="0"/>
                      <w:marBottom w:val="0"/>
                      <w:divBdr>
                        <w:top w:val="none" w:sz="0" w:space="0" w:color="auto"/>
                        <w:left w:val="none" w:sz="0" w:space="0" w:color="auto"/>
                        <w:bottom w:val="none" w:sz="0" w:space="0" w:color="auto"/>
                        <w:right w:val="none" w:sz="0" w:space="0" w:color="auto"/>
                      </w:divBdr>
                      <w:divsChild>
                        <w:div w:id="92152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02895">
                  <w:marLeft w:val="0"/>
                  <w:marRight w:val="0"/>
                  <w:marTop w:val="0"/>
                  <w:marBottom w:val="0"/>
                  <w:divBdr>
                    <w:top w:val="none" w:sz="0" w:space="0" w:color="auto"/>
                    <w:left w:val="none" w:sz="0" w:space="0" w:color="auto"/>
                    <w:bottom w:val="none" w:sz="0" w:space="0" w:color="auto"/>
                    <w:right w:val="none" w:sz="0" w:space="0" w:color="auto"/>
                  </w:divBdr>
                  <w:divsChild>
                    <w:div w:id="2088765669">
                      <w:marLeft w:val="0"/>
                      <w:marRight w:val="0"/>
                      <w:marTop w:val="0"/>
                      <w:marBottom w:val="0"/>
                      <w:divBdr>
                        <w:top w:val="none" w:sz="0" w:space="0" w:color="auto"/>
                        <w:left w:val="none" w:sz="0" w:space="0" w:color="auto"/>
                        <w:bottom w:val="none" w:sz="0" w:space="0" w:color="auto"/>
                        <w:right w:val="none" w:sz="0" w:space="0" w:color="auto"/>
                      </w:divBdr>
                      <w:divsChild>
                        <w:div w:id="693306184">
                          <w:marLeft w:val="0"/>
                          <w:marRight w:val="0"/>
                          <w:marTop w:val="0"/>
                          <w:marBottom w:val="0"/>
                          <w:divBdr>
                            <w:top w:val="none" w:sz="0" w:space="0" w:color="auto"/>
                            <w:left w:val="none" w:sz="0" w:space="0" w:color="auto"/>
                            <w:bottom w:val="none" w:sz="0" w:space="0" w:color="auto"/>
                            <w:right w:val="none" w:sz="0" w:space="0" w:color="auto"/>
                          </w:divBdr>
                        </w:div>
                      </w:divsChild>
                    </w:div>
                    <w:div w:id="1693916051">
                      <w:marLeft w:val="0"/>
                      <w:marRight w:val="0"/>
                      <w:marTop w:val="0"/>
                      <w:marBottom w:val="0"/>
                      <w:divBdr>
                        <w:top w:val="none" w:sz="0" w:space="0" w:color="auto"/>
                        <w:left w:val="none" w:sz="0" w:space="0" w:color="auto"/>
                        <w:bottom w:val="none" w:sz="0" w:space="0" w:color="auto"/>
                        <w:right w:val="none" w:sz="0" w:space="0" w:color="auto"/>
                      </w:divBdr>
                      <w:divsChild>
                        <w:div w:id="236667694">
                          <w:marLeft w:val="0"/>
                          <w:marRight w:val="0"/>
                          <w:marTop w:val="0"/>
                          <w:marBottom w:val="0"/>
                          <w:divBdr>
                            <w:top w:val="none" w:sz="0" w:space="0" w:color="auto"/>
                            <w:left w:val="none" w:sz="0" w:space="0" w:color="auto"/>
                            <w:bottom w:val="none" w:sz="0" w:space="0" w:color="auto"/>
                            <w:right w:val="none" w:sz="0" w:space="0" w:color="auto"/>
                          </w:divBdr>
                          <w:divsChild>
                            <w:div w:id="139928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475126">
                      <w:marLeft w:val="0"/>
                      <w:marRight w:val="0"/>
                      <w:marTop w:val="0"/>
                      <w:marBottom w:val="0"/>
                      <w:divBdr>
                        <w:top w:val="none" w:sz="0" w:space="0" w:color="auto"/>
                        <w:left w:val="none" w:sz="0" w:space="0" w:color="auto"/>
                        <w:bottom w:val="none" w:sz="0" w:space="0" w:color="auto"/>
                        <w:right w:val="none" w:sz="0" w:space="0" w:color="auto"/>
                      </w:divBdr>
                      <w:divsChild>
                        <w:div w:id="1253315837">
                          <w:marLeft w:val="0"/>
                          <w:marRight w:val="0"/>
                          <w:marTop w:val="0"/>
                          <w:marBottom w:val="0"/>
                          <w:divBdr>
                            <w:top w:val="none" w:sz="0" w:space="0" w:color="auto"/>
                            <w:left w:val="none" w:sz="0" w:space="0" w:color="auto"/>
                            <w:bottom w:val="none" w:sz="0" w:space="0" w:color="auto"/>
                            <w:right w:val="none" w:sz="0" w:space="0" w:color="auto"/>
                          </w:divBdr>
                          <w:divsChild>
                            <w:div w:id="153885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76305">
                      <w:marLeft w:val="0"/>
                      <w:marRight w:val="0"/>
                      <w:marTop w:val="0"/>
                      <w:marBottom w:val="0"/>
                      <w:divBdr>
                        <w:top w:val="none" w:sz="0" w:space="0" w:color="auto"/>
                        <w:left w:val="none" w:sz="0" w:space="0" w:color="auto"/>
                        <w:bottom w:val="none" w:sz="0" w:space="0" w:color="auto"/>
                        <w:right w:val="none" w:sz="0" w:space="0" w:color="auto"/>
                      </w:divBdr>
                      <w:divsChild>
                        <w:div w:id="670566733">
                          <w:marLeft w:val="0"/>
                          <w:marRight w:val="0"/>
                          <w:marTop w:val="0"/>
                          <w:marBottom w:val="0"/>
                          <w:divBdr>
                            <w:top w:val="none" w:sz="0" w:space="0" w:color="auto"/>
                            <w:left w:val="none" w:sz="0" w:space="0" w:color="auto"/>
                            <w:bottom w:val="none" w:sz="0" w:space="0" w:color="auto"/>
                            <w:right w:val="none" w:sz="0" w:space="0" w:color="auto"/>
                          </w:divBdr>
                          <w:divsChild>
                            <w:div w:id="145655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968124">
                  <w:marLeft w:val="0"/>
                  <w:marRight w:val="0"/>
                  <w:marTop w:val="0"/>
                  <w:marBottom w:val="0"/>
                  <w:divBdr>
                    <w:top w:val="none" w:sz="0" w:space="0" w:color="auto"/>
                    <w:left w:val="none" w:sz="0" w:space="0" w:color="auto"/>
                    <w:bottom w:val="none" w:sz="0" w:space="0" w:color="auto"/>
                    <w:right w:val="none" w:sz="0" w:space="0" w:color="auto"/>
                  </w:divBdr>
                  <w:divsChild>
                    <w:div w:id="1419523910">
                      <w:marLeft w:val="0"/>
                      <w:marRight w:val="0"/>
                      <w:marTop w:val="0"/>
                      <w:marBottom w:val="0"/>
                      <w:divBdr>
                        <w:top w:val="none" w:sz="0" w:space="0" w:color="auto"/>
                        <w:left w:val="none" w:sz="0" w:space="0" w:color="auto"/>
                        <w:bottom w:val="none" w:sz="0" w:space="0" w:color="auto"/>
                        <w:right w:val="none" w:sz="0" w:space="0" w:color="auto"/>
                      </w:divBdr>
                      <w:divsChild>
                        <w:div w:id="1623490384">
                          <w:marLeft w:val="0"/>
                          <w:marRight w:val="0"/>
                          <w:marTop w:val="0"/>
                          <w:marBottom w:val="0"/>
                          <w:divBdr>
                            <w:top w:val="none" w:sz="0" w:space="0" w:color="auto"/>
                            <w:left w:val="none" w:sz="0" w:space="0" w:color="auto"/>
                            <w:bottom w:val="none" w:sz="0" w:space="0" w:color="auto"/>
                            <w:right w:val="none" w:sz="0" w:space="0" w:color="auto"/>
                          </w:divBdr>
                        </w:div>
                      </w:divsChild>
                    </w:div>
                    <w:div w:id="1759598551">
                      <w:marLeft w:val="0"/>
                      <w:marRight w:val="0"/>
                      <w:marTop w:val="0"/>
                      <w:marBottom w:val="0"/>
                      <w:divBdr>
                        <w:top w:val="none" w:sz="0" w:space="0" w:color="auto"/>
                        <w:left w:val="none" w:sz="0" w:space="0" w:color="auto"/>
                        <w:bottom w:val="none" w:sz="0" w:space="0" w:color="auto"/>
                        <w:right w:val="none" w:sz="0" w:space="0" w:color="auto"/>
                      </w:divBdr>
                      <w:divsChild>
                        <w:div w:id="1612662213">
                          <w:marLeft w:val="0"/>
                          <w:marRight w:val="0"/>
                          <w:marTop w:val="0"/>
                          <w:marBottom w:val="0"/>
                          <w:divBdr>
                            <w:top w:val="none" w:sz="0" w:space="0" w:color="auto"/>
                            <w:left w:val="none" w:sz="0" w:space="0" w:color="auto"/>
                            <w:bottom w:val="none" w:sz="0" w:space="0" w:color="auto"/>
                            <w:right w:val="none" w:sz="0" w:space="0" w:color="auto"/>
                          </w:divBdr>
                          <w:divsChild>
                            <w:div w:id="112989261">
                              <w:marLeft w:val="0"/>
                              <w:marRight w:val="0"/>
                              <w:marTop w:val="0"/>
                              <w:marBottom w:val="0"/>
                              <w:divBdr>
                                <w:top w:val="none" w:sz="0" w:space="0" w:color="auto"/>
                                <w:left w:val="none" w:sz="0" w:space="0" w:color="auto"/>
                                <w:bottom w:val="none" w:sz="0" w:space="0" w:color="auto"/>
                                <w:right w:val="none" w:sz="0" w:space="0" w:color="auto"/>
                              </w:divBdr>
                            </w:div>
                          </w:divsChild>
                        </w:div>
                        <w:div w:id="1386367955">
                          <w:marLeft w:val="0"/>
                          <w:marRight w:val="0"/>
                          <w:marTop w:val="0"/>
                          <w:marBottom w:val="0"/>
                          <w:divBdr>
                            <w:top w:val="none" w:sz="0" w:space="0" w:color="auto"/>
                            <w:left w:val="none" w:sz="0" w:space="0" w:color="auto"/>
                            <w:bottom w:val="none" w:sz="0" w:space="0" w:color="auto"/>
                            <w:right w:val="none" w:sz="0" w:space="0" w:color="auto"/>
                          </w:divBdr>
                          <w:divsChild>
                            <w:div w:id="1217470220">
                              <w:marLeft w:val="0"/>
                              <w:marRight w:val="0"/>
                              <w:marTop w:val="0"/>
                              <w:marBottom w:val="0"/>
                              <w:divBdr>
                                <w:top w:val="none" w:sz="0" w:space="0" w:color="auto"/>
                                <w:left w:val="none" w:sz="0" w:space="0" w:color="auto"/>
                                <w:bottom w:val="none" w:sz="0" w:space="0" w:color="auto"/>
                                <w:right w:val="none" w:sz="0" w:space="0" w:color="auto"/>
                              </w:divBdr>
                              <w:divsChild>
                                <w:div w:id="733313244">
                                  <w:marLeft w:val="0"/>
                                  <w:marRight w:val="0"/>
                                  <w:marTop w:val="0"/>
                                  <w:marBottom w:val="0"/>
                                  <w:divBdr>
                                    <w:top w:val="none" w:sz="0" w:space="0" w:color="auto"/>
                                    <w:left w:val="none" w:sz="0" w:space="0" w:color="auto"/>
                                    <w:bottom w:val="none" w:sz="0" w:space="0" w:color="auto"/>
                                    <w:right w:val="none" w:sz="0" w:space="0" w:color="auto"/>
                                  </w:divBdr>
                                </w:div>
                              </w:divsChild>
                            </w:div>
                            <w:div w:id="1518035480">
                              <w:marLeft w:val="0"/>
                              <w:marRight w:val="0"/>
                              <w:marTop w:val="0"/>
                              <w:marBottom w:val="0"/>
                              <w:divBdr>
                                <w:top w:val="none" w:sz="0" w:space="0" w:color="auto"/>
                                <w:left w:val="none" w:sz="0" w:space="0" w:color="auto"/>
                                <w:bottom w:val="none" w:sz="0" w:space="0" w:color="auto"/>
                                <w:right w:val="none" w:sz="0" w:space="0" w:color="auto"/>
                              </w:divBdr>
                              <w:divsChild>
                                <w:div w:id="1256865996">
                                  <w:marLeft w:val="0"/>
                                  <w:marRight w:val="0"/>
                                  <w:marTop w:val="0"/>
                                  <w:marBottom w:val="0"/>
                                  <w:divBdr>
                                    <w:top w:val="none" w:sz="0" w:space="0" w:color="auto"/>
                                    <w:left w:val="none" w:sz="0" w:space="0" w:color="auto"/>
                                    <w:bottom w:val="none" w:sz="0" w:space="0" w:color="auto"/>
                                    <w:right w:val="none" w:sz="0" w:space="0" w:color="auto"/>
                                  </w:divBdr>
                                  <w:divsChild>
                                    <w:div w:id="6138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42910">
                              <w:marLeft w:val="0"/>
                              <w:marRight w:val="0"/>
                              <w:marTop w:val="0"/>
                              <w:marBottom w:val="0"/>
                              <w:divBdr>
                                <w:top w:val="none" w:sz="0" w:space="0" w:color="auto"/>
                                <w:left w:val="none" w:sz="0" w:space="0" w:color="auto"/>
                                <w:bottom w:val="none" w:sz="0" w:space="0" w:color="auto"/>
                                <w:right w:val="none" w:sz="0" w:space="0" w:color="auto"/>
                              </w:divBdr>
                              <w:divsChild>
                                <w:div w:id="424350448">
                                  <w:marLeft w:val="0"/>
                                  <w:marRight w:val="0"/>
                                  <w:marTop w:val="0"/>
                                  <w:marBottom w:val="0"/>
                                  <w:divBdr>
                                    <w:top w:val="none" w:sz="0" w:space="0" w:color="auto"/>
                                    <w:left w:val="none" w:sz="0" w:space="0" w:color="auto"/>
                                    <w:bottom w:val="none" w:sz="0" w:space="0" w:color="auto"/>
                                    <w:right w:val="none" w:sz="0" w:space="0" w:color="auto"/>
                                  </w:divBdr>
                                  <w:divsChild>
                                    <w:div w:id="176908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65819">
                          <w:marLeft w:val="0"/>
                          <w:marRight w:val="0"/>
                          <w:marTop w:val="0"/>
                          <w:marBottom w:val="0"/>
                          <w:divBdr>
                            <w:top w:val="none" w:sz="0" w:space="0" w:color="auto"/>
                            <w:left w:val="none" w:sz="0" w:space="0" w:color="auto"/>
                            <w:bottom w:val="none" w:sz="0" w:space="0" w:color="auto"/>
                            <w:right w:val="none" w:sz="0" w:space="0" w:color="auto"/>
                          </w:divBdr>
                          <w:divsChild>
                            <w:div w:id="1227381328">
                              <w:marLeft w:val="0"/>
                              <w:marRight w:val="0"/>
                              <w:marTop w:val="0"/>
                              <w:marBottom w:val="0"/>
                              <w:divBdr>
                                <w:top w:val="none" w:sz="0" w:space="0" w:color="auto"/>
                                <w:left w:val="none" w:sz="0" w:space="0" w:color="auto"/>
                                <w:bottom w:val="none" w:sz="0" w:space="0" w:color="auto"/>
                                <w:right w:val="none" w:sz="0" w:space="0" w:color="auto"/>
                              </w:divBdr>
                              <w:divsChild>
                                <w:div w:id="14440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73750">
                          <w:marLeft w:val="0"/>
                          <w:marRight w:val="0"/>
                          <w:marTop w:val="0"/>
                          <w:marBottom w:val="0"/>
                          <w:divBdr>
                            <w:top w:val="none" w:sz="0" w:space="0" w:color="auto"/>
                            <w:left w:val="none" w:sz="0" w:space="0" w:color="auto"/>
                            <w:bottom w:val="none" w:sz="0" w:space="0" w:color="auto"/>
                            <w:right w:val="none" w:sz="0" w:space="0" w:color="auto"/>
                          </w:divBdr>
                          <w:divsChild>
                            <w:div w:id="297927177">
                              <w:marLeft w:val="0"/>
                              <w:marRight w:val="0"/>
                              <w:marTop w:val="0"/>
                              <w:marBottom w:val="0"/>
                              <w:divBdr>
                                <w:top w:val="none" w:sz="0" w:space="0" w:color="auto"/>
                                <w:left w:val="none" w:sz="0" w:space="0" w:color="auto"/>
                                <w:bottom w:val="none" w:sz="0" w:space="0" w:color="auto"/>
                                <w:right w:val="none" w:sz="0" w:space="0" w:color="auto"/>
                              </w:divBdr>
                              <w:divsChild>
                                <w:div w:id="8842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1858">
                          <w:marLeft w:val="0"/>
                          <w:marRight w:val="0"/>
                          <w:marTop w:val="0"/>
                          <w:marBottom w:val="0"/>
                          <w:divBdr>
                            <w:top w:val="none" w:sz="0" w:space="0" w:color="auto"/>
                            <w:left w:val="none" w:sz="0" w:space="0" w:color="auto"/>
                            <w:bottom w:val="none" w:sz="0" w:space="0" w:color="auto"/>
                            <w:right w:val="none" w:sz="0" w:space="0" w:color="auto"/>
                          </w:divBdr>
                          <w:divsChild>
                            <w:div w:id="600189066">
                              <w:marLeft w:val="0"/>
                              <w:marRight w:val="0"/>
                              <w:marTop w:val="0"/>
                              <w:marBottom w:val="0"/>
                              <w:divBdr>
                                <w:top w:val="none" w:sz="0" w:space="0" w:color="auto"/>
                                <w:left w:val="none" w:sz="0" w:space="0" w:color="auto"/>
                                <w:bottom w:val="none" w:sz="0" w:space="0" w:color="auto"/>
                                <w:right w:val="none" w:sz="0" w:space="0" w:color="auto"/>
                              </w:divBdr>
                              <w:divsChild>
                                <w:div w:id="6112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063534">
                          <w:marLeft w:val="0"/>
                          <w:marRight w:val="0"/>
                          <w:marTop w:val="0"/>
                          <w:marBottom w:val="0"/>
                          <w:divBdr>
                            <w:top w:val="none" w:sz="0" w:space="0" w:color="auto"/>
                            <w:left w:val="none" w:sz="0" w:space="0" w:color="auto"/>
                            <w:bottom w:val="none" w:sz="0" w:space="0" w:color="auto"/>
                            <w:right w:val="none" w:sz="0" w:space="0" w:color="auto"/>
                          </w:divBdr>
                          <w:divsChild>
                            <w:div w:id="743331784">
                              <w:marLeft w:val="0"/>
                              <w:marRight w:val="0"/>
                              <w:marTop w:val="0"/>
                              <w:marBottom w:val="0"/>
                              <w:divBdr>
                                <w:top w:val="none" w:sz="0" w:space="0" w:color="auto"/>
                                <w:left w:val="none" w:sz="0" w:space="0" w:color="auto"/>
                                <w:bottom w:val="none" w:sz="0" w:space="0" w:color="auto"/>
                                <w:right w:val="none" w:sz="0" w:space="0" w:color="auto"/>
                              </w:divBdr>
                              <w:divsChild>
                                <w:div w:id="154101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77952">
                          <w:marLeft w:val="0"/>
                          <w:marRight w:val="0"/>
                          <w:marTop w:val="0"/>
                          <w:marBottom w:val="0"/>
                          <w:divBdr>
                            <w:top w:val="none" w:sz="0" w:space="0" w:color="auto"/>
                            <w:left w:val="none" w:sz="0" w:space="0" w:color="auto"/>
                            <w:bottom w:val="none" w:sz="0" w:space="0" w:color="auto"/>
                            <w:right w:val="none" w:sz="0" w:space="0" w:color="auto"/>
                          </w:divBdr>
                          <w:divsChild>
                            <w:div w:id="1685013879">
                              <w:marLeft w:val="0"/>
                              <w:marRight w:val="0"/>
                              <w:marTop w:val="0"/>
                              <w:marBottom w:val="0"/>
                              <w:divBdr>
                                <w:top w:val="none" w:sz="0" w:space="0" w:color="auto"/>
                                <w:left w:val="none" w:sz="0" w:space="0" w:color="auto"/>
                                <w:bottom w:val="none" w:sz="0" w:space="0" w:color="auto"/>
                                <w:right w:val="none" w:sz="0" w:space="0" w:color="auto"/>
                              </w:divBdr>
                              <w:divsChild>
                                <w:div w:id="200967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191117">
                          <w:marLeft w:val="0"/>
                          <w:marRight w:val="0"/>
                          <w:marTop w:val="0"/>
                          <w:marBottom w:val="0"/>
                          <w:divBdr>
                            <w:top w:val="none" w:sz="0" w:space="0" w:color="auto"/>
                            <w:left w:val="none" w:sz="0" w:space="0" w:color="auto"/>
                            <w:bottom w:val="none" w:sz="0" w:space="0" w:color="auto"/>
                            <w:right w:val="none" w:sz="0" w:space="0" w:color="auto"/>
                          </w:divBdr>
                          <w:divsChild>
                            <w:div w:id="158276043">
                              <w:marLeft w:val="0"/>
                              <w:marRight w:val="0"/>
                              <w:marTop w:val="0"/>
                              <w:marBottom w:val="0"/>
                              <w:divBdr>
                                <w:top w:val="none" w:sz="0" w:space="0" w:color="auto"/>
                                <w:left w:val="none" w:sz="0" w:space="0" w:color="auto"/>
                                <w:bottom w:val="none" w:sz="0" w:space="0" w:color="auto"/>
                                <w:right w:val="none" w:sz="0" w:space="0" w:color="auto"/>
                              </w:divBdr>
                              <w:divsChild>
                                <w:div w:id="164720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3532">
                      <w:marLeft w:val="0"/>
                      <w:marRight w:val="0"/>
                      <w:marTop w:val="0"/>
                      <w:marBottom w:val="0"/>
                      <w:divBdr>
                        <w:top w:val="none" w:sz="0" w:space="0" w:color="auto"/>
                        <w:left w:val="none" w:sz="0" w:space="0" w:color="auto"/>
                        <w:bottom w:val="none" w:sz="0" w:space="0" w:color="auto"/>
                        <w:right w:val="none" w:sz="0" w:space="0" w:color="auto"/>
                      </w:divBdr>
                      <w:divsChild>
                        <w:div w:id="1207792295">
                          <w:marLeft w:val="0"/>
                          <w:marRight w:val="0"/>
                          <w:marTop w:val="0"/>
                          <w:marBottom w:val="0"/>
                          <w:divBdr>
                            <w:top w:val="none" w:sz="0" w:space="0" w:color="auto"/>
                            <w:left w:val="none" w:sz="0" w:space="0" w:color="auto"/>
                            <w:bottom w:val="none" w:sz="0" w:space="0" w:color="auto"/>
                            <w:right w:val="none" w:sz="0" w:space="0" w:color="auto"/>
                          </w:divBdr>
                          <w:divsChild>
                            <w:div w:id="1722362925">
                              <w:marLeft w:val="0"/>
                              <w:marRight w:val="0"/>
                              <w:marTop w:val="0"/>
                              <w:marBottom w:val="0"/>
                              <w:divBdr>
                                <w:top w:val="none" w:sz="0" w:space="0" w:color="auto"/>
                                <w:left w:val="none" w:sz="0" w:space="0" w:color="auto"/>
                                <w:bottom w:val="none" w:sz="0" w:space="0" w:color="auto"/>
                                <w:right w:val="none" w:sz="0" w:space="0" w:color="auto"/>
                              </w:divBdr>
                            </w:div>
                          </w:divsChild>
                        </w:div>
                        <w:div w:id="202905408">
                          <w:marLeft w:val="0"/>
                          <w:marRight w:val="0"/>
                          <w:marTop w:val="0"/>
                          <w:marBottom w:val="0"/>
                          <w:divBdr>
                            <w:top w:val="none" w:sz="0" w:space="0" w:color="auto"/>
                            <w:left w:val="none" w:sz="0" w:space="0" w:color="auto"/>
                            <w:bottom w:val="none" w:sz="0" w:space="0" w:color="auto"/>
                            <w:right w:val="none" w:sz="0" w:space="0" w:color="auto"/>
                          </w:divBdr>
                          <w:divsChild>
                            <w:div w:id="709767292">
                              <w:marLeft w:val="0"/>
                              <w:marRight w:val="0"/>
                              <w:marTop w:val="0"/>
                              <w:marBottom w:val="0"/>
                              <w:divBdr>
                                <w:top w:val="none" w:sz="0" w:space="0" w:color="auto"/>
                                <w:left w:val="none" w:sz="0" w:space="0" w:color="auto"/>
                                <w:bottom w:val="none" w:sz="0" w:space="0" w:color="auto"/>
                                <w:right w:val="none" w:sz="0" w:space="0" w:color="auto"/>
                              </w:divBdr>
                              <w:divsChild>
                                <w:div w:id="28928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566137">
                          <w:marLeft w:val="0"/>
                          <w:marRight w:val="0"/>
                          <w:marTop w:val="0"/>
                          <w:marBottom w:val="0"/>
                          <w:divBdr>
                            <w:top w:val="none" w:sz="0" w:space="0" w:color="auto"/>
                            <w:left w:val="none" w:sz="0" w:space="0" w:color="auto"/>
                            <w:bottom w:val="none" w:sz="0" w:space="0" w:color="auto"/>
                            <w:right w:val="none" w:sz="0" w:space="0" w:color="auto"/>
                          </w:divBdr>
                          <w:divsChild>
                            <w:div w:id="11688117">
                              <w:marLeft w:val="0"/>
                              <w:marRight w:val="0"/>
                              <w:marTop w:val="0"/>
                              <w:marBottom w:val="0"/>
                              <w:divBdr>
                                <w:top w:val="none" w:sz="0" w:space="0" w:color="auto"/>
                                <w:left w:val="none" w:sz="0" w:space="0" w:color="auto"/>
                                <w:bottom w:val="none" w:sz="0" w:space="0" w:color="auto"/>
                                <w:right w:val="none" w:sz="0" w:space="0" w:color="auto"/>
                              </w:divBdr>
                              <w:divsChild>
                                <w:div w:id="203164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704581">
                      <w:marLeft w:val="0"/>
                      <w:marRight w:val="0"/>
                      <w:marTop w:val="0"/>
                      <w:marBottom w:val="0"/>
                      <w:divBdr>
                        <w:top w:val="none" w:sz="0" w:space="0" w:color="auto"/>
                        <w:left w:val="none" w:sz="0" w:space="0" w:color="auto"/>
                        <w:bottom w:val="none" w:sz="0" w:space="0" w:color="auto"/>
                        <w:right w:val="none" w:sz="0" w:space="0" w:color="auto"/>
                      </w:divBdr>
                      <w:divsChild>
                        <w:div w:id="1253392692">
                          <w:marLeft w:val="0"/>
                          <w:marRight w:val="0"/>
                          <w:marTop w:val="0"/>
                          <w:marBottom w:val="0"/>
                          <w:divBdr>
                            <w:top w:val="none" w:sz="0" w:space="0" w:color="auto"/>
                            <w:left w:val="none" w:sz="0" w:space="0" w:color="auto"/>
                            <w:bottom w:val="none" w:sz="0" w:space="0" w:color="auto"/>
                            <w:right w:val="none" w:sz="0" w:space="0" w:color="auto"/>
                          </w:divBdr>
                          <w:divsChild>
                            <w:div w:id="4323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943035">
                      <w:marLeft w:val="0"/>
                      <w:marRight w:val="0"/>
                      <w:marTop w:val="0"/>
                      <w:marBottom w:val="0"/>
                      <w:divBdr>
                        <w:top w:val="none" w:sz="0" w:space="0" w:color="auto"/>
                        <w:left w:val="none" w:sz="0" w:space="0" w:color="auto"/>
                        <w:bottom w:val="none" w:sz="0" w:space="0" w:color="auto"/>
                        <w:right w:val="none" w:sz="0" w:space="0" w:color="auto"/>
                      </w:divBdr>
                      <w:divsChild>
                        <w:div w:id="473253092">
                          <w:marLeft w:val="0"/>
                          <w:marRight w:val="0"/>
                          <w:marTop w:val="0"/>
                          <w:marBottom w:val="0"/>
                          <w:divBdr>
                            <w:top w:val="none" w:sz="0" w:space="0" w:color="auto"/>
                            <w:left w:val="none" w:sz="0" w:space="0" w:color="auto"/>
                            <w:bottom w:val="none" w:sz="0" w:space="0" w:color="auto"/>
                            <w:right w:val="none" w:sz="0" w:space="0" w:color="auto"/>
                          </w:divBdr>
                          <w:divsChild>
                            <w:div w:id="71049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1580">
                      <w:marLeft w:val="0"/>
                      <w:marRight w:val="0"/>
                      <w:marTop w:val="0"/>
                      <w:marBottom w:val="0"/>
                      <w:divBdr>
                        <w:top w:val="none" w:sz="0" w:space="0" w:color="auto"/>
                        <w:left w:val="none" w:sz="0" w:space="0" w:color="auto"/>
                        <w:bottom w:val="none" w:sz="0" w:space="0" w:color="auto"/>
                        <w:right w:val="none" w:sz="0" w:space="0" w:color="auto"/>
                      </w:divBdr>
                      <w:divsChild>
                        <w:div w:id="1235621700">
                          <w:marLeft w:val="0"/>
                          <w:marRight w:val="0"/>
                          <w:marTop w:val="0"/>
                          <w:marBottom w:val="0"/>
                          <w:divBdr>
                            <w:top w:val="none" w:sz="0" w:space="0" w:color="auto"/>
                            <w:left w:val="none" w:sz="0" w:space="0" w:color="auto"/>
                            <w:bottom w:val="none" w:sz="0" w:space="0" w:color="auto"/>
                            <w:right w:val="none" w:sz="0" w:space="0" w:color="auto"/>
                          </w:divBdr>
                          <w:divsChild>
                            <w:div w:id="171515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09151">
                  <w:marLeft w:val="0"/>
                  <w:marRight w:val="0"/>
                  <w:marTop w:val="0"/>
                  <w:marBottom w:val="0"/>
                  <w:divBdr>
                    <w:top w:val="none" w:sz="0" w:space="0" w:color="auto"/>
                    <w:left w:val="none" w:sz="0" w:space="0" w:color="auto"/>
                    <w:bottom w:val="none" w:sz="0" w:space="0" w:color="auto"/>
                    <w:right w:val="none" w:sz="0" w:space="0" w:color="auto"/>
                  </w:divBdr>
                  <w:divsChild>
                    <w:div w:id="1337728199">
                      <w:marLeft w:val="0"/>
                      <w:marRight w:val="0"/>
                      <w:marTop w:val="0"/>
                      <w:marBottom w:val="0"/>
                      <w:divBdr>
                        <w:top w:val="none" w:sz="0" w:space="0" w:color="auto"/>
                        <w:left w:val="none" w:sz="0" w:space="0" w:color="auto"/>
                        <w:bottom w:val="none" w:sz="0" w:space="0" w:color="auto"/>
                        <w:right w:val="none" w:sz="0" w:space="0" w:color="auto"/>
                      </w:divBdr>
                      <w:divsChild>
                        <w:div w:id="1829711887">
                          <w:marLeft w:val="0"/>
                          <w:marRight w:val="0"/>
                          <w:marTop w:val="0"/>
                          <w:marBottom w:val="0"/>
                          <w:divBdr>
                            <w:top w:val="none" w:sz="0" w:space="0" w:color="auto"/>
                            <w:left w:val="none" w:sz="0" w:space="0" w:color="auto"/>
                            <w:bottom w:val="none" w:sz="0" w:space="0" w:color="auto"/>
                            <w:right w:val="none" w:sz="0" w:space="0" w:color="auto"/>
                          </w:divBdr>
                        </w:div>
                      </w:divsChild>
                    </w:div>
                    <w:div w:id="1690911934">
                      <w:marLeft w:val="0"/>
                      <w:marRight w:val="0"/>
                      <w:marTop w:val="0"/>
                      <w:marBottom w:val="0"/>
                      <w:divBdr>
                        <w:top w:val="none" w:sz="0" w:space="0" w:color="auto"/>
                        <w:left w:val="none" w:sz="0" w:space="0" w:color="auto"/>
                        <w:bottom w:val="none" w:sz="0" w:space="0" w:color="auto"/>
                        <w:right w:val="none" w:sz="0" w:space="0" w:color="auto"/>
                      </w:divBdr>
                      <w:divsChild>
                        <w:div w:id="5449566">
                          <w:marLeft w:val="0"/>
                          <w:marRight w:val="0"/>
                          <w:marTop w:val="0"/>
                          <w:marBottom w:val="0"/>
                          <w:divBdr>
                            <w:top w:val="none" w:sz="0" w:space="0" w:color="auto"/>
                            <w:left w:val="none" w:sz="0" w:space="0" w:color="auto"/>
                            <w:bottom w:val="none" w:sz="0" w:space="0" w:color="auto"/>
                            <w:right w:val="none" w:sz="0" w:space="0" w:color="auto"/>
                          </w:divBdr>
                          <w:divsChild>
                            <w:div w:id="25154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526898">
                      <w:marLeft w:val="0"/>
                      <w:marRight w:val="0"/>
                      <w:marTop w:val="0"/>
                      <w:marBottom w:val="0"/>
                      <w:divBdr>
                        <w:top w:val="none" w:sz="0" w:space="0" w:color="auto"/>
                        <w:left w:val="none" w:sz="0" w:space="0" w:color="auto"/>
                        <w:bottom w:val="none" w:sz="0" w:space="0" w:color="auto"/>
                        <w:right w:val="none" w:sz="0" w:space="0" w:color="auto"/>
                      </w:divBdr>
                      <w:divsChild>
                        <w:div w:id="1273128064">
                          <w:marLeft w:val="0"/>
                          <w:marRight w:val="0"/>
                          <w:marTop w:val="0"/>
                          <w:marBottom w:val="0"/>
                          <w:divBdr>
                            <w:top w:val="none" w:sz="0" w:space="0" w:color="auto"/>
                            <w:left w:val="none" w:sz="0" w:space="0" w:color="auto"/>
                            <w:bottom w:val="none" w:sz="0" w:space="0" w:color="auto"/>
                            <w:right w:val="none" w:sz="0" w:space="0" w:color="auto"/>
                          </w:divBdr>
                          <w:divsChild>
                            <w:div w:id="1351764098">
                              <w:marLeft w:val="0"/>
                              <w:marRight w:val="0"/>
                              <w:marTop w:val="0"/>
                              <w:marBottom w:val="0"/>
                              <w:divBdr>
                                <w:top w:val="none" w:sz="0" w:space="0" w:color="auto"/>
                                <w:left w:val="none" w:sz="0" w:space="0" w:color="auto"/>
                                <w:bottom w:val="none" w:sz="0" w:space="0" w:color="auto"/>
                                <w:right w:val="none" w:sz="0" w:space="0" w:color="auto"/>
                              </w:divBdr>
                            </w:div>
                          </w:divsChild>
                        </w:div>
                        <w:div w:id="1245455003">
                          <w:marLeft w:val="0"/>
                          <w:marRight w:val="0"/>
                          <w:marTop w:val="0"/>
                          <w:marBottom w:val="0"/>
                          <w:divBdr>
                            <w:top w:val="none" w:sz="0" w:space="0" w:color="auto"/>
                            <w:left w:val="none" w:sz="0" w:space="0" w:color="auto"/>
                            <w:bottom w:val="none" w:sz="0" w:space="0" w:color="auto"/>
                            <w:right w:val="none" w:sz="0" w:space="0" w:color="auto"/>
                          </w:divBdr>
                          <w:divsChild>
                            <w:div w:id="2017801198">
                              <w:marLeft w:val="0"/>
                              <w:marRight w:val="0"/>
                              <w:marTop w:val="0"/>
                              <w:marBottom w:val="0"/>
                              <w:divBdr>
                                <w:top w:val="none" w:sz="0" w:space="0" w:color="auto"/>
                                <w:left w:val="none" w:sz="0" w:space="0" w:color="auto"/>
                                <w:bottom w:val="none" w:sz="0" w:space="0" w:color="auto"/>
                                <w:right w:val="none" w:sz="0" w:space="0" w:color="auto"/>
                              </w:divBdr>
                              <w:divsChild>
                                <w:div w:id="64115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652229">
                          <w:marLeft w:val="0"/>
                          <w:marRight w:val="0"/>
                          <w:marTop w:val="0"/>
                          <w:marBottom w:val="0"/>
                          <w:divBdr>
                            <w:top w:val="none" w:sz="0" w:space="0" w:color="auto"/>
                            <w:left w:val="none" w:sz="0" w:space="0" w:color="auto"/>
                            <w:bottom w:val="none" w:sz="0" w:space="0" w:color="auto"/>
                            <w:right w:val="none" w:sz="0" w:space="0" w:color="auto"/>
                          </w:divBdr>
                          <w:divsChild>
                            <w:div w:id="908266239">
                              <w:marLeft w:val="0"/>
                              <w:marRight w:val="0"/>
                              <w:marTop w:val="0"/>
                              <w:marBottom w:val="0"/>
                              <w:divBdr>
                                <w:top w:val="none" w:sz="0" w:space="0" w:color="auto"/>
                                <w:left w:val="none" w:sz="0" w:space="0" w:color="auto"/>
                                <w:bottom w:val="none" w:sz="0" w:space="0" w:color="auto"/>
                                <w:right w:val="none" w:sz="0" w:space="0" w:color="auto"/>
                              </w:divBdr>
                              <w:divsChild>
                                <w:div w:id="52390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03804">
                          <w:marLeft w:val="0"/>
                          <w:marRight w:val="0"/>
                          <w:marTop w:val="0"/>
                          <w:marBottom w:val="0"/>
                          <w:divBdr>
                            <w:top w:val="none" w:sz="0" w:space="0" w:color="auto"/>
                            <w:left w:val="none" w:sz="0" w:space="0" w:color="auto"/>
                            <w:bottom w:val="none" w:sz="0" w:space="0" w:color="auto"/>
                            <w:right w:val="none" w:sz="0" w:space="0" w:color="auto"/>
                          </w:divBdr>
                          <w:divsChild>
                            <w:div w:id="1466464782">
                              <w:marLeft w:val="0"/>
                              <w:marRight w:val="0"/>
                              <w:marTop w:val="0"/>
                              <w:marBottom w:val="0"/>
                              <w:divBdr>
                                <w:top w:val="none" w:sz="0" w:space="0" w:color="auto"/>
                                <w:left w:val="none" w:sz="0" w:space="0" w:color="auto"/>
                                <w:bottom w:val="none" w:sz="0" w:space="0" w:color="auto"/>
                                <w:right w:val="none" w:sz="0" w:space="0" w:color="auto"/>
                              </w:divBdr>
                              <w:divsChild>
                                <w:div w:id="38588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924913">
                  <w:marLeft w:val="0"/>
                  <w:marRight w:val="0"/>
                  <w:marTop w:val="0"/>
                  <w:marBottom w:val="0"/>
                  <w:divBdr>
                    <w:top w:val="none" w:sz="0" w:space="0" w:color="auto"/>
                    <w:left w:val="none" w:sz="0" w:space="0" w:color="auto"/>
                    <w:bottom w:val="none" w:sz="0" w:space="0" w:color="auto"/>
                    <w:right w:val="none" w:sz="0" w:space="0" w:color="auto"/>
                  </w:divBdr>
                  <w:divsChild>
                    <w:div w:id="1782869841">
                      <w:marLeft w:val="0"/>
                      <w:marRight w:val="0"/>
                      <w:marTop w:val="0"/>
                      <w:marBottom w:val="0"/>
                      <w:divBdr>
                        <w:top w:val="none" w:sz="0" w:space="0" w:color="auto"/>
                        <w:left w:val="none" w:sz="0" w:space="0" w:color="auto"/>
                        <w:bottom w:val="none" w:sz="0" w:space="0" w:color="auto"/>
                        <w:right w:val="none" w:sz="0" w:space="0" w:color="auto"/>
                      </w:divBdr>
                      <w:divsChild>
                        <w:div w:id="1280649555">
                          <w:marLeft w:val="0"/>
                          <w:marRight w:val="0"/>
                          <w:marTop w:val="0"/>
                          <w:marBottom w:val="0"/>
                          <w:divBdr>
                            <w:top w:val="none" w:sz="0" w:space="0" w:color="auto"/>
                            <w:left w:val="none" w:sz="0" w:space="0" w:color="auto"/>
                            <w:bottom w:val="none" w:sz="0" w:space="0" w:color="auto"/>
                            <w:right w:val="none" w:sz="0" w:space="0" w:color="auto"/>
                          </w:divBdr>
                        </w:div>
                      </w:divsChild>
                    </w:div>
                    <w:div w:id="190921203">
                      <w:marLeft w:val="0"/>
                      <w:marRight w:val="0"/>
                      <w:marTop w:val="0"/>
                      <w:marBottom w:val="0"/>
                      <w:divBdr>
                        <w:top w:val="none" w:sz="0" w:space="0" w:color="auto"/>
                        <w:left w:val="none" w:sz="0" w:space="0" w:color="auto"/>
                        <w:bottom w:val="none" w:sz="0" w:space="0" w:color="auto"/>
                        <w:right w:val="none" w:sz="0" w:space="0" w:color="auto"/>
                      </w:divBdr>
                      <w:divsChild>
                        <w:div w:id="588463065">
                          <w:marLeft w:val="0"/>
                          <w:marRight w:val="0"/>
                          <w:marTop w:val="0"/>
                          <w:marBottom w:val="0"/>
                          <w:divBdr>
                            <w:top w:val="none" w:sz="0" w:space="0" w:color="auto"/>
                            <w:left w:val="none" w:sz="0" w:space="0" w:color="auto"/>
                            <w:bottom w:val="none" w:sz="0" w:space="0" w:color="auto"/>
                            <w:right w:val="none" w:sz="0" w:space="0" w:color="auto"/>
                          </w:divBdr>
                          <w:divsChild>
                            <w:div w:id="52856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995696">
                      <w:marLeft w:val="0"/>
                      <w:marRight w:val="0"/>
                      <w:marTop w:val="0"/>
                      <w:marBottom w:val="0"/>
                      <w:divBdr>
                        <w:top w:val="none" w:sz="0" w:space="0" w:color="auto"/>
                        <w:left w:val="none" w:sz="0" w:space="0" w:color="auto"/>
                        <w:bottom w:val="none" w:sz="0" w:space="0" w:color="auto"/>
                        <w:right w:val="none" w:sz="0" w:space="0" w:color="auto"/>
                      </w:divBdr>
                      <w:divsChild>
                        <w:div w:id="918825162">
                          <w:marLeft w:val="0"/>
                          <w:marRight w:val="0"/>
                          <w:marTop w:val="0"/>
                          <w:marBottom w:val="0"/>
                          <w:divBdr>
                            <w:top w:val="none" w:sz="0" w:space="0" w:color="auto"/>
                            <w:left w:val="none" w:sz="0" w:space="0" w:color="auto"/>
                            <w:bottom w:val="none" w:sz="0" w:space="0" w:color="auto"/>
                            <w:right w:val="none" w:sz="0" w:space="0" w:color="auto"/>
                          </w:divBdr>
                          <w:divsChild>
                            <w:div w:id="1098333920">
                              <w:marLeft w:val="0"/>
                              <w:marRight w:val="0"/>
                              <w:marTop w:val="0"/>
                              <w:marBottom w:val="0"/>
                              <w:divBdr>
                                <w:top w:val="none" w:sz="0" w:space="0" w:color="auto"/>
                                <w:left w:val="none" w:sz="0" w:space="0" w:color="auto"/>
                                <w:bottom w:val="none" w:sz="0" w:space="0" w:color="auto"/>
                                <w:right w:val="none" w:sz="0" w:space="0" w:color="auto"/>
                              </w:divBdr>
                            </w:div>
                          </w:divsChild>
                        </w:div>
                        <w:div w:id="870605473">
                          <w:marLeft w:val="0"/>
                          <w:marRight w:val="0"/>
                          <w:marTop w:val="0"/>
                          <w:marBottom w:val="0"/>
                          <w:divBdr>
                            <w:top w:val="none" w:sz="0" w:space="0" w:color="auto"/>
                            <w:left w:val="none" w:sz="0" w:space="0" w:color="auto"/>
                            <w:bottom w:val="none" w:sz="0" w:space="0" w:color="auto"/>
                            <w:right w:val="none" w:sz="0" w:space="0" w:color="auto"/>
                          </w:divBdr>
                          <w:divsChild>
                            <w:div w:id="881097828">
                              <w:marLeft w:val="0"/>
                              <w:marRight w:val="0"/>
                              <w:marTop w:val="0"/>
                              <w:marBottom w:val="0"/>
                              <w:divBdr>
                                <w:top w:val="none" w:sz="0" w:space="0" w:color="auto"/>
                                <w:left w:val="none" w:sz="0" w:space="0" w:color="auto"/>
                                <w:bottom w:val="none" w:sz="0" w:space="0" w:color="auto"/>
                                <w:right w:val="none" w:sz="0" w:space="0" w:color="auto"/>
                              </w:divBdr>
                              <w:divsChild>
                                <w:div w:id="18570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619247">
                          <w:marLeft w:val="0"/>
                          <w:marRight w:val="0"/>
                          <w:marTop w:val="0"/>
                          <w:marBottom w:val="0"/>
                          <w:divBdr>
                            <w:top w:val="none" w:sz="0" w:space="0" w:color="auto"/>
                            <w:left w:val="none" w:sz="0" w:space="0" w:color="auto"/>
                            <w:bottom w:val="none" w:sz="0" w:space="0" w:color="auto"/>
                            <w:right w:val="none" w:sz="0" w:space="0" w:color="auto"/>
                          </w:divBdr>
                          <w:divsChild>
                            <w:div w:id="1744257850">
                              <w:marLeft w:val="0"/>
                              <w:marRight w:val="0"/>
                              <w:marTop w:val="0"/>
                              <w:marBottom w:val="0"/>
                              <w:divBdr>
                                <w:top w:val="none" w:sz="0" w:space="0" w:color="auto"/>
                                <w:left w:val="none" w:sz="0" w:space="0" w:color="auto"/>
                                <w:bottom w:val="none" w:sz="0" w:space="0" w:color="auto"/>
                                <w:right w:val="none" w:sz="0" w:space="0" w:color="auto"/>
                              </w:divBdr>
                              <w:divsChild>
                                <w:div w:id="134008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24585">
                          <w:marLeft w:val="0"/>
                          <w:marRight w:val="0"/>
                          <w:marTop w:val="0"/>
                          <w:marBottom w:val="0"/>
                          <w:divBdr>
                            <w:top w:val="none" w:sz="0" w:space="0" w:color="auto"/>
                            <w:left w:val="none" w:sz="0" w:space="0" w:color="auto"/>
                            <w:bottom w:val="none" w:sz="0" w:space="0" w:color="auto"/>
                            <w:right w:val="none" w:sz="0" w:space="0" w:color="auto"/>
                          </w:divBdr>
                          <w:divsChild>
                            <w:div w:id="981302728">
                              <w:marLeft w:val="0"/>
                              <w:marRight w:val="0"/>
                              <w:marTop w:val="0"/>
                              <w:marBottom w:val="0"/>
                              <w:divBdr>
                                <w:top w:val="none" w:sz="0" w:space="0" w:color="auto"/>
                                <w:left w:val="none" w:sz="0" w:space="0" w:color="auto"/>
                                <w:bottom w:val="none" w:sz="0" w:space="0" w:color="auto"/>
                                <w:right w:val="none" w:sz="0" w:space="0" w:color="auto"/>
                              </w:divBdr>
                              <w:divsChild>
                                <w:div w:id="2147237981">
                                  <w:marLeft w:val="0"/>
                                  <w:marRight w:val="0"/>
                                  <w:marTop w:val="0"/>
                                  <w:marBottom w:val="0"/>
                                  <w:divBdr>
                                    <w:top w:val="none" w:sz="0" w:space="0" w:color="auto"/>
                                    <w:left w:val="none" w:sz="0" w:space="0" w:color="auto"/>
                                    <w:bottom w:val="none" w:sz="0" w:space="0" w:color="auto"/>
                                    <w:right w:val="none" w:sz="0" w:space="0" w:color="auto"/>
                                  </w:divBdr>
                                </w:div>
                              </w:divsChild>
                            </w:div>
                            <w:div w:id="855729991">
                              <w:marLeft w:val="0"/>
                              <w:marRight w:val="0"/>
                              <w:marTop w:val="0"/>
                              <w:marBottom w:val="0"/>
                              <w:divBdr>
                                <w:top w:val="none" w:sz="0" w:space="0" w:color="auto"/>
                                <w:left w:val="none" w:sz="0" w:space="0" w:color="auto"/>
                                <w:bottom w:val="none" w:sz="0" w:space="0" w:color="auto"/>
                                <w:right w:val="none" w:sz="0" w:space="0" w:color="auto"/>
                              </w:divBdr>
                              <w:divsChild>
                                <w:div w:id="221866933">
                                  <w:marLeft w:val="0"/>
                                  <w:marRight w:val="0"/>
                                  <w:marTop w:val="0"/>
                                  <w:marBottom w:val="0"/>
                                  <w:divBdr>
                                    <w:top w:val="none" w:sz="0" w:space="0" w:color="auto"/>
                                    <w:left w:val="none" w:sz="0" w:space="0" w:color="auto"/>
                                    <w:bottom w:val="none" w:sz="0" w:space="0" w:color="auto"/>
                                    <w:right w:val="none" w:sz="0" w:space="0" w:color="auto"/>
                                  </w:divBdr>
                                  <w:divsChild>
                                    <w:div w:id="55223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75220">
                              <w:marLeft w:val="0"/>
                              <w:marRight w:val="0"/>
                              <w:marTop w:val="0"/>
                              <w:marBottom w:val="0"/>
                              <w:divBdr>
                                <w:top w:val="none" w:sz="0" w:space="0" w:color="auto"/>
                                <w:left w:val="none" w:sz="0" w:space="0" w:color="auto"/>
                                <w:bottom w:val="none" w:sz="0" w:space="0" w:color="auto"/>
                                <w:right w:val="none" w:sz="0" w:space="0" w:color="auto"/>
                              </w:divBdr>
                              <w:divsChild>
                                <w:div w:id="1653944692">
                                  <w:marLeft w:val="0"/>
                                  <w:marRight w:val="0"/>
                                  <w:marTop w:val="0"/>
                                  <w:marBottom w:val="0"/>
                                  <w:divBdr>
                                    <w:top w:val="none" w:sz="0" w:space="0" w:color="auto"/>
                                    <w:left w:val="none" w:sz="0" w:space="0" w:color="auto"/>
                                    <w:bottom w:val="none" w:sz="0" w:space="0" w:color="auto"/>
                                    <w:right w:val="none" w:sz="0" w:space="0" w:color="auto"/>
                                  </w:divBdr>
                                  <w:divsChild>
                                    <w:div w:id="99418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355256">
                      <w:marLeft w:val="0"/>
                      <w:marRight w:val="0"/>
                      <w:marTop w:val="0"/>
                      <w:marBottom w:val="0"/>
                      <w:divBdr>
                        <w:top w:val="none" w:sz="0" w:space="0" w:color="auto"/>
                        <w:left w:val="none" w:sz="0" w:space="0" w:color="auto"/>
                        <w:bottom w:val="none" w:sz="0" w:space="0" w:color="auto"/>
                        <w:right w:val="none" w:sz="0" w:space="0" w:color="auto"/>
                      </w:divBdr>
                      <w:divsChild>
                        <w:div w:id="1156068830">
                          <w:marLeft w:val="0"/>
                          <w:marRight w:val="0"/>
                          <w:marTop w:val="0"/>
                          <w:marBottom w:val="0"/>
                          <w:divBdr>
                            <w:top w:val="none" w:sz="0" w:space="0" w:color="auto"/>
                            <w:left w:val="none" w:sz="0" w:space="0" w:color="auto"/>
                            <w:bottom w:val="none" w:sz="0" w:space="0" w:color="auto"/>
                            <w:right w:val="none" w:sz="0" w:space="0" w:color="auto"/>
                          </w:divBdr>
                          <w:divsChild>
                            <w:div w:id="119210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937826">
                  <w:marLeft w:val="0"/>
                  <w:marRight w:val="0"/>
                  <w:marTop w:val="0"/>
                  <w:marBottom w:val="0"/>
                  <w:divBdr>
                    <w:top w:val="none" w:sz="0" w:space="0" w:color="auto"/>
                    <w:left w:val="none" w:sz="0" w:space="0" w:color="auto"/>
                    <w:bottom w:val="none" w:sz="0" w:space="0" w:color="auto"/>
                    <w:right w:val="none" w:sz="0" w:space="0" w:color="auto"/>
                  </w:divBdr>
                  <w:divsChild>
                    <w:div w:id="849031730">
                      <w:marLeft w:val="0"/>
                      <w:marRight w:val="0"/>
                      <w:marTop w:val="0"/>
                      <w:marBottom w:val="0"/>
                      <w:divBdr>
                        <w:top w:val="none" w:sz="0" w:space="0" w:color="auto"/>
                        <w:left w:val="none" w:sz="0" w:space="0" w:color="auto"/>
                        <w:bottom w:val="none" w:sz="0" w:space="0" w:color="auto"/>
                        <w:right w:val="none" w:sz="0" w:space="0" w:color="auto"/>
                      </w:divBdr>
                      <w:divsChild>
                        <w:div w:id="4880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18150">
                  <w:marLeft w:val="0"/>
                  <w:marRight w:val="0"/>
                  <w:marTop w:val="0"/>
                  <w:marBottom w:val="0"/>
                  <w:divBdr>
                    <w:top w:val="none" w:sz="0" w:space="0" w:color="auto"/>
                    <w:left w:val="none" w:sz="0" w:space="0" w:color="auto"/>
                    <w:bottom w:val="none" w:sz="0" w:space="0" w:color="auto"/>
                    <w:right w:val="none" w:sz="0" w:space="0" w:color="auto"/>
                  </w:divBdr>
                  <w:divsChild>
                    <w:div w:id="1269897644">
                      <w:marLeft w:val="0"/>
                      <w:marRight w:val="0"/>
                      <w:marTop w:val="0"/>
                      <w:marBottom w:val="0"/>
                      <w:divBdr>
                        <w:top w:val="none" w:sz="0" w:space="0" w:color="auto"/>
                        <w:left w:val="none" w:sz="0" w:space="0" w:color="auto"/>
                        <w:bottom w:val="none" w:sz="0" w:space="0" w:color="auto"/>
                        <w:right w:val="none" w:sz="0" w:space="0" w:color="auto"/>
                      </w:divBdr>
                      <w:divsChild>
                        <w:div w:id="1254506456">
                          <w:marLeft w:val="0"/>
                          <w:marRight w:val="0"/>
                          <w:marTop w:val="0"/>
                          <w:marBottom w:val="0"/>
                          <w:divBdr>
                            <w:top w:val="none" w:sz="0" w:space="0" w:color="auto"/>
                            <w:left w:val="none" w:sz="0" w:space="0" w:color="auto"/>
                            <w:bottom w:val="none" w:sz="0" w:space="0" w:color="auto"/>
                            <w:right w:val="none" w:sz="0" w:space="0" w:color="auto"/>
                          </w:divBdr>
                        </w:div>
                      </w:divsChild>
                    </w:div>
                    <w:div w:id="596520489">
                      <w:marLeft w:val="0"/>
                      <w:marRight w:val="0"/>
                      <w:marTop w:val="0"/>
                      <w:marBottom w:val="0"/>
                      <w:divBdr>
                        <w:top w:val="none" w:sz="0" w:space="0" w:color="auto"/>
                        <w:left w:val="none" w:sz="0" w:space="0" w:color="auto"/>
                        <w:bottom w:val="none" w:sz="0" w:space="0" w:color="auto"/>
                        <w:right w:val="none" w:sz="0" w:space="0" w:color="auto"/>
                      </w:divBdr>
                      <w:divsChild>
                        <w:div w:id="471286760">
                          <w:marLeft w:val="0"/>
                          <w:marRight w:val="0"/>
                          <w:marTop w:val="0"/>
                          <w:marBottom w:val="0"/>
                          <w:divBdr>
                            <w:top w:val="none" w:sz="0" w:space="0" w:color="auto"/>
                            <w:left w:val="none" w:sz="0" w:space="0" w:color="auto"/>
                            <w:bottom w:val="none" w:sz="0" w:space="0" w:color="auto"/>
                            <w:right w:val="none" w:sz="0" w:space="0" w:color="auto"/>
                          </w:divBdr>
                          <w:divsChild>
                            <w:div w:id="2067023297">
                              <w:marLeft w:val="0"/>
                              <w:marRight w:val="0"/>
                              <w:marTop w:val="0"/>
                              <w:marBottom w:val="0"/>
                              <w:divBdr>
                                <w:top w:val="none" w:sz="0" w:space="0" w:color="auto"/>
                                <w:left w:val="none" w:sz="0" w:space="0" w:color="auto"/>
                                <w:bottom w:val="none" w:sz="0" w:space="0" w:color="auto"/>
                                <w:right w:val="none" w:sz="0" w:space="0" w:color="auto"/>
                              </w:divBdr>
                            </w:div>
                          </w:divsChild>
                        </w:div>
                        <w:div w:id="1525442321">
                          <w:marLeft w:val="0"/>
                          <w:marRight w:val="0"/>
                          <w:marTop w:val="0"/>
                          <w:marBottom w:val="0"/>
                          <w:divBdr>
                            <w:top w:val="none" w:sz="0" w:space="0" w:color="auto"/>
                            <w:left w:val="none" w:sz="0" w:space="0" w:color="auto"/>
                            <w:bottom w:val="none" w:sz="0" w:space="0" w:color="auto"/>
                            <w:right w:val="none" w:sz="0" w:space="0" w:color="auto"/>
                          </w:divBdr>
                          <w:divsChild>
                            <w:div w:id="1933934076">
                              <w:marLeft w:val="0"/>
                              <w:marRight w:val="0"/>
                              <w:marTop w:val="0"/>
                              <w:marBottom w:val="0"/>
                              <w:divBdr>
                                <w:top w:val="none" w:sz="0" w:space="0" w:color="auto"/>
                                <w:left w:val="none" w:sz="0" w:space="0" w:color="auto"/>
                                <w:bottom w:val="none" w:sz="0" w:space="0" w:color="auto"/>
                                <w:right w:val="none" w:sz="0" w:space="0" w:color="auto"/>
                              </w:divBdr>
                              <w:divsChild>
                                <w:div w:id="124302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518543">
                          <w:marLeft w:val="0"/>
                          <w:marRight w:val="0"/>
                          <w:marTop w:val="0"/>
                          <w:marBottom w:val="0"/>
                          <w:divBdr>
                            <w:top w:val="none" w:sz="0" w:space="0" w:color="auto"/>
                            <w:left w:val="none" w:sz="0" w:space="0" w:color="auto"/>
                            <w:bottom w:val="none" w:sz="0" w:space="0" w:color="auto"/>
                            <w:right w:val="none" w:sz="0" w:space="0" w:color="auto"/>
                          </w:divBdr>
                          <w:divsChild>
                            <w:div w:id="1342733959">
                              <w:marLeft w:val="0"/>
                              <w:marRight w:val="0"/>
                              <w:marTop w:val="0"/>
                              <w:marBottom w:val="0"/>
                              <w:divBdr>
                                <w:top w:val="none" w:sz="0" w:space="0" w:color="auto"/>
                                <w:left w:val="none" w:sz="0" w:space="0" w:color="auto"/>
                                <w:bottom w:val="none" w:sz="0" w:space="0" w:color="auto"/>
                                <w:right w:val="none" w:sz="0" w:space="0" w:color="auto"/>
                              </w:divBdr>
                              <w:divsChild>
                                <w:div w:id="56460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51964">
                      <w:marLeft w:val="0"/>
                      <w:marRight w:val="0"/>
                      <w:marTop w:val="0"/>
                      <w:marBottom w:val="0"/>
                      <w:divBdr>
                        <w:top w:val="none" w:sz="0" w:space="0" w:color="auto"/>
                        <w:left w:val="none" w:sz="0" w:space="0" w:color="auto"/>
                        <w:bottom w:val="none" w:sz="0" w:space="0" w:color="auto"/>
                        <w:right w:val="none" w:sz="0" w:space="0" w:color="auto"/>
                      </w:divBdr>
                      <w:divsChild>
                        <w:div w:id="1538158927">
                          <w:marLeft w:val="0"/>
                          <w:marRight w:val="0"/>
                          <w:marTop w:val="0"/>
                          <w:marBottom w:val="0"/>
                          <w:divBdr>
                            <w:top w:val="none" w:sz="0" w:space="0" w:color="auto"/>
                            <w:left w:val="none" w:sz="0" w:space="0" w:color="auto"/>
                            <w:bottom w:val="none" w:sz="0" w:space="0" w:color="auto"/>
                            <w:right w:val="none" w:sz="0" w:space="0" w:color="auto"/>
                          </w:divBdr>
                          <w:divsChild>
                            <w:div w:id="211257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130946">
                  <w:marLeft w:val="0"/>
                  <w:marRight w:val="0"/>
                  <w:marTop w:val="0"/>
                  <w:marBottom w:val="0"/>
                  <w:divBdr>
                    <w:top w:val="none" w:sz="0" w:space="0" w:color="auto"/>
                    <w:left w:val="none" w:sz="0" w:space="0" w:color="auto"/>
                    <w:bottom w:val="none" w:sz="0" w:space="0" w:color="auto"/>
                    <w:right w:val="none" w:sz="0" w:space="0" w:color="auto"/>
                  </w:divBdr>
                  <w:divsChild>
                    <w:div w:id="2128304415">
                      <w:marLeft w:val="0"/>
                      <w:marRight w:val="0"/>
                      <w:marTop w:val="0"/>
                      <w:marBottom w:val="0"/>
                      <w:divBdr>
                        <w:top w:val="none" w:sz="0" w:space="0" w:color="auto"/>
                        <w:left w:val="none" w:sz="0" w:space="0" w:color="auto"/>
                        <w:bottom w:val="none" w:sz="0" w:space="0" w:color="auto"/>
                        <w:right w:val="none" w:sz="0" w:space="0" w:color="auto"/>
                      </w:divBdr>
                      <w:divsChild>
                        <w:div w:id="1536038209">
                          <w:marLeft w:val="0"/>
                          <w:marRight w:val="0"/>
                          <w:marTop w:val="0"/>
                          <w:marBottom w:val="0"/>
                          <w:divBdr>
                            <w:top w:val="none" w:sz="0" w:space="0" w:color="auto"/>
                            <w:left w:val="none" w:sz="0" w:space="0" w:color="auto"/>
                            <w:bottom w:val="none" w:sz="0" w:space="0" w:color="auto"/>
                            <w:right w:val="none" w:sz="0" w:space="0" w:color="auto"/>
                          </w:divBdr>
                        </w:div>
                      </w:divsChild>
                    </w:div>
                    <w:div w:id="510919130">
                      <w:marLeft w:val="0"/>
                      <w:marRight w:val="0"/>
                      <w:marTop w:val="0"/>
                      <w:marBottom w:val="0"/>
                      <w:divBdr>
                        <w:top w:val="none" w:sz="0" w:space="0" w:color="auto"/>
                        <w:left w:val="none" w:sz="0" w:space="0" w:color="auto"/>
                        <w:bottom w:val="none" w:sz="0" w:space="0" w:color="auto"/>
                        <w:right w:val="none" w:sz="0" w:space="0" w:color="auto"/>
                      </w:divBdr>
                      <w:divsChild>
                        <w:div w:id="733233435">
                          <w:marLeft w:val="0"/>
                          <w:marRight w:val="0"/>
                          <w:marTop w:val="0"/>
                          <w:marBottom w:val="0"/>
                          <w:divBdr>
                            <w:top w:val="none" w:sz="0" w:space="0" w:color="auto"/>
                            <w:left w:val="none" w:sz="0" w:space="0" w:color="auto"/>
                            <w:bottom w:val="none" w:sz="0" w:space="0" w:color="auto"/>
                            <w:right w:val="none" w:sz="0" w:space="0" w:color="auto"/>
                          </w:divBdr>
                          <w:divsChild>
                            <w:div w:id="297994238">
                              <w:marLeft w:val="0"/>
                              <w:marRight w:val="0"/>
                              <w:marTop w:val="0"/>
                              <w:marBottom w:val="0"/>
                              <w:divBdr>
                                <w:top w:val="none" w:sz="0" w:space="0" w:color="auto"/>
                                <w:left w:val="none" w:sz="0" w:space="0" w:color="auto"/>
                                <w:bottom w:val="none" w:sz="0" w:space="0" w:color="auto"/>
                                <w:right w:val="none" w:sz="0" w:space="0" w:color="auto"/>
                              </w:divBdr>
                            </w:div>
                          </w:divsChild>
                        </w:div>
                        <w:div w:id="1989312100">
                          <w:marLeft w:val="0"/>
                          <w:marRight w:val="0"/>
                          <w:marTop w:val="0"/>
                          <w:marBottom w:val="0"/>
                          <w:divBdr>
                            <w:top w:val="none" w:sz="0" w:space="0" w:color="auto"/>
                            <w:left w:val="none" w:sz="0" w:space="0" w:color="auto"/>
                            <w:bottom w:val="none" w:sz="0" w:space="0" w:color="auto"/>
                            <w:right w:val="none" w:sz="0" w:space="0" w:color="auto"/>
                          </w:divBdr>
                          <w:divsChild>
                            <w:div w:id="1660576788">
                              <w:marLeft w:val="0"/>
                              <w:marRight w:val="0"/>
                              <w:marTop w:val="0"/>
                              <w:marBottom w:val="0"/>
                              <w:divBdr>
                                <w:top w:val="none" w:sz="0" w:space="0" w:color="auto"/>
                                <w:left w:val="none" w:sz="0" w:space="0" w:color="auto"/>
                                <w:bottom w:val="none" w:sz="0" w:space="0" w:color="auto"/>
                                <w:right w:val="none" w:sz="0" w:space="0" w:color="auto"/>
                              </w:divBdr>
                              <w:divsChild>
                                <w:div w:id="1490319731">
                                  <w:marLeft w:val="0"/>
                                  <w:marRight w:val="0"/>
                                  <w:marTop w:val="0"/>
                                  <w:marBottom w:val="0"/>
                                  <w:divBdr>
                                    <w:top w:val="none" w:sz="0" w:space="0" w:color="auto"/>
                                    <w:left w:val="none" w:sz="0" w:space="0" w:color="auto"/>
                                    <w:bottom w:val="none" w:sz="0" w:space="0" w:color="auto"/>
                                    <w:right w:val="none" w:sz="0" w:space="0" w:color="auto"/>
                                  </w:divBdr>
                                  <w:divsChild>
                                    <w:div w:id="128604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90555">
                              <w:marLeft w:val="0"/>
                              <w:marRight w:val="0"/>
                              <w:marTop w:val="0"/>
                              <w:marBottom w:val="0"/>
                              <w:divBdr>
                                <w:top w:val="none" w:sz="0" w:space="0" w:color="auto"/>
                                <w:left w:val="none" w:sz="0" w:space="0" w:color="auto"/>
                                <w:bottom w:val="none" w:sz="0" w:space="0" w:color="auto"/>
                                <w:right w:val="none" w:sz="0" w:space="0" w:color="auto"/>
                              </w:divBdr>
                              <w:divsChild>
                                <w:div w:id="611086024">
                                  <w:marLeft w:val="0"/>
                                  <w:marRight w:val="0"/>
                                  <w:marTop w:val="0"/>
                                  <w:marBottom w:val="0"/>
                                  <w:divBdr>
                                    <w:top w:val="none" w:sz="0" w:space="0" w:color="auto"/>
                                    <w:left w:val="none" w:sz="0" w:space="0" w:color="auto"/>
                                    <w:bottom w:val="none" w:sz="0" w:space="0" w:color="auto"/>
                                    <w:right w:val="none" w:sz="0" w:space="0" w:color="auto"/>
                                  </w:divBdr>
                                  <w:divsChild>
                                    <w:div w:id="16070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366869">
                          <w:marLeft w:val="0"/>
                          <w:marRight w:val="0"/>
                          <w:marTop w:val="0"/>
                          <w:marBottom w:val="0"/>
                          <w:divBdr>
                            <w:top w:val="none" w:sz="0" w:space="0" w:color="auto"/>
                            <w:left w:val="none" w:sz="0" w:space="0" w:color="auto"/>
                            <w:bottom w:val="none" w:sz="0" w:space="0" w:color="auto"/>
                            <w:right w:val="none" w:sz="0" w:space="0" w:color="auto"/>
                          </w:divBdr>
                          <w:divsChild>
                            <w:div w:id="2079545769">
                              <w:marLeft w:val="0"/>
                              <w:marRight w:val="0"/>
                              <w:marTop w:val="0"/>
                              <w:marBottom w:val="0"/>
                              <w:divBdr>
                                <w:top w:val="none" w:sz="0" w:space="0" w:color="auto"/>
                                <w:left w:val="none" w:sz="0" w:space="0" w:color="auto"/>
                                <w:bottom w:val="none" w:sz="0" w:space="0" w:color="auto"/>
                                <w:right w:val="none" w:sz="0" w:space="0" w:color="auto"/>
                              </w:divBdr>
                              <w:divsChild>
                                <w:div w:id="2379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555203">
                          <w:marLeft w:val="0"/>
                          <w:marRight w:val="0"/>
                          <w:marTop w:val="0"/>
                          <w:marBottom w:val="0"/>
                          <w:divBdr>
                            <w:top w:val="none" w:sz="0" w:space="0" w:color="auto"/>
                            <w:left w:val="none" w:sz="0" w:space="0" w:color="auto"/>
                            <w:bottom w:val="none" w:sz="0" w:space="0" w:color="auto"/>
                            <w:right w:val="none" w:sz="0" w:space="0" w:color="auto"/>
                          </w:divBdr>
                          <w:divsChild>
                            <w:div w:id="341975902">
                              <w:marLeft w:val="0"/>
                              <w:marRight w:val="0"/>
                              <w:marTop w:val="0"/>
                              <w:marBottom w:val="0"/>
                              <w:divBdr>
                                <w:top w:val="none" w:sz="0" w:space="0" w:color="auto"/>
                                <w:left w:val="none" w:sz="0" w:space="0" w:color="auto"/>
                                <w:bottom w:val="none" w:sz="0" w:space="0" w:color="auto"/>
                                <w:right w:val="none" w:sz="0" w:space="0" w:color="auto"/>
                              </w:divBdr>
                              <w:divsChild>
                                <w:div w:id="95868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804625">
                      <w:marLeft w:val="0"/>
                      <w:marRight w:val="0"/>
                      <w:marTop w:val="0"/>
                      <w:marBottom w:val="0"/>
                      <w:divBdr>
                        <w:top w:val="none" w:sz="0" w:space="0" w:color="auto"/>
                        <w:left w:val="none" w:sz="0" w:space="0" w:color="auto"/>
                        <w:bottom w:val="none" w:sz="0" w:space="0" w:color="auto"/>
                        <w:right w:val="none" w:sz="0" w:space="0" w:color="auto"/>
                      </w:divBdr>
                      <w:divsChild>
                        <w:div w:id="397703646">
                          <w:marLeft w:val="0"/>
                          <w:marRight w:val="0"/>
                          <w:marTop w:val="0"/>
                          <w:marBottom w:val="0"/>
                          <w:divBdr>
                            <w:top w:val="none" w:sz="0" w:space="0" w:color="auto"/>
                            <w:left w:val="none" w:sz="0" w:space="0" w:color="auto"/>
                            <w:bottom w:val="none" w:sz="0" w:space="0" w:color="auto"/>
                            <w:right w:val="none" w:sz="0" w:space="0" w:color="auto"/>
                          </w:divBdr>
                          <w:divsChild>
                            <w:div w:id="40226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04506">
                      <w:marLeft w:val="0"/>
                      <w:marRight w:val="0"/>
                      <w:marTop w:val="0"/>
                      <w:marBottom w:val="0"/>
                      <w:divBdr>
                        <w:top w:val="none" w:sz="0" w:space="0" w:color="auto"/>
                        <w:left w:val="none" w:sz="0" w:space="0" w:color="auto"/>
                        <w:bottom w:val="none" w:sz="0" w:space="0" w:color="auto"/>
                        <w:right w:val="none" w:sz="0" w:space="0" w:color="auto"/>
                      </w:divBdr>
                      <w:divsChild>
                        <w:div w:id="2108647839">
                          <w:marLeft w:val="0"/>
                          <w:marRight w:val="0"/>
                          <w:marTop w:val="0"/>
                          <w:marBottom w:val="0"/>
                          <w:divBdr>
                            <w:top w:val="none" w:sz="0" w:space="0" w:color="auto"/>
                            <w:left w:val="none" w:sz="0" w:space="0" w:color="auto"/>
                            <w:bottom w:val="none" w:sz="0" w:space="0" w:color="auto"/>
                            <w:right w:val="none" w:sz="0" w:space="0" w:color="auto"/>
                          </w:divBdr>
                          <w:divsChild>
                            <w:div w:id="19130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216591">
                      <w:marLeft w:val="0"/>
                      <w:marRight w:val="0"/>
                      <w:marTop w:val="0"/>
                      <w:marBottom w:val="0"/>
                      <w:divBdr>
                        <w:top w:val="none" w:sz="0" w:space="0" w:color="auto"/>
                        <w:left w:val="none" w:sz="0" w:space="0" w:color="auto"/>
                        <w:bottom w:val="none" w:sz="0" w:space="0" w:color="auto"/>
                        <w:right w:val="none" w:sz="0" w:space="0" w:color="auto"/>
                      </w:divBdr>
                      <w:divsChild>
                        <w:div w:id="534805865">
                          <w:marLeft w:val="0"/>
                          <w:marRight w:val="0"/>
                          <w:marTop w:val="0"/>
                          <w:marBottom w:val="0"/>
                          <w:divBdr>
                            <w:top w:val="none" w:sz="0" w:space="0" w:color="auto"/>
                            <w:left w:val="none" w:sz="0" w:space="0" w:color="auto"/>
                            <w:bottom w:val="none" w:sz="0" w:space="0" w:color="auto"/>
                            <w:right w:val="none" w:sz="0" w:space="0" w:color="auto"/>
                          </w:divBdr>
                          <w:divsChild>
                            <w:div w:id="1548176447">
                              <w:marLeft w:val="0"/>
                              <w:marRight w:val="0"/>
                              <w:marTop w:val="0"/>
                              <w:marBottom w:val="0"/>
                              <w:divBdr>
                                <w:top w:val="none" w:sz="0" w:space="0" w:color="auto"/>
                                <w:left w:val="none" w:sz="0" w:space="0" w:color="auto"/>
                                <w:bottom w:val="none" w:sz="0" w:space="0" w:color="auto"/>
                                <w:right w:val="none" w:sz="0" w:space="0" w:color="auto"/>
                              </w:divBdr>
                            </w:div>
                          </w:divsChild>
                        </w:div>
                        <w:div w:id="508715857">
                          <w:marLeft w:val="0"/>
                          <w:marRight w:val="0"/>
                          <w:marTop w:val="0"/>
                          <w:marBottom w:val="0"/>
                          <w:divBdr>
                            <w:top w:val="none" w:sz="0" w:space="0" w:color="auto"/>
                            <w:left w:val="none" w:sz="0" w:space="0" w:color="auto"/>
                            <w:bottom w:val="none" w:sz="0" w:space="0" w:color="auto"/>
                            <w:right w:val="none" w:sz="0" w:space="0" w:color="auto"/>
                          </w:divBdr>
                          <w:divsChild>
                            <w:div w:id="1948077786">
                              <w:marLeft w:val="0"/>
                              <w:marRight w:val="0"/>
                              <w:marTop w:val="0"/>
                              <w:marBottom w:val="0"/>
                              <w:divBdr>
                                <w:top w:val="none" w:sz="0" w:space="0" w:color="auto"/>
                                <w:left w:val="none" w:sz="0" w:space="0" w:color="auto"/>
                                <w:bottom w:val="none" w:sz="0" w:space="0" w:color="auto"/>
                                <w:right w:val="none" w:sz="0" w:space="0" w:color="auto"/>
                              </w:divBdr>
                              <w:divsChild>
                                <w:div w:id="168061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335198">
                          <w:marLeft w:val="0"/>
                          <w:marRight w:val="0"/>
                          <w:marTop w:val="0"/>
                          <w:marBottom w:val="0"/>
                          <w:divBdr>
                            <w:top w:val="none" w:sz="0" w:space="0" w:color="auto"/>
                            <w:left w:val="none" w:sz="0" w:space="0" w:color="auto"/>
                            <w:bottom w:val="none" w:sz="0" w:space="0" w:color="auto"/>
                            <w:right w:val="none" w:sz="0" w:space="0" w:color="auto"/>
                          </w:divBdr>
                          <w:divsChild>
                            <w:div w:id="394208318">
                              <w:marLeft w:val="0"/>
                              <w:marRight w:val="0"/>
                              <w:marTop w:val="0"/>
                              <w:marBottom w:val="0"/>
                              <w:divBdr>
                                <w:top w:val="none" w:sz="0" w:space="0" w:color="auto"/>
                                <w:left w:val="none" w:sz="0" w:space="0" w:color="auto"/>
                                <w:bottom w:val="none" w:sz="0" w:space="0" w:color="auto"/>
                                <w:right w:val="none" w:sz="0" w:space="0" w:color="auto"/>
                              </w:divBdr>
                              <w:divsChild>
                                <w:div w:id="90237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123079">
                  <w:marLeft w:val="0"/>
                  <w:marRight w:val="0"/>
                  <w:marTop w:val="0"/>
                  <w:marBottom w:val="0"/>
                  <w:divBdr>
                    <w:top w:val="none" w:sz="0" w:space="0" w:color="auto"/>
                    <w:left w:val="none" w:sz="0" w:space="0" w:color="auto"/>
                    <w:bottom w:val="none" w:sz="0" w:space="0" w:color="auto"/>
                    <w:right w:val="none" w:sz="0" w:space="0" w:color="auto"/>
                  </w:divBdr>
                  <w:divsChild>
                    <w:div w:id="1823158014">
                      <w:marLeft w:val="0"/>
                      <w:marRight w:val="0"/>
                      <w:marTop w:val="0"/>
                      <w:marBottom w:val="0"/>
                      <w:divBdr>
                        <w:top w:val="none" w:sz="0" w:space="0" w:color="auto"/>
                        <w:left w:val="none" w:sz="0" w:space="0" w:color="auto"/>
                        <w:bottom w:val="none" w:sz="0" w:space="0" w:color="auto"/>
                        <w:right w:val="none" w:sz="0" w:space="0" w:color="auto"/>
                      </w:divBdr>
                      <w:divsChild>
                        <w:div w:id="930964633">
                          <w:marLeft w:val="0"/>
                          <w:marRight w:val="0"/>
                          <w:marTop w:val="0"/>
                          <w:marBottom w:val="0"/>
                          <w:divBdr>
                            <w:top w:val="none" w:sz="0" w:space="0" w:color="auto"/>
                            <w:left w:val="none" w:sz="0" w:space="0" w:color="auto"/>
                            <w:bottom w:val="none" w:sz="0" w:space="0" w:color="auto"/>
                            <w:right w:val="none" w:sz="0" w:space="0" w:color="auto"/>
                          </w:divBdr>
                        </w:div>
                      </w:divsChild>
                    </w:div>
                    <w:div w:id="468790129">
                      <w:marLeft w:val="0"/>
                      <w:marRight w:val="0"/>
                      <w:marTop w:val="0"/>
                      <w:marBottom w:val="0"/>
                      <w:divBdr>
                        <w:top w:val="none" w:sz="0" w:space="0" w:color="auto"/>
                        <w:left w:val="none" w:sz="0" w:space="0" w:color="auto"/>
                        <w:bottom w:val="none" w:sz="0" w:space="0" w:color="auto"/>
                        <w:right w:val="none" w:sz="0" w:space="0" w:color="auto"/>
                      </w:divBdr>
                      <w:divsChild>
                        <w:div w:id="1926109383">
                          <w:marLeft w:val="0"/>
                          <w:marRight w:val="0"/>
                          <w:marTop w:val="0"/>
                          <w:marBottom w:val="0"/>
                          <w:divBdr>
                            <w:top w:val="none" w:sz="0" w:space="0" w:color="auto"/>
                            <w:left w:val="none" w:sz="0" w:space="0" w:color="auto"/>
                            <w:bottom w:val="none" w:sz="0" w:space="0" w:color="auto"/>
                            <w:right w:val="none" w:sz="0" w:space="0" w:color="auto"/>
                          </w:divBdr>
                          <w:divsChild>
                            <w:div w:id="14819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61783">
                      <w:marLeft w:val="0"/>
                      <w:marRight w:val="0"/>
                      <w:marTop w:val="0"/>
                      <w:marBottom w:val="0"/>
                      <w:divBdr>
                        <w:top w:val="none" w:sz="0" w:space="0" w:color="auto"/>
                        <w:left w:val="none" w:sz="0" w:space="0" w:color="auto"/>
                        <w:bottom w:val="none" w:sz="0" w:space="0" w:color="auto"/>
                        <w:right w:val="none" w:sz="0" w:space="0" w:color="auto"/>
                      </w:divBdr>
                      <w:divsChild>
                        <w:div w:id="801073226">
                          <w:marLeft w:val="0"/>
                          <w:marRight w:val="0"/>
                          <w:marTop w:val="0"/>
                          <w:marBottom w:val="0"/>
                          <w:divBdr>
                            <w:top w:val="none" w:sz="0" w:space="0" w:color="auto"/>
                            <w:left w:val="none" w:sz="0" w:space="0" w:color="auto"/>
                            <w:bottom w:val="none" w:sz="0" w:space="0" w:color="auto"/>
                            <w:right w:val="none" w:sz="0" w:space="0" w:color="auto"/>
                          </w:divBdr>
                          <w:divsChild>
                            <w:div w:id="349189755">
                              <w:marLeft w:val="0"/>
                              <w:marRight w:val="0"/>
                              <w:marTop w:val="0"/>
                              <w:marBottom w:val="0"/>
                              <w:divBdr>
                                <w:top w:val="none" w:sz="0" w:space="0" w:color="auto"/>
                                <w:left w:val="none" w:sz="0" w:space="0" w:color="auto"/>
                                <w:bottom w:val="none" w:sz="0" w:space="0" w:color="auto"/>
                                <w:right w:val="none" w:sz="0" w:space="0" w:color="auto"/>
                              </w:divBdr>
                            </w:div>
                          </w:divsChild>
                        </w:div>
                        <w:div w:id="15933219">
                          <w:marLeft w:val="0"/>
                          <w:marRight w:val="0"/>
                          <w:marTop w:val="0"/>
                          <w:marBottom w:val="0"/>
                          <w:divBdr>
                            <w:top w:val="none" w:sz="0" w:space="0" w:color="auto"/>
                            <w:left w:val="none" w:sz="0" w:space="0" w:color="auto"/>
                            <w:bottom w:val="none" w:sz="0" w:space="0" w:color="auto"/>
                            <w:right w:val="none" w:sz="0" w:space="0" w:color="auto"/>
                          </w:divBdr>
                          <w:divsChild>
                            <w:div w:id="354187226">
                              <w:marLeft w:val="0"/>
                              <w:marRight w:val="0"/>
                              <w:marTop w:val="0"/>
                              <w:marBottom w:val="0"/>
                              <w:divBdr>
                                <w:top w:val="none" w:sz="0" w:space="0" w:color="auto"/>
                                <w:left w:val="none" w:sz="0" w:space="0" w:color="auto"/>
                                <w:bottom w:val="none" w:sz="0" w:space="0" w:color="auto"/>
                                <w:right w:val="none" w:sz="0" w:space="0" w:color="auto"/>
                              </w:divBdr>
                              <w:divsChild>
                                <w:div w:id="19738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09109">
                          <w:marLeft w:val="0"/>
                          <w:marRight w:val="0"/>
                          <w:marTop w:val="0"/>
                          <w:marBottom w:val="0"/>
                          <w:divBdr>
                            <w:top w:val="none" w:sz="0" w:space="0" w:color="auto"/>
                            <w:left w:val="none" w:sz="0" w:space="0" w:color="auto"/>
                            <w:bottom w:val="none" w:sz="0" w:space="0" w:color="auto"/>
                            <w:right w:val="none" w:sz="0" w:space="0" w:color="auto"/>
                          </w:divBdr>
                          <w:divsChild>
                            <w:div w:id="1540849411">
                              <w:marLeft w:val="0"/>
                              <w:marRight w:val="0"/>
                              <w:marTop w:val="0"/>
                              <w:marBottom w:val="0"/>
                              <w:divBdr>
                                <w:top w:val="none" w:sz="0" w:space="0" w:color="auto"/>
                                <w:left w:val="none" w:sz="0" w:space="0" w:color="auto"/>
                                <w:bottom w:val="none" w:sz="0" w:space="0" w:color="auto"/>
                                <w:right w:val="none" w:sz="0" w:space="0" w:color="auto"/>
                              </w:divBdr>
                              <w:divsChild>
                                <w:div w:id="8214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128131">
                  <w:marLeft w:val="0"/>
                  <w:marRight w:val="0"/>
                  <w:marTop w:val="0"/>
                  <w:marBottom w:val="0"/>
                  <w:divBdr>
                    <w:top w:val="none" w:sz="0" w:space="0" w:color="auto"/>
                    <w:left w:val="none" w:sz="0" w:space="0" w:color="auto"/>
                    <w:bottom w:val="none" w:sz="0" w:space="0" w:color="auto"/>
                    <w:right w:val="none" w:sz="0" w:space="0" w:color="auto"/>
                  </w:divBdr>
                  <w:divsChild>
                    <w:div w:id="1644432463">
                      <w:marLeft w:val="0"/>
                      <w:marRight w:val="0"/>
                      <w:marTop w:val="0"/>
                      <w:marBottom w:val="0"/>
                      <w:divBdr>
                        <w:top w:val="none" w:sz="0" w:space="0" w:color="auto"/>
                        <w:left w:val="none" w:sz="0" w:space="0" w:color="auto"/>
                        <w:bottom w:val="none" w:sz="0" w:space="0" w:color="auto"/>
                        <w:right w:val="none" w:sz="0" w:space="0" w:color="auto"/>
                      </w:divBdr>
                      <w:divsChild>
                        <w:div w:id="731080487">
                          <w:marLeft w:val="0"/>
                          <w:marRight w:val="0"/>
                          <w:marTop w:val="0"/>
                          <w:marBottom w:val="0"/>
                          <w:divBdr>
                            <w:top w:val="none" w:sz="0" w:space="0" w:color="auto"/>
                            <w:left w:val="none" w:sz="0" w:space="0" w:color="auto"/>
                            <w:bottom w:val="none" w:sz="0" w:space="0" w:color="auto"/>
                            <w:right w:val="none" w:sz="0" w:space="0" w:color="auto"/>
                          </w:divBdr>
                        </w:div>
                      </w:divsChild>
                    </w:div>
                    <w:div w:id="692342276">
                      <w:marLeft w:val="0"/>
                      <w:marRight w:val="0"/>
                      <w:marTop w:val="0"/>
                      <w:marBottom w:val="0"/>
                      <w:divBdr>
                        <w:top w:val="none" w:sz="0" w:space="0" w:color="auto"/>
                        <w:left w:val="none" w:sz="0" w:space="0" w:color="auto"/>
                        <w:bottom w:val="none" w:sz="0" w:space="0" w:color="auto"/>
                        <w:right w:val="none" w:sz="0" w:space="0" w:color="auto"/>
                      </w:divBdr>
                      <w:divsChild>
                        <w:div w:id="1431469039">
                          <w:marLeft w:val="0"/>
                          <w:marRight w:val="0"/>
                          <w:marTop w:val="0"/>
                          <w:marBottom w:val="0"/>
                          <w:divBdr>
                            <w:top w:val="none" w:sz="0" w:space="0" w:color="auto"/>
                            <w:left w:val="none" w:sz="0" w:space="0" w:color="auto"/>
                            <w:bottom w:val="none" w:sz="0" w:space="0" w:color="auto"/>
                            <w:right w:val="none" w:sz="0" w:space="0" w:color="auto"/>
                          </w:divBdr>
                          <w:divsChild>
                            <w:div w:id="1008217640">
                              <w:marLeft w:val="0"/>
                              <w:marRight w:val="0"/>
                              <w:marTop w:val="0"/>
                              <w:marBottom w:val="0"/>
                              <w:divBdr>
                                <w:top w:val="none" w:sz="0" w:space="0" w:color="auto"/>
                                <w:left w:val="none" w:sz="0" w:space="0" w:color="auto"/>
                                <w:bottom w:val="none" w:sz="0" w:space="0" w:color="auto"/>
                                <w:right w:val="none" w:sz="0" w:space="0" w:color="auto"/>
                              </w:divBdr>
                            </w:div>
                          </w:divsChild>
                        </w:div>
                        <w:div w:id="614215068">
                          <w:marLeft w:val="0"/>
                          <w:marRight w:val="0"/>
                          <w:marTop w:val="0"/>
                          <w:marBottom w:val="0"/>
                          <w:divBdr>
                            <w:top w:val="none" w:sz="0" w:space="0" w:color="auto"/>
                            <w:left w:val="none" w:sz="0" w:space="0" w:color="auto"/>
                            <w:bottom w:val="none" w:sz="0" w:space="0" w:color="auto"/>
                            <w:right w:val="none" w:sz="0" w:space="0" w:color="auto"/>
                          </w:divBdr>
                          <w:divsChild>
                            <w:div w:id="63259113">
                              <w:marLeft w:val="0"/>
                              <w:marRight w:val="0"/>
                              <w:marTop w:val="0"/>
                              <w:marBottom w:val="0"/>
                              <w:divBdr>
                                <w:top w:val="none" w:sz="0" w:space="0" w:color="auto"/>
                                <w:left w:val="none" w:sz="0" w:space="0" w:color="auto"/>
                                <w:bottom w:val="none" w:sz="0" w:space="0" w:color="auto"/>
                                <w:right w:val="none" w:sz="0" w:space="0" w:color="auto"/>
                              </w:divBdr>
                              <w:divsChild>
                                <w:div w:id="81572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63763">
                          <w:marLeft w:val="0"/>
                          <w:marRight w:val="0"/>
                          <w:marTop w:val="0"/>
                          <w:marBottom w:val="0"/>
                          <w:divBdr>
                            <w:top w:val="none" w:sz="0" w:space="0" w:color="auto"/>
                            <w:left w:val="none" w:sz="0" w:space="0" w:color="auto"/>
                            <w:bottom w:val="none" w:sz="0" w:space="0" w:color="auto"/>
                            <w:right w:val="none" w:sz="0" w:space="0" w:color="auto"/>
                          </w:divBdr>
                          <w:divsChild>
                            <w:div w:id="708838582">
                              <w:marLeft w:val="0"/>
                              <w:marRight w:val="0"/>
                              <w:marTop w:val="0"/>
                              <w:marBottom w:val="0"/>
                              <w:divBdr>
                                <w:top w:val="none" w:sz="0" w:space="0" w:color="auto"/>
                                <w:left w:val="none" w:sz="0" w:space="0" w:color="auto"/>
                                <w:bottom w:val="none" w:sz="0" w:space="0" w:color="auto"/>
                                <w:right w:val="none" w:sz="0" w:space="0" w:color="auto"/>
                              </w:divBdr>
                              <w:divsChild>
                                <w:div w:id="103882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00605">
                          <w:marLeft w:val="0"/>
                          <w:marRight w:val="0"/>
                          <w:marTop w:val="0"/>
                          <w:marBottom w:val="0"/>
                          <w:divBdr>
                            <w:top w:val="none" w:sz="0" w:space="0" w:color="auto"/>
                            <w:left w:val="none" w:sz="0" w:space="0" w:color="auto"/>
                            <w:bottom w:val="none" w:sz="0" w:space="0" w:color="auto"/>
                            <w:right w:val="none" w:sz="0" w:space="0" w:color="auto"/>
                          </w:divBdr>
                          <w:divsChild>
                            <w:div w:id="228421474">
                              <w:marLeft w:val="0"/>
                              <w:marRight w:val="0"/>
                              <w:marTop w:val="0"/>
                              <w:marBottom w:val="0"/>
                              <w:divBdr>
                                <w:top w:val="none" w:sz="0" w:space="0" w:color="auto"/>
                                <w:left w:val="none" w:sz="0" w:space="0" w:color="auto"/>
                                <w:bottom w:val="none" w:sz="0" w:space="0" w:color="auto"/>
                                <w:right w:val="none" w:sz="0" w:space="0" w:color="auto"/>
                              </w:divBdr>
                              <w:divsChild>
                                <w:div w:id="552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39331">
                      <w:marLeft w:val="0"/>
                      <w:marRight w:val="0"/>
                      <w:marTop w:val="0"/>
                      <w:marBottom w:val="0"/>
                      <w:divBdr>
                        <w:top w:val="none" w:sz="0" w:space="0" w:color="auto"/>
                        <w:left w:val="none" w:sz="0" w:space="0" w:color="auto"/>
                        <w:bottom w:val="none" w:sz="0" w:space="0" w:color="auto"/>
                        <w:right w:val="none" w:sz="0" w:space="0" w:color="auto"/>
                      </w:divBdr>
                      <w:divsChild>
                        <w:div w:id="1164785459">
                          <w:marLeft w:val="0"/>
                          <w:marRight w:val="0"/>
                          <w:marTop w:val="0"/>
                          <w:marBottom w:val="0"/>
                          <w:divBdr>
                            <w:top w:val="none" w:sz="0" w:space="0" w:color="auto"/>
                            <w:left w:val="none" w:sz="0" w:space="0" w:color="auto"/>
                            <w:bottom w:val="none" w:sz="0" w:space="0" w:color="auto"/>
                            <w:right w:val="none" w:sz="0" w:space="0" w:color="auto"/>
                          </w:divBdr>
                          <w:divsChild>
                            <w:div w:id="2107649679">
                              <w:marLeft w:val="0"/>
                              <w:marRight w:val="0"/>
                              <w:marTop w:val="0"/>
                              <w:marBottom w:val="0"/>
                              <w:divBdr>
                                <w:top w:val="none" w:sz="0" w:space="0" w:color="auto"/>
                                <w:left w:val="none" w:sz="0" w:space="0" w:color="auto"/>
                                <w:bottom w:val="none" w:sz="0" w:space="0" w:color="auto"/>
                                <w:right w:val="none" w:sz="0" w:space="0" w:color="auto"/>
                              </w:divBdr>
                            </w:div>
                          </w:divsChild>
                        </w:div>
                        <w:div w:id="870337916">
                          <w:marLeft w:val="0"/>
                          <w:marRight w:val="0"/>
                          <w:marTop w:val="0"/>
                          <w:marBottom w:val="0"/>
                          <w:divBdr>
                            <w:top w:val="none" w:sz="0" w:space="0" w:color="auto"/>
                            <w:left w:val="none" w:sz="0" w:space="0" w:color="auto"/>
                            <w:bottom w:val="none" w:sz="0" w:space="0" w:color="auto"/>
                            <w:right w:val="none" w:sz="0" w:space="0" w:color="auto"/>
                          </w:divBdr>
                          <w:divsChild>
                            <w:div w:id="145514234">
                              <w:marLeft w:val="0"/>
                              <w:marRight w:val="0"/>
                              <w:marTop w:val="0"/>
                              <w:marBottom w:val="0"/>
                              <w:divBdr>
                                <w:top w:val="none" w:sz="0" w:space="0" w:color="auto"/>
                                <w:left w:val="none" w:sz="0" w:space="0" w:color="auto"/>
                                <w:bottom w:val="none" w:sz="0" w:space="0" w:color="auto"/>
                                <w:right w:val="none" w:sz="0" w:space="0" w:color="auto"/>
                              </w:divBdr>
                              <w:divsChild>
                                <w:div w:id="78408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701327">
                          <w:marLeft w:val="0"/>
                          <w:marRight w:val="0"/>
                          <w:marTop w:val="0"/>
                          <w:marBottom w:val="0"/>
                          <w:divBdr>
                            <w:top w:val="none" w:sz="0" w:space="0" w:color="auto"/>
                            <w:left w:val="none" w:sz="0" w:space="0" w:color="auto"/>
                            <w:bottom w:val="none" w:sz="0" w:space="0" w:color="auto"/>
                            <w:right w:val="none" w:sz="0" w:space="0" w:color="auto"/>
                          </w:divBdr>
                          <w:divsChild>
                            <w:div w:id="544832613">
                              <w:marLeft w:val="0"/>
                              <w:marRight w:val="0"/>
                              <w:marTop w:val="0"/>
                              <w:marBottom w:val="0"/>
                              <w:divBdr>
                                <w:top w:val="none" w:sz="0" w:space="0" w:color="auto"/>
                                <w:left w:val="none" w:sz="0" w:space="0" w:color="auto"/>
                                <w:bottom w:val="none" w:sz="0" w:space="0" w:color="auto"/>
                                <w:right w:val="none" w:sz="0" w:space="0" w:color="auto"/>
                              </w:divBdr>
                              <w:divsChild>
                                <w:div w:id="77551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022693">
                  <w:marLeft w:val="0"/>
                  <w:marRight w:val="0"/>
                  <w:marTop w:val="0"/>
                  <w:marBottom w:val="0"/>
                  <w:divBdr>
                    <w:top w:val="none" w:sz="0" w:space="0" w:color="auto"/>
                    <w:left w:val="none" w:sz="0" w:space="0" w:color="auto"/>
                    <w:bottom w:val="none" w:sz="0" w:space="0" w:color="auto"/>
                    <w:right w:val="none" w:sz="0" w:space="0" w:color="auto"/>
                  </w:divBdr>
                  <w:divsChild>
                    <w:div w:id="1252161473">
                      <w:marLeft w:val="0"/>
                      <w:marRight w:val="0"/>
                      <w:marTop w:val="0"/>
                      <w:marBottom w:val="0"/>
                      <w:divBdr>
                        <w:top w:val="none" w:sz="0" w:space="0" w:color="auto"/>
                        <w:left w:val="none" w:sz="0" w:space="0" w:color="auto"/>
                        <w:bottom w:val="none" w:sz="0" w:space="0" w:color="auto"/>
                        <w:right w:val="none" w:sz="0" w:space="0" w:color="auto"/>
                      </w:divBdr>
                      <w:divsChild>
                        <w:div w:id="519127083">
                          <w:marLeft w:val="0"/>
                          <w:marRight w:val="0"/>
                          <w:marTop w:val="0"/>
                          <w:marBottom w:val="0"/>
                          <w:divBdr>
                            <w:top w:val="none" w:sz="0" w:space="0" w:color="auto"/>
                            <w:left w:val="none" w:sz="0" w:space="0" w:color="auto"/>
                            <w:bottom w:val="none" w:sz="0" w:space="0" w:color="auto"/>
                            <w:right w:val="none" w:sz="0" w:space="0" w:color="auto"/>
                          </w:divBdr>
                        </w:div>
                      </w:divsChild>
                    </w:div>
                    <w:div w:id="1690712980">
                      <w:marLeft w:val="0"/>
                      <w:marRight w:val="0"/>
                      <w:marTop w:val="0"/>
                      <w:marBottom w:val="0"/>
                      <w:divBdr>
                        <w:top w:val="none" w:sz="0" w:space="0" w:color="auto"/>
                        <w:left w:val="none" w:sz="0" w:space="0" w:color="auto"/>
                        <w:bottom w:val="none" w:sz="0" w:space="0" w:color="auto"/>
                        <w:right w:val="none" w:sz="0" w:space="0" w:color="auto"/>
                      </w:divBdr>
                      <w:divsChild>
                        <w:div w:id="1716465093">
                          <w:marLeft w:val="0"/>
                          <w:marRight w:val="0"/>
                          <w:marTop w:val="0"/>
                          <w:marBottom w:val="0"/>
                          <w:divBdr>
                            <w:top w:val="none" w:sz="0" w:space="0" w:color="auto"/>
                            <w:left w:val="none" w:sz="0" w:space="0" w:color="auto"/>
                            <w:bottom w:val="none" w:sz="0" w:space="0" w:color="auto"/>
                            <w:right w:val="none" w:sz="0" w:space="0" w:color="auto"/>
                          </w:divBdr>
                          <w:divsChild>
                            <w:div w:id="143150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29730">
                      <w:marLeft w:val="0"/>
                      <w:marRight w:val="0"/>
                      <w:marTop w:val="0"/>
                      <w:marBottom w:val="0"/>
                      <w:divBdr>
                        <w:top w:val="none" w:sz="0" w:space="0" w:color="auto"/>
                        <w:left w:val="none" w:sz="0" w:space="0" w:color="auto"/>
                        <w:bottom w:val="none" w:sz="0" w:space="0" w:color="auto"/>
                        <w:right w:val="none" w:sz="0" w:space="0" w:color="auto"/>
                      </w:divBdr>
                      <w:divsChild>
                        <w:div w:id="1059212454">
                          <w:marLeft w:val="0"/>
                          <w:marRight w:val="0"/>
                          <w:marTop w:val="0"/>
                          <w:marBottom w:val="0"/>
                          <w:divBdr>
                            <w:top w:val="none" w:sz="0" w:space="0" w:color="auto"/>
                            <w:left w:val="none" w:sz="0" w:space="0" w:color="auto"/>
                            <w:bottom w:val="none" w:sz="0" w:space="0" w:color="auto"/>
                            <w:right w:val="none" w:sz="0" w:space="0" w:color="auto"/>
                          </w:divBdr>
                          <w:divsChild>
                            <w:div w:id="892816347">
                              <w:marLeft w:val="0"/>
                              <w:marRight w:val="0"/>
                              <w:marTop w:val="0"/>
                              <w:marBottom w:val="0"/>
                              <w:divBdr>
                                <w:top w:val="none" w:sz="0" w:space="0" w:color="auto"/>
                                <w:left w:val="none" w:sz="0" w:space="0" w:color="auto"/>
                                <w:bottom w:val="none" w:sz="0" w:space="0" w:color="auto"/>
                                <w:right w:val="none" w:sz="0" w:space="0" w:color="auto"/>
                              </w:divBdr>
                            </w:div>
                          </w:divsChild>
                        </w:div>
                        <w:div w:id="1465805910">
                          <w:marLeft w:val="0"/>
                          <w:marRight w:val="0"/>
                          <w:marTop w:val="0"/>
                          <w:marBottom w:val="0"/>
                          <w:divBdr>
                            <w:top w:val="none" w:sz="0" w:space="0" w:color="auto"/>
                            <w:left w:val="none" w:sz="0" w:space="0" w:color="auto"/>
                            <w:bottom w:val="none" w:sz="0" w:space="0" w:color="auto"/>
                            <w:right w:val="none" w:sz="0" w:space="0" w:color="auto"/>
                          </w:divBdr>
                          <w:divsChild>
                            <w:div w:id="1227454515">
                              <w:marLeft w:val="0"/>
                              <w:marRight w:val="0"/>
                              <w:marTop w:val="0"/>
                              <w:marBottom w:val="0"/>
                              <w:divBdr>
                                <w:top w:val="none" w:sz="0" w:space="0" w:color="auto"/>
                                <w:left w:val="none" w:sz="0" w:space="0" w:color="auto"/>
                                <w:bottom w:val="none" w:sz="0" w:space="0" w:color="auto"/>
                                <w:right w:val="none" w:sz="0" w:space="0" w:color="auto"/>
                              </w:divBdr>
                              <w:divsChild>
                                <w:div w:id="4063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041536">
                          <w:marLeft w:val="0"/>
                          <w:marRight w:val="0"/>
                          <w:marTop w:val="0"/>
                          <w:marBottom w:val="0"/>
                          <w:divBdr>
                            <w:top w:val="none" w:sz="0" w:space="0" w:color="auto"/>
                            <w:left w:val="none" w:sz="0" w:space="0" w:color="auto"/>
                            <w:bottom w:val="none" w:sz="0" w:space="0" w:color="auto"/>
                            <w:right w:val="none" w:sz="0" w:space="0" w:color="auto"/>
                          </w:divBdr>
                          <w:divsChild>
                            <w:div w:id="1297223232">
                              <w:marLeft w:val="0"/>
                              <w:marRight w:val="0"/>
                              <w:marTop w:val="0"/>
                              <w:marBottom w:val="0"/>
                              <w:divBdr>
                                <w:top w:val="none" w:sz="0" w:space="0" w:color="auto"/>
                                <w:left w:val="none" w:sz="0" w:space="0" w:color="auto"/>
                                <w:bottom w:val="none" w:sz="0" w:space="0" w:color="auto"/>
                                <w:right w:val="none" w:sz="0" w:space="0" w:color="auto"/>
                              </w:divBdr>
                              <w:divsChild>
                                <w:div w:id="97557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8125">
                      <w:marLeft w:val="0"/>
                      <w:marRight w:val="0"/>
                      <w:marTop w:val="0"/>
                      <w:marBottom w:val="0"/>
                      <w:divBdr>
                        <w:top w:val="none" w:sz="0" w:space="0" w:color="auto"/>
                        <w:left w:val="none" w:sz="0" w:space="0" w:color="auto"/>
                        <w:bottom w:val="none" w:sz="0" w:space="0" w:color="auto"/>
                        <w:right w:val="none" w:sz="0" w:space="0" w:color="auto"/>
                      </w:divBdr>
                      <w:divsChild>
                        <w:div w:id="1563640430">
                          <w:marLeft w:val="0"/>
                          <w:marRight w:val="0"/>
                          <w:marTop w:val="0"/>
                          <w:marBottom w:val="0"/>
                          <w:divBdr>
                            <w:top w:val="none" w:sz="0" w:space="0" w:color="auto"/>
                            <w:left w:val="none" w:sz="0" w:space="0" w:color="auto"/>
                            <w:bottom w:val="none" w:sz="0" w:space="0" w:color="auto"/>
                            <w:right w:val="none" w:sz="0" w:space="0" w:color="auto"/>
                          </w:divBdr>
                          <w:divsChild>
                            <w:div w:id="15110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125187">
                  <w:marLeft w:val="0"/>
                  <w:marRight w:val="0"/>
                  <w:marTop w:val="0"/>
                  <w:marBottom w:val="0"/>
                  <w:divBdr>
                    <w:top w:val="none" w:sz="0" w:space="0" w:color="auto"/>
                    <w:left w:val="none" w:sz="0" w:space="0" w:color="auto"/>
                    <w:bottom w:val="none" w:sz="0" w:space="0" w:color="auto"/>
                    <w:right w:val="none" w:sz="0" w:space="0" w:color="auto"/>
                  </w:divBdr>
                  <w:divsChild>
                    <w:div w:id="228007072">
                      <w:marLeft w:val="0"/>
                      <w:marRight w:val="0"/>
                      <w:marTop w:val="0"/>
                      <w:marBottom w:val="0"/>
                      <w:divBdr>
                        <w:top w:val="none" w:sz="0" w:space="0" w:color="auto"/>
                        <w:left w:val="none" w:sz="0" w:space="0" w:color="auto"/>
                        <w:bottom w:val="none" w:sz="0" w:space="0" w:color="auto"/>
                        <w:right w:val="none" w:sz="0" w:space="0" w:color="auto"/>
                      </w:divBdr>
                      <w:divsChild>
                        <w:div w:id="93968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88392">
                  <w:marLeft w:val="0"/>
                  <w:marRight w:val="0"/>
                  <w:marTop w:val="0"/>
                  <w:marBottom w:val="0"/>
                  <w:divBdr>
                    <w:top w:val="none" w:sz="0" w:space="0" w:color="auto"/>
                    <w:left w:val="none" w:sz="0" w:space="0" w:color="auto"/>
                    <w:bottom w:val="none" w:sz="0" w:space="0" w:color="auto"/>
                    <w:right w:val="none" w:sz="0" w:space="0" w:color="auto"/>
                  </w:divBdr>
                  <w:divsChild>
                    <w:div w:id="1977493920">
                      <w:marLeft w:val="0"/>
                      <w:marRight w:val="0"/>
                      <w:marTop w:val="0"/>
                      <w:marBottom w:val="0"/>
                      <w:divBdr>
                        <w:top w:val="none" w:sz="0" w:space="0" w:color="auto"/>
                        <w:left w:val="none" w:sz="0" w:space="0" w:color="auto"/>
                        <w:bottom w:val="none" w:sz="0" w:space="0" w:color="auto"/>
                        <w:right w:val="none" w:sz="0" w:space="0" w:color="auto"/>
                      </w:divBdr>
                      <w:divsChild>
                        <w:div w:id="980766432">
                          <w:marLeft w:val="0"/>
                          <w:marRight w:val="0"/>
                          <w:marTop w:val="0"/>
                          <w:marBottom w:val="0"/>
                          <w:divBdr>
                            <w:top w:val="none" w:sz="0" w:space="0" w:color="auto"/>
                            <w:left w:val="none" w:sz="0" w:space="0" w:color="auto"/>
                            <w:bottom w:val="none" w:sz="0" w:space="0" w:color="auto"/>
                            <w:right w:val="none" w:sz="0" w:space="0" w:color="auto"/>
                          </w:divBdr>
                        </w:div>
                      </w:divsChild>
                    </w:div>
                    <w:div w:id="1232618954">
                      <w:marLeft w:val="0"/>
                      <w:marRight w:val="0"/>
                      <w:marTop w:val="0"/>
                      <w:marBottom w:val="0"/>
                      <w:divBdr>
                        <w:top w:val="none" w:sz="0" w:space="0" w:color="auto"/>
                        <w:left w:val="none" w:sz="0" w:space="0" w:color="auto"/>
                        <w:bottom w:val="none" w:sz="0" w:space="0" w:color="auto"/>
                        <w:right w:val="none" w:sz="0" w:space="0" w:color="auto"/>
                      </w:divBdr>
                      <w:divsChild>
                        <w:div w:id="283122191">
                          <w:marLeft w:val="0"/>
                          <w:marRight w:val="0"/>
                          <w:marTop w:val="0"/>
                          <w:marBottom w:val="0"/>
                          <w:divBdr>
                            <w:top w:val="none" w:sz="0" w:space="0" w:color="auto"/>
                            <w:left w:val="none" w:sz="0" w:space="0" w:color="auto"/>
                            <w:bottom w:val="none" w:sz="0" w:space="0" w:color="auto"/>
                            <w:right w:val="none" w:sz="0" w:space="0" w:color="auto"/>
                          </w:divBdr>
                          <w:divsChild>
                            <w:div w:id="32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072">
                      <w:marLeft w:val="0"/>
                      <w:marRight w:val="0"/>
                      <w:marTop w:val="0"/>
                      <w:marBottom w:val="0"/>
                      <w:divBdr>
                        <w:top w:val="none" w:sz="0" w:space="0" w:color="auto"/>
                        <w:left w:val="none" w:sz="0" w:space="0" w:color="auto"/>
                        <w:bottom w:val="none" w:sz="0" w:space="0" w:color="auto"/>
                        <w:right w:val="none" w:sz="0" w:space="0" w:color="auto"/>
                      </w:divBdr>
                      <w:divsChild>
                        <w:div w:id="1678263507">
                          <w:marLeft w:val="0"/>
                          <w:marRight w:val="0"/>
                          <w:marTop w:val="0"/>
                          <w:marBottom w:val="0"/>
                          <w:divBdr>
                            <w:top w:val="none" w:sz="0" w:space="0" w:color="auto"/>
                            <w:left w:val="none" w:sz="0" w:space="0" w:color="auto"/>
                            <w:bottom w:val="none" w:sz="0" w:space="0" w:color="auto"/>
                            <w:right w:val="none" w:sz="0" w:space="0" w:color="auto"/>
                          </w:divBdr>
                          <w:divsChild>
                            <w:div w:id="5428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035862">
                      <w:marLeft w:val="0"/>
                      <w:marRight w:val="0"/>
                      <w:marTop w:val="0"/>
                      <w:marBottom w:val="0"/>
                      <w:divBdr>
                        <w:top w:val="none" w:sz="0" w:space="0" w:color="auto"/>
                        <w:left w:val="none" w:sz="0" w:space="0" w:color="auto"/>
                        <w:bottom w:val="none" w:sz="0" w:space="0" w:color="auto"/>
                        <w:right w:val="none" w:sz="0" w:space="0" w:color="auto"/>
                      </w:divBdr>
                      <w:divsChild>
                        <w:div w:id="1903371111">
                          <w:marLeft w:val="0"/>
                          <w:marRight w:val="0"/>
                          <w:marTop w:val="0"/>
                          <w:marBottom w:val="0"/>
                          <w:divBdr>
                            <w:top w:val="none" w:sz="0" w:space="0" w:color="auto"/>
                            <w:left w:val="none" w:sz="0" w:space="0" w:color="auto"/>
                            <w:bottom w:val="none" w:sz="0" w:space="0" w:color="auto"/>
                            <w:right w:val="none" w:sz="0" w:space="0" w:color="auto"/>
                          </w:divBdr>
                        </w:div>
                      </w:divsChild>
                    </w:div>
                    <w:div w:id="299459753">
                      <w:marLeft w:val="0"/>
                      <w:marRight w:val="0"/>
                      <w:marTop w:val="0"/>
                      <w:marBottom w:val="0"/>
                      <w:divBdr>
                        <w:top w:val="none" w:sz="0" w:space="0" w:color="auto"/>
                        <w:left w:val="none" w:sz="0" w:space="0" w:color="auto"/>
                        <w:bottom w:val="none" w:sz="0" w:space="0" w:color="auto"/>
                        <w:right w:val="none" w:sz="0" w:space="0" w:color="auto"/>
                      </w:divBdr>
                      <w:divsChild>
                        <w:div w:id="1341202231">
                          <w:marLeft w:val="0"/>
                          <w:marRight w:val="0"/>
                          <w:marTop w:val="0"/>
                          <w:marBottom w:val="0"/>
                          <w:divBdr>
                            <w:top w:val="none" w:sz="0" w:space="0" w:color="auto"/>
                            <w:left w:val="none" w:sz="0" w:space="0" w:color="auto"/>
                            <w:bottom w:val="none" w:sz="0" w:space="0" w:color="auto"/>
                            <w:right w:val="none" w:sz="0" w:space="0" w:color="auto"/>
                          </w:divBdr>
                        </w:div>
                      </w:divsChild>
                    </w:div>
                    <w:div w:id="1041518153">
                      <w:marLeft w:val="0"/>
                      <w:marRight w:val="0"/>
                      <w:marTop w:val="0"/>
                      <w:marBottom w:val="0"/>
                      <w:divBdr>
                        <w:top w:val="none" w:sz="0" w:space="0" w:color="auto"/>
                        <w:left w:val="none" w:sz="0" w:space="0" w:color="auto"/>
                        <w:bottom w:val="none" w:sz="0" w:space="0" w:color="auto"/>
                        <w:right w:val="none" w:sz="0" w:space="0" w:color="auto"/>
                      </w:divBdr>
                      <w:divsChild>
                        <w:div w:id="1412585700">
                          <w:marLeft w:val="0"/>
                          <w:marRight w:val="0"/>
                          <w:marTop w:val="0"/>
                          <w:marBottom w:val="0"/>
                          <w:divBdr>
                            <w:top w:val="none" w:sz="0" w:space="0" w:color="auto"/>
                            <w:left w:val="none" w:sz="0" w:space="0" w:color="auto"/>
                            <w:bottom w:val="none" w:sz="0" w:space="0" w:color="auto"/>
                            <w:right w:val="none" w:sz="0" w:space="0" w:color="auto"/>
                          </w:divBdr>
                        </w:div>
                      </w:divsChild>
                    </w:div>
                    <w:div w:id="669716683">
                      <w:marLeft w:val="0"/>
                      <w:marRight w:val="0"/>
                      <w:marTop w:val="0"/>
                      <w:marBottom w:val="0"/>
                      <w:divBdr>
                        <w:top w:val="none" w:sz="0" w:space="0" w:color="auto"/>
                        <w:left w:val="none" w:sz="0" w:space="0" w:color="auto"/>
                        <w:bottom w:val="none" w:sz="0" w:space="0" w:color="auto"/>
                        <w:right w:val="none" w:sz="0" w:space="0" w:color="auto"/>
                      </w:divBdr>
                      <w:divsChild>
                        <w:div w:id="1810005742">
                          <w:marLeft w:val="0"/>
                          <w:marRight w:val="0"/>
                          <w:marTop w:val="0"/>
                          <w:marBottom w:val="0"/>
                          <w:divBdr>
                            <w:top w:val="none" w:sz="0" w:space="0" w:color="auto"/>
                            <w:left w:val="none" w:sz="0" w:space="0" w:color="auto"/>
                            <w:bottom w:val="none" w:sz="0" w:space="0" w:color="auto"/>
                            <w:right w:val="none" w:sz="0" w:space="0" w:color="auto"/>
                          </w:divBdr>
                        </w:div>
                      </w:divsChild>
                    </w:div>
                    <w:div w:id="451286726">
                      <w:marLeft w:val="0"/>
                      <w:marRight w:val="0"/>
                      <w:marTop w:val="0"/>
                      <w:marBottom w:val="0"/>
                      <w:divBdr>
                        <w:top w:val="none" w:sz="0" w:space="0" w:color="auto"/>
                        <w:left w:val="none" w:sz="0" w:space="0" w:color="auto"/>
                        <w:bottom w:val="none" w:sz="0" w:space="0" w:color="auto"/>
                        <w:right w:val="none" w:sz="0" w:space="0" w:color="auto"/>
                      </w:divBdr>
                      <w:divsChild>
                        <w:div w:id="1008098658">
                          <w:marLeft w:val="0"/>
                          <w:marRight w:val="0"/>
                          <w:marTop w:val="0"/>
                          <w:marBottom w:val="0"/>
                          <w:divBdr>
                            <w:top w:val="none" w:sz="0" w:space="0" w:color="auto"/>
                            <w:left w:val="none" w:sz="0" w:space="0" w:color="auto"/>
                            <w:bottom w:val="none" w:sz="0" w:space="0" w:color="auto"/>
                            <w:right w:val="none" w:sz="0" w:space="0" w:color="auto"/>
                          </w:divBdr>
                        </w:div>
                      </w:divsChild>
                    </w:div>
                    <w:div w:id="920796341">
                      <w:marLeft w:val="0"/>
                      <w:marRight w:val="0"/>
                      <w:marTop w:val="0"/>
                      <w:marBottom w:val="0"/>
                      <w:divBdr>
                        <w:top w:val="none" w:sz="0" w:space="0" w:color="auto"/>
                        <w:left w:val="none" w:sz="0" w:space="0" w:color="auto"/>
                        <w:bottom w:val="none" w:sz="0" w:space="0" w:color="auto"/>
                        <w:right w:val="none" w:sz="0" w:space="0" w:color="auto"/>
                      </w:divBdr>
                      <w:divsChild>
                        <w:div w:id="1124542632">
                          <w:marLeft w:val="0"/>
                          <w:marRight w:val="0"/>
                          <w:marTop w:val="0"/>
                          <w:marBottom w:val="0"/>
                          <w:divBdr>
                            <w:top w:val="none" w:sz="0" w:space="0" w:color="auto"/>
                            <w:left w:val="none" w:sz="0" w:space="0" w:color="auto"/>
                            <w:bottom w:val="none" w:sz="0" w:space="0" w:color="auto"/>
                            <w:right w:val="none" w:sz="0" w:space="0" w:color="auto"/>
                          </w:divBdr>
                        </w:div>
                      </w:divsChild>
                    </w:div>
                    <w:div w:id="1311326355">
                      <w:marLeft w:val="0"/>
                      <w:marRight w:val="0"/>
                      <w:marTop w:val="0"/>
                      <w:marBottom w:val="0"/>
                      <w:divBdr>
                        <w:top w:val="none" w:sz="0" w:space="0" w:color="auto"/>
                        <w:left w:val="none" w:sz="0" w:space="0" w:color="auto"/>
                        <w:bottom w:val="none" w:sz="0" w:space="0" w:color="auto"/>
                        <w:right w:val="none" w:sz="0" w:space="0" w:color="auto"/>
                      </w:divBdr>
                      <w:divsChild>
                        <w:div w:id="2064677271">
                          <w:marLeft w:val="0"/>
                          <w:marRight w:val="0"/>
                          <w:marTop w:val="0"/>
                          <w:marBottom w:val="0"/>
                          <w:divBdr>
                            <w:top w:val="none" w:sz="0" w:space="0" w:color="auto"/>
                            <w:left w:val="none" w:sz="0" w:space="0" w:color="auto"/>
                            <w:bottom w:val="none" w:sz="0" w:space="0" w:color="auto"/>
                            <w:right w:val="none" w:sz="0" w:space="0" w:color="auto"/>
                          </w:divBdr>
                        </w:div>
                      </w:divsChild>
                    </w:div>
                    <w:div w:id="467405884">
                      <w:marLeft w:val="0"/>
                      <w:marRight w:val="0"/>
                      <w:marTop w:val="0"/>
                      <w:marBottom w:val="0"/>
                      <w:divBdr>
                        <w:top w:val="none" w:sz="0" w:space="0" w:color="auto"/>
                        <w:left w:val="none" w:sz="0" w:space="0" w:color="auto"/>
                        <w:bottom w:val="none" w:sz="0" w:space="0" w:color="auto"/>
                        <w:right w:val="none" w:sz="0" w:space="0" w:color="auto"/>
                      </w:divBdr>
                      <w:divsChild>
                        <w:div w:id="1951814416">
                          <w:marLeft w:val="0"/>
                          <w:marRight w:val="0"/>
                          <w:marTop w:val="0"/>
                          <w:marBottom w:val="0"/>
                          <w:divBdr>
                            <w:top w:val="none" w:sz="0" w:space="0" w:color="auto"/>
                            <w:left w:val="none" w:sz="0" w:space="0" w:color="auto"/>
                            <w:bottom w:val="none" w:sz="0" w:space="0" w:color="auto"/>
                            <w:right w:val="none" w:sz="0" w:space="0" w:color="auto"/>
                          </w:divBdr>
                        </w:div>
                      </w:divsChild>
                    </w:div>
                    <w:div w:id="183637983">
                      <w:marLeft w:val="0"/>
                      <w:marRight w:val="0"/>
                      <w:marTop w:val="0"/>
                      <w:marBottom w:val="0"/>
                      <w:divBdr>
                        <w:top w:val="none" w:sz="0" w:space="0" w:color="auto"/>
                        <w:left w:val="none" w:sz="0" w:space="0" w:color="auto"/>
                        <w:bottom w:val="none" w:sz="0" w:space="0" w:color="auto"/>
                        <w:right w:val="none" w:sz="0" w:space="0" w:color="auto"/>
                      </w:divBdr>
                      <w:divsChild>
                        <w:div w:id="1442341605">
                          <w:marLeft w:val="0"/>
                          <w:marRight w:val="0"/>
                          <w:marTop w:val="0"/>
                          <w:marBottom w:val="0"/>
                          <w:divBdr>
                            <w:top w:val="none" w:sz="0" w:space="0" w:color="auto"/>
                            <w:left w:val="none" w:sz="0" w:space="0" w:color="auto"/>
                            <w:bottom w:val="none" w:sz="0" w:space="0" w:color="auto"/>
                            <w:right w:val="none" w:sz="0" w:space="0" w:color="auto"/>
                          </w:divBdr>
                        </w:div>
                      </w:divsChild>
                    </w:div>
                    <w:div w:id="1502886112">
                      <w:marLeft w:val="0"/>
                      <w:marRight w:val="0"/>
                      <w:marTop w:val="0"/>
                      <w:marBottom w:val="0"/>
                      <w:divBdr>
                        <w:top w:val="none" w:sz="0" w:space="0" w:color="auto"/>
                        <w:left w:val="none" w:sz="0" w:space="0" w:color="auto"/>
                        <w:bottom w:val="none" w:sz="0" w:space="0" w:color="auto"/>
                        <w:right w:val="none" w:sz="0" w:space="0" w:color="auto"/>
                      </w:divBdr>
                      <w:divsChild>
                        <w:div w:id="1296328440">
                          <w:marLeft w:val="0"/>
                          <w:marRight w:val="0"/>
                          <w:marTop w:val="0"/>
                          <w:marBottom w:val="0"/>
                          <w:divBdr>
                            <w:top w:val="none" w:sz="0" w:space="0" w:color="auto"/>
                            <w:left w:val="none" w:sz="0" w:space="0" w:color="auto"/>
                            <w:bottom w:val="none" w:sz="0" w:space="0" w:color="auto"/>
                            <w:right w:val="none" w:sz="0" w:space="0" w:color="auto"/>
                          </w:divBdr>
                        </w:div>
                      </w:divsChild>
                    </w:div>
                    <w:div w:id="886406248">
                      <w:marLeft w:val="0"/>
                      <w:marRight w:val="0"/>
                      <w:marTop w:val="0"/>
                      <w:marBottom w:val="0"/>
                      <w:divBdr>
                        <w:top w:val="none" w:sz="0" w:space="0" w:color="auto"/>
                        <w:left w:val="none" w:sz="0" w:space="0" w:color="auto"/>
                        <w:bottom w:val="none" w:sz="0" w:space="0" w:color="auto"/>
                        <w:right w:val="none" w:sz="0" w:space="0" w:color="auto"/>
                      </w:divBdr>
                      <w:divsChild>
                        <w:div w:id="190844520">
                          <w:marLeft w:val="0"/>
                          <w:marRight w:val="0"/>
                          <w:marTop w:val="0"/>
                          <w:marBottom w:val="0"/>
                          <w:divBdr>
                            <w:top w:val="none" w:sz="0" w:space="0" w:color="auto"/>
                            <w:left w:val="none" w:sz="0" w:space="0" w:color="auto"/>
                            <w:bottom w:val="none" w:sz="0" w:space="0" w:color="auto"/>
                            <w:right w:val="none" w:sz="0" w:space="0" w:color="auto"/>
                          </w:divBdr>
                        </w:div>
                      </w:divsChild>
                    </w:div>
                    <w:div w:id="1493789097">
                      <w:marLeft w:val="0"/>
                      <w:marRight w:val="0"/>
                      <w:marTop w:val="0"/>
                      <w:marBottom w:val="0"/>
                      <w:divBdr>
                        <w:top w:val="none" w:sz="0" w:space="0" w:color="auto"/>
                        <w:left w:val="none" w:sz="0" w:space="0" w:color="auto"/>
                        <w:bottom w:val="none" w:sz="0" w:space="0" w:color="auto"/>
                        <w:right w:val="none" w:sz="0" w:space="0" w:color="auto"/>
                      </w:divBdr>
                      <w:divsChild>
                        <w:div w:id="1143156601">
                          <w:marLeft w:val="0"/>
                          <w:marRight w:val="0"/>
                          <w:marTop w:val="0"/>
                          <w:marBottom w:val="0"/>
                          <w:divBdr>
                            <w:top w:val="none" w:sz="0" w:space="0" w:color="auto"/>
                            <w:left w:val="none" w:sz="0" w:space="0" w:color="auto"/>
                            <w:bottom w:val="none" w:sz="0" w:space="0" w:color="auto"/>
                            <w:right w:val="none" w:sz="0" w:space="0" w:color="auto"/>
                          </w:divBdr>
                        </w:div>
                      </w:divsChild>
                    </w:div>
                    <w:div w:id="1446801738">
                      <w:marLeft w:val="0"/>
                      <w:marRight w:val="0"/>
                      <w:marTop w:val="0"/>
                      <w:marBottom w:val="0"/>
                      <w:divBdr>
                        <w:top w:val="none" w:sz="0" w:space="0" w:color="auto"/>
                        <w:left w:val="none" w:sz="0" w:space="0" w:color="auto"/>
                        <w:bottom w:val="none" w:sz="0" w:space="0" w:color="auto"/>
                        <w:right w:val="none" w:sz="0" w:space="0" w:color="auto"/>
                      </w:divBdr>
                      <w:divsChild>
                        <w:div w:id="492065693">
                          <w:marLeft w:val="0"/>
                          <w:marRight w:val="0"/>
                          <w:marTop w:val="0"/>
                          <w:marBottom w:val="0"/>
                          <w:divBdr>
                            <w:top w:val="none" w:sz="0" w:space="0" w:color="auto"/>
                            <w:left w:val="none" w:sz="0" w:space="0" w:color="auto"/>
                            <w:bottom w:val="none" w:sz="0" w:space="0" w:color="auto"/>
                            <w:right w:val="none" w:sz="0" w:space="0" w:color="auto"/>
                          </w:divBdr>
                        </w:div>
                      </w:divsChild>
                    </w:div>
                    <w:div w:id="1136873645">
                      <w:marLeft w:val="0"/>
                      <w:marRight w:val="0"/>
                      <w:marTop w:val="0"/>
                      <w:marBottom w:val="0"/>
                      <w:divBdr>
                        <w:top w:val="none" w:sz="0" w:space="0" w:color="auto"/>
                        <w:left w:val="none" w:sz="0" w:space="0" w:color="auto"/>
                        <w:bottom w:val="none" w:sz="0" w:space="0" w:color="auto"/>
                        <w:right w:val="none" w:sz="0" w:space="0" w:color="auto"/>
                      </w:divBdr>
                      <w:divsChild>
                        <w:div w:id="1118909822">
                          <w:marLeft w:val="0"/>
                          <w:marRight w:val="0"/>
                          <w:marTop w:val="0"/>
                          <w:marBottom w:val="0"/>
                          <w:divBdr>
                            <w:top w:val="none" w:sz="0" w:space="0" w:color="auto"/>
                            <w:left w:val="none" w:sz="0" w:space="0" w:color="auto"/>
                            <w:bottom w:val="none" w:sz="0" w:space="0" w:color="auto"/>
                            <w:right w:val="none" w:sz="0" w:space="0" w:color="auto"/>
                          </w:divBdr>
                        </w:div>
                      </w:divsChild>
                    </w:div>
                    <w:div w:id="1718971590">
                      <w:marLeft w:val="0"/>
                      <w:marRight w:val="0"/>
                      <w:marTop w:val="0"/>
                      <w:marBottom w:val="0"/>
                      <w:divBdr>
                        <w:top w:val="none" w:sz="0" w:space="0" w:color="auto"/>
                        <w:left w:val="none" w:sz="0" w:space="0" w:color="auto"/>
                        <w:bottom w:val="none" w:sz="0" w:space="0" w:color="auto"/>
                        <w:right w:val="none" w:sz="0" w:space="0" w:color="auto"/>
                      </w:divBdr>
                      <w:divsChild>
                        <w:div w:id="417022473">
                          <w:marLeft w:val="0"/>
                          <w:marRight w:val="0"/>
                          <w:marTop w:val="0"/>
                          <w:marBottom w:val="0"/>
                          <w:divBdr>
                            <w:top w:val="none" w:sz="0" w:space="0" w:color="auto"/>
                            <w:left w:val="none" w:sz="0" w:space="0" w:color="auto"/>
                            <w:bottom w:val="none" w:sz="0" w:space="0" w:color="auto"/>
                            <w:right w:val="none" w:sz="0" w:space="0" w:color="auto"/>
                          </w:divBdr>
                        </w:div>
                      </w:divsChild>
                    </w:div>
                    <w:div w:id="836306625">
                      <w:marLeft w:val="0"/>
                      <w:marRight w:val="0"/>
                      <w:marTop w:val="0"/>
                      <w:marBottom w:val="0"/>
                      <w:divBdr>
                        <w:top w:val="none" w:sz="0" w:space="0" w:color="auto"/>
                        <w:left w:val="none" w:sz="0" w:space="0" w:color="auto"/>
                        <w:bottom w:val="none" w:sz="0" w:space="0" w:color="auto"/>
                        <w:right w:val="none" w:sz="0" w:space="0" w:color="auto"/>
                      </w:divBdr>
                      <w:divsChild>
                        <w:div w:id="373121029">
                          <w:marLeft w:val="0"/>
                          <w:marRight w:val="0"/>
                          <w:marTop w:val="0"/>
                          <w:marBottom w:val="0"/>
                          <w:divBdr>
                            <w:top w:val="none" w:sz="0" w:space="0" w:color="auto"/>
                            <w:left w:val="none" w:sz="0" w:space="0" w:color="auto"/>
                            <w:bottom w:val="none" w:sz="0" w:space="0" w:color="auto"/>
                            <w:right w:val="none" w:sz="0" w:space="0" w:color="auto"/>
                          </w:divBdr>
                        </w:div>
                      </w:divsChild>
                    </w:div>
                    <w:div w:id="1869490198">
                      <w:marLeft w:val="0"/>
                      <w:marRight w:val="0"/>
                      <w:marTop w:val="0"/>
                      <w:marBottom w:val="0"/>
                      <w:divBdr>
                        <w:top w:val="none" w:sz="0" w:space="0" w:color="auto"/>
                        <w:left w:val="none" w:sz="0" w:space="0" w:color="auto"/>
                        <w:bottom w:val="none" w:sz="0" w:space="0" w:color="auto"/>
                        <w:right w:val="none" w:sz="0" w:space="0" w:color="auto"/>
                      </w:divBdr>
                      <w:divsChild>
                        <w:div w:id="503907818">
                          <w:marLeft w:val="0"/>
                          <w:marRight w:val="0"/>
                          <w:marTop w:val="0"/>
                          <w:marBottom w:val="0"/>
                          <w:divBdr>
                            <w:top w:val="none" w:sz="0" w:space="0" w:color="auto"/>
                            <w:left w:val="none" w:sz="0" w:space="0" w:color="auto"/>
                            <w:bottom w:val="none" w:sz="0" w:space="0" w:color="auto"/>
                            <w:right w:val="none" w:sz="0" w:space="0" w:color="auto"/>
                          </w:divBdr>
                        </w:div>
                      </w:divsChild>
                    </w:div>
                    <w:div w:id="1089159901">
                      <w:marLeft w:val="0"/>
                      <w:marRight w:val="0"/>
                      <w:marTop w:val="0"/>
                      <w:marBottom w:val="0"/>
                      <w:divBdr>
                        <w:top w:val="none" w:sz="0" w:space="0" w:color="auto"/>
                        <w:left w:val="none" w:sz="0" w:space="0" w:color="auto"/>
                        <w:bottom w:val="none" w:sz="0" w:space="0" w:color="auto"/>
                        <w:right w:val="none" w:sz="0" w:space="0" w:color="auto"/>
                      </w:divBdr>
                      <w:divsChild>
                        <w:div w:id="1826120299">
                          <w:marLeft w:val="0"/>
                          <w:marRight w:val="0"/>
                          <w:marTop w:val="0"/>
                          <w:marBottom w:val="0"/>
                          <w:divBdr>
                            <w:top w:val="none" w:sz="0" w:space="0" w:color="auto"/>
                            <w:left w:val="none" w:sz="0" w:space="0" w:color="auto"/>
                            <w:bottom w:val="none" w:sz="0" w:space="0" w:color="auto"/>
                            <w:right w:val="none" w:sz="0" w:space="0" w:color="auto"/>
                          </w:divBdr>
                        </w:div>
                      </w:divsChild>
                    </w:div>
                    <w:div w:id="1812364377">
                      <w:marLeft w:val="0"/>
                      <w:marRight w:val="0"/>
                      <w:marTop w:val="0"/>
                      <w:marBottom w:val="0"/>
                      <w:divBdr>
                        <w:top w:val="none" w:sz="0" w:space="0" w:color="auto"/>
                        <w:left w:val="none" w:sz="0" w:space="0" w:color="auto"/>
                        <w:bottom w:val="none" w:sz="0" w:space="0" w:color="auto"/>
                        <w:right w:val="none" w:sz="0" w:space="0" w:color="auto"/>
                      </w:divBdr>
                      <w:divsChild>
                        <w:div w:id="922446244">
                          <w:marLeft w:val="0"/>
                          <w:marRight w:val="0"/>
                          <w:marTop w:val="0"/>
                          <w:marBottom w:val="0"/>
                          <w:divBdr>
                            <w:top w:val="none" w:sz="0" w:space="0" w:color="auto"/>
                            <w:left w:val="none" w:sz="0" w:space="0" w:color="auto"/>
                            <w:bottom w:val="none" w:sz="0" w:space="0" w:color="auto"/>
                            <w:right w:val="none" w:sz="0" w:space="0" w:color="auto"/>
                          </w:divBdr>
                        </w:div>
                      </w:divsChild>
                    </w:div>
                    <w:div w:id="359628347">
                      <w:marLeft w:val="0"/>
                      <w:marRight w:val="0"/>
                      <w:marTop w:val="0"/>
                      <w:marBottom w:val="0"/>
                      <w:divBdr>
                        <w:top w:val="none" w:sz="0" w:space="0" w:color="auto"/>
                        <w:left w:val="none" w:sz="0" w:space="0" w:color="auto"/>
                        <w:bottom w:val="none" w:sz="0" w:space="0" w:color="auto"/>
                        <w:right w:val="none" w:sz="0" w:space="0" w:color="auto"/>
                      </w:divBdr>
                      <w:divsChild>
                        <w:div w:id="556091838">
                          <w:marLeft w:val="0"/>
                          <w:marRight w:val="0"/>
                          <w:marTop w:val="0"/>
                          <w:marBottom w:val="0"/>
                          <w:divBdr>
                            <w:top w:val="none" w:sz="0" w:space="0" w:color="auto"/>
                            <w:left w:val="none" w:sz="0" w:space="0" w:color="auto"/>
                            <w:bottom w:val="none" w:sz="0" w:space="0" w:color="auto"/>
                            <w:right w:val="none" w:sz="0" w:space="0" w:color="auto"/>
                          </w:divBdr>
                        </w:div>
                      </w:divsChild>
                    </w:div>
                    <w:div w:id="1262252972">
                      <w:marLeft w:val="0"/>
                      <w:marRight w:val="0"/>
                      <w:marTop w:val="0"/>
                      <w:marBottom w:val="0"/>
                      <w:divBdr>
                        <w:top w:val="none" w:sz="0" w:space="0" w:color="auto"/>
                        <w:left w:val="none" w:sz="0" w:space="0" w:color="auto"/>
                        <w:bottom w:val="none" w:sz="0" w:space="0" w:color="auto"/>
                        <w:right w:val="none" w:sz="0" w:space="0" w:color="auto"/>
                      </w:divBdr>
                      <w:divsChild>
                        <w:div w:id="1225797894">
                          <w:marLeft w:val="0"/>
                          <w:marRight w:val="0"/>
                          <w:marTop w:val="0"/>
                          <w:marBottom w:val="0"/>
                          <w:divBdr>
                            <w:top w:val="none" w:sz="0" w:space="0" w:color="auto"/>
                            <w:left w:val="none" w:sz="0" w:space="0" w:color="auto"/>
                            <w:bottom w:val="none" w:sz="0" w:space="0" w:color="auto"/>
                            <w:right w:val="none" w:sz="0" w:space="0" w:color="auto"/>
                          </w:divBdr>
                        </w:div>
                      </w:divsChild>
                    </w:div>
                    <w:div w:id="751779990">
                      <w:marLeft w:val="0"/>
                      <w:marRight w:val="0"/>
                      <w:marTop w:val="0"/>
                      <w:marBottom w:val="0"/>
                      <w:divBdr>
                        <w:top w:val="none" w:sz="0" w:space="0" w:color="auto"/>
                        <w:left w:val="none" w:sz="0" w:space="0" w:color="auto"/>
                        <w:bottom w:val="none" w:sz="0" w:space="0" w:color="auto"/>
                        <w:right w:val="none" w:sz="0" w:space="0" w:color="auto"/>
                      </w:divBdr>
                      <w:divsChild>
                        <w:div w:id="888806837">
                          <w:marLeft w:val="0"/>
                          <w:marRight w:val="0"/>
                          <w:marTop w:val="0"/>
                          <w:marBottom w:val="0"/>
                          <w:divBdr>
                            <w:top w:val="none" w:sz="0" w:space="0" w:color="auto"/>
                            <w:left w:val="none" w:sz="0" w:space="0" w:color="auto"/>
                            <w:bottom w:val="none" w:sz="0" w:space="0" w:color="auto"/>
                            <w:right w:val="none" w:sz="0" w:space="0" w:color="auto"/>
                          </w:divBdr>
                        </w:div>
                      </w:divsChild>
                    </w:div>
                    <w:div w:id="1394348256">
                      <w:marLeft w:val="0"/>
                      <w:marRight w:val="0"/>
                      <w:marTop w:val="0"/>
                      <w:marBottom w:val="0"/>
                      <w:divBdr>
                        <w:top w:val="none" w:sz="0" w:space="0" w:color="auto"/>
                        <w:left w:val="none" w:sz="0" w:space="0" w:color="auto"/>
                        <w:bottom w:val="none" w:sz="0" w:space="0" w:color="auto"/>
                        <w:right w:val="none" w:sz="0" w:space="0" w:color="auto"/>
                      </w:divBdr>
                      <w:divsChild>
                        <w:div w:id="1137528593">
                          <w:marLeft w:val="0"/>
                          <w:marRight w:val="0"/>
                          <w:marTop w:val="0"/>
                          <w:marBottom w:val="0"/>
                          <w:divBdr>
                            <w:top w:val="none" w:sz="0" w:space="0" w:color="auto"/>
                            <w:left w:val="none" w:sz="0" w:space="0" w:color="auto"/>
                            <w:bottom w:val="none" w:sz="0" w:space="0" w:color="auto"/>
                            <w:right w:val="none" w:sz="0" w:space="0" w:color="auto"/>
                          </w:divBdr>
                        </w:div>
                      </w:divsChild>
                    </w:div>
                    <w:div w:id="1423183817">
                      <w:marLeft w:val="0"/>
                      <w:marRight w:val="0"/>
                      <w:marTop w:val="0"/>
                      <w:marBottom w:val="0"/>
                      <w:divBdr>
                        <w:top w:val="none" w:sz="0" w:space="0" w:color="auto"/>
                        <w:left w:val="none" w:sz="0" w:space="0" w:color="auto"/>
                        <w:bottom w:val="none" w:sz="0" w:space="0" w:color="auto"/>
                        <w:right w:val="none" w:sz="0" w:space="0" w:color="auto"/>
                      </w:divBdr>
                      <w:divsChild>
                        <w:div w:id="1580554869">
                          <w:marLeft w:val="0"/>
                          <w:marRight w:val="0"/>
                          <w:marTop w:val="0"/>
                          <w:marBottom w:val="0"/>
                          <w:divBdr>
                            <w:top w:val="none" w:sz="0" w:space="0" w:color="auto"/>
                            <w:left w:val="none" w:sz="0" w:space="0" w:color="auto"/>
                            <w:bottom w:val="none" w:sz="0" w:space="0" w:color="auto"/>
                            <w:right w:val="none" w:sz="0" w:space="0" w:color="auto"/>
                          </w:divBdr>
                        </w:div>
                      </w:divsChild>
                    </w:div>
                    <w:div w:id="1981612181">
                      <w:marLeft w:val="0"/>
                      <w:marRight w:val="0"/>
                      <w:marTop w:val="0"/>
                      <w:marBottom w:val="0"/>
                      <w:divBdr>
                        <w:top w:val="none" w:sz="0" w:space="0" w:color="auto"/>
                        <w:left w:val="none" w:sz="0" w:space="0" w:color="auto"/>
                        <w:bottom w:val="none" w:sz="0" w:space="0" w:color="auto"/>
                        <w:right w:val="none" w:sz="0" w:space="0" w:color="auto"/>
                      </w:divBdr>
                      <w:divsChild>
                        <w:div w:id="309596074">
                          <w:marLeft w:val="0"/>
                          <w:marRight w:val="0"/>
                          <w:marTop w:val="0"/>
                          <w:marBottom w:val="0"/>
                          <w:divBdr>
                            <w:top w:val="none" w:sz="0" w:space="0" w:color="auto"/>
                            <w:left w:val="none" w:sz="0" w:space="0" w:color="auto"/>
                            <w:bottom w:val="none" w:sz="0" w:space="0" w:color="auto"/>
                            <w:right w:val="none" w:sz="0" w:space="0" w:color="auto"/>
                          </w:divBdr>
                        </w:div>
                      </w:divsChild>
                    </w:div>
                    <w:div w:id="1443501496">
                      <w:marLeft w:val="0"/>
                      <w:marRight w:val="0"/>
                      <w:marTop w:val="0"/>
                      <w:marBottom w:val="0"/>
                      <w:divBdr>
                        <w:top w:val="none" w:sz="0" w:space="0" w:color="auto"/>
                        <w:left w:val="none" w:sz="0" w:space="0" w:color="auto"/>
                        <w:bottom w:val="none" w:sz="0" w:space="0" w:color="auto"/>
                        <w:right w:val="none" w:sz="0" w:space="0" w:color="auto"/>
                      </w:divBdr>
                      <w:divsChild>
                        <w:div w:id="1467702654">
                          <w:marLeft w:val="0"/>
                          <w:marRight w:val="0"/>
                          <w:marTop w:val="0"/>
                          <w:marBottom w:val="0"/>
                          <w:divBdr>
                            <w:top w:val="none" w:sz="0" w:space="0" w:color="auto"/>
                            <w:left w:val="none" w:sz="0" w:space="0" w:color="auto"/>
                            <w:bottom w:val="none" w:sz="0" w:space="0" w:color="auto"/>
                            <w:right w:val="none" w:sz="0" w:space="0" w:color="auto"/>
                          </w:divBdr>
                        </w:div>
                      </w:divsChild>
                    </w:div>
                    <w:div w:id="1611352492">
                      <w:marLeft w:val="0"/>
                      <w:marRight w:val="0"/>
                      <w:marTop w:val="0"/>
                      <w:marBottom w:val="0"/>
                      <w:divBdr>
                        <w:top w:val="none" w:sz="0" w:space="0" w:color="auto"/>
                        <w:left w:val="none" w:sz="0" w:space="0" w:color="auto"/>
                        <w:bottom w:val="none" w:sz="0" w:space="0" w:color="auto"/>
                        <w:right w:val="none" w:sz="0" w:space="0" w:color="auto"/>
                      </w:divBdr>
                      <w:divsChild>
                        <w:div w:id="1088889304">
                          <w:marLeft w:val="0"/>
                          <w:marRight w:val="0"/>
                          <w:marTop w:val="0"/>
                          <w:marBottom w:val="0"/>
                          <w:divBdr>
                            <w:top w:val="none" w:sz="0" w:space="0" w:color="auto"/>
                            <w:left w:val="none" w:sz="0" w:space="0" w:color="auto"/>
                            <w:bottom w:val="none" w:sz="0" w:space="0" w:color="auto"/>
                            <w:right w:val="none" w:sz="0" w:space="0" w:color="auto"/>
                          </w:divBdr>
                        </w:div>
                      </w:divsChild>
                    </w:div>
                    <w:div w:id="701709819">
                      <w:marLeft w:val="0"/>
                      <w:marRight w:val="0"/>
                      <w:marTop w:val="0"/>
                      <w:marBottom w:val="0"/>
                      <w:divBdr>
                        <w:top w:val="none" w:sz="0" w:space="0" w:color="auto"/>
                        <w:left w:val="none" w:sz="0" w:space="0" w:color="auto"/>
                        <w:bottom w:val="none" w:sz="0" w:space="0" w:color="auto"/>
                        <w:right w:val="none" w:sz="0" w:space="0" w:color="auto"/>
                      </w:divBdr>
                      <w:divsChild>
                        <w:div w:id="1744136958">
                          <w:marLeft w:val="0"/>
                          <w:marRight w:val="0"/>
                          <w:marTop w:val="0"/>
                          <w:marBottom w:val="0"/>
                          <w:divBdr>
                            <w:top w:val="none" w:sz="0" w:space="0" w:color="auto"/>
                            <w:left w:val="none" w:sz="0" w:space="0" w:color="auto"/>
                            <w:bottom w:val="none" w:sz="0" w:space="0" w:color="auto"/>
                            <w:right w:val="none" w:sz="0" w:space="0" w:color="auto"/>
                          </w:divBdr>
                        </w:div>
                      </w:divsChild>
                    </w:div>
                    <w:div w:id="1556355773">
                      <w:marLeft w:val="0"/>
                      <w:marRight w:val="0"/>
                      <w:marTop w:val="0"/>
                      <w:marBottom w:val="0"/>
                      <w:divBdr>
                        <w:top w:val="none" w:sz="0" w:space="0" w:color="auto"/>
                        <w:left w:val="none" w:sz="0" w:space="0" w:color="auto"/>
                        <w:bottom w:val="none" w:sz="0" w:space="0" w:color="auto"/>
                        <w:right w:val="none" w:sz="0" w:space="0" w:color="auto"/>
                      </w:divBdr>
                      <w:divsChild>
                        <w:div w:id="1677919828">
                          <w:marLeft w:val="0"/>
                          <w:marRight w:val="0"/>
                          <w:marTop w:val="0"/>
                          <w:marBottom w:val="0"/>
                          <w:divBdr>
                            <w:top w:val="none" w:sz="0" w:space="0" w:color="auto"/>
                            <w:left w:val="none" w:sz="0" w:space="0" w:color="auto"/>
                            <w:bottom w:val="none" w:sz="0" w:space="0" w:color="auto"/>
                            <w:right w:val="none" w:sz="0" w:space="0" w:color="auto"/>
                          </w:divBdr>
                        </w:div>
                      </w:divsChild>
                    </w:div>
                    <w:div w:id="1608581605">
                      <w:marLeft w:val="0"/>
                      <w:marRight w:val="0"/>
                      <w:marTop w:val="0"/>
                      <w:marBottom w:val="0"/>
                      <w:divBdr>
                        <w:top w:val="none" w:sz="0" w:space="0" w:color="auto"/>
                        <w:left w:val="none" w:sz="0" w:space="0" w:color="auto"/>
                        <w:bottom w:val="none" w:sz="0" w:space="0" w:color="auto"/>
                        <w:right w:val="none" w:sz="0" w:space="0" w:color="auto"/>
                      </w:divBdr>
                      <w:divsChild>
                        <w:div w:id="13902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276206">
      <w:bodyDiv w:val="1"/>
      <w:marLeft w:val="0"/>
      <w:marRight w:val="0"/>
      <w:marTop w:val="0"/>
      <w:marBottom w:val="0"/>
      <w:divBdr>
        <w:top w:val="none" w:sz="0" w:space="0" w:color="auto"/>
        <w:left w:val="none" w:sz="0" w:space="0" w:color="auto"/>
        <w:bottom w:val="none" w:sz="0" w:space="0" w:color="auto"/>
        <w:right w:val="none" w:sz="0" w:space="0" w:color="auto"/>
      </w:divBdr>
      <w:divsChild>
        <w:div w:id="1101146428">
          <w:marLeft w:val="0"/>
          <w:marRight w:val="0"/>
          <w:marTop w:val="0"/>
          <w:marBottom w:val="0"/>
          <w:divBdr>
            <w:top w:val="none" w:sz="0" w:space="0" w:color="auto"/>
            <w:left w:val="none" w:sz="0" w:space="0" w:color="auto"/>
            <w:bottom w:val="none" w:sz="0" w:space="0" w:color="auto"/>
            <w:right w:val="none" w:sz="0" w:space="0" w:color="auto"/>
          </w:divBdr>
          <w:divsChild>
            <w:div w:id="1907449974">
              <w:marLeft w:val="0"/>
              <w:marRight w:val="0"/>
              <w:marTop w:val="0"/>
              <w:marBottom w:val="0"/>
              <w:divBdr>
                <w:top w:val="none" w:sz="0" w:space="0" w:color="auto"/>
                <w:left w:val="none" w:sz="0" w:space="0" w:color="auto"/>
                <w:bottom w:val="none" w:sz="0" w:space="0" w:color="auto"/>
                <w:right w:val="none" w:sz="0" w:space="0" w:color="auto"/>
              </w:divBdr>
              <w:divsChild>
                <w:div w:id="1943147588">
                  <w:marLeft w:val="0"/>
                  <w:marRight w:val="0"/>
                  <w:marTop w:val="0"/>
                  <w:marBottom w:val="0"/>
                  <w:divBdr>
                    <w:top w:val="none" w:sz="0" w:space="0" w:color="auto"/>
                    <w:left w:val="none" w:sz="0" w:space="0" w:color="auto"/>
                    <w:bottom w:val="none" w:sz="0" w:space="0" w:color="auto"/>
                    <w:right w:val="none" w:sz="0" w:space="0" w:color="auto"/>
                  </w:divBdr>
                  <w:divsChild>
                    <w:div w:id="185357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646000">
      <w:bodyDiv w:val="1"/>
      <w:marLeft w:val="0"/>
      <w:marRight w:val="0"/>
      <w:marTop w:val="0"/>
      <w:marBottom w:val="0"/>
      <w:divBdr>
        <w:top w:val="none" w:sz="0" w:space="0" w:color="auto"/>
        <w:left w:val="none" w:sz="0" w:space="0" w:color="auto"/>
        <w:bottom w:val="none" w:sz="0" w:space="0" w:color="auto"/>
        <w:right w:val="none" w:sz="0" w:space="0" w:color="auto"/>
      </w:divBdr>
      <w:divsChild>
        <w:div w:id="1296136767">
          <w:marLeft w:val="0"/>
          <w:marRight w:val="0"/>
          <w:marTop w:val="0"/>
          <w:marBottom w:val="0"/>
          <w:divBdr>
            <w:top w:val="none" w:sz="0" w:space="0" w:color="auto"/>
            <w:left w:val="none" w:sz="0" w:space="0" w:color="auto"/>
            <w:bottom w:val="none" w:sz="0" w:space="0" w:color="auto"/>
            <w:right w:val="none" w:sz="0" w:space="0" w:color="auto"/>
          </w:divBdr>
          <w:divsChild>
            <w:div w:id="1110275359">
              <w:marLeft w:val="0"/>
              <w:marRight w:val="0"/>
              <w:marTop w:val="0"/>
              <w:marBottom w:val="0"/>
              <w:divBdr>
                <w:top w:val="none" w:sz="0" w:space="0" w:color="auto"/>
                <w:left w:val="none" w:sz="0" w:space="0" w:color="auto"/>
                <w:bottom w:val="none" w:sz="0" w:space="0" w:color="auto"/>
                <w:right w:val="none" w:sz="0" w:space="0" w:color="auto"/>
              </w:divBdr>
              <w:divsChild>
                <w:div w:id="514618968">
                  <w:marLeft w:val="0"/>
                  <w:marRight w:val="0"/>
                  <w:marTop w:val="0"/>
                  <w:marBottom w:val="0"/>
                  <w:divBdr>
                    <w:top w:val="none" w:sz="0" w:space="0" w:color="auto"/>
                    <w:left w:val="none" w:sz="0" w:space="0" w:color="auto"/>
                    <w:bottom w:val="none" w:sz="0" w:space="0" w:color="auto"/>
                    <w:right w:val="none" w:sz="0" w:space="0" w:color="auto"/>
                  </w:divBdr>
                  <w:divsChild>
                    <w:div w:id="65348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854551">
      <w:bodyDiv w:val="1"/>
      <w:marLeft w:val="0"/>
      <w:marRight w:val="0"/>
      <w:marTop w:val="0"/>
      <w:marBottom w:val="0"/>
      <w:divBdr>
        <w:top w:val="none" w:sz="0" w:space="0" w:color="auto"/>
        <w:left w:val="none" w:sz="0" w:space="0" w:color="auto"/>
        <w:bottom w:val="none" w:sz="0" w:space="0" w:color="auto"/>
        <w:right w:val="none" w:sz="0" w:space="0" w:color="auto"/>
      </w:divBdr>
      <w:divsChild>
        <w:div w:id="1573391631">
          <w:marLeft w:val="0"/>
          <w:marRight w:val="0"/>
          <w:marTop w:val="0"/>
          <w:marBottom w:val="0"/>
          <w:divBdr>
            <w:top w:val="none" w:sz="0" w:space="0" w:color="auto"/>
            <w:left w:val="none" w:sz="0" w:space="0" w:color="auto"/>
            <w:bottom w:val="none" w:sz="0" w:space="0" w:color="auto"/>
            <w:right w:val="none" w:sz="0" w:space="0" w:color="auto"/>
          </w:divBdr>
          <w:divsChild>
            <w:div w:id="2027711358">
              <w:marLeft w:val="0"/>
              <w:marRight w:val="0"/>
              <w:marTop w:val="0"/>
              <w:marBottom w:val="0"/>
              <w:divBdr>
                <w:top w:val="none" w:sz="0" w:space="0" w:color="auto"/>
                <w:left w:val="none" w:sz="0" w:space="0" w:color="auto"/>
                <w:bottom w:val="none" w:sz="0" w:space="0" w:color="auto"/>
                <w:right w:val="none" w:sz="0" w:space="0" w:color="auto"/>
              </w:divBdr>
              <w:divsChild>
                <w:div w:id="1787433131">
                  <w:marLeft w:val="0"/>
                  <w:marRight w:val="0"/>
                  <w:marTop w:val="0"/>
                  <w:marBottom w:val="0"/>
                  <w:divBdr>
                    <w:top w:val="none" w:sz="0" w:space="0" w:color="auto"/>
                    <w:left w:val="none" w:sz="0" w:space="0" w:color="auto"/>
                    <w:bottom w:val="none" w:sz="0" w:space="0" w:color="auto"/>
                    <w:right w:val="none" w:sz="0" w:space="0" w:color="auto"/>
                  </w:divBdr>
                  <w:divsChild>
                    <w:div w:id="152825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835659">
      <w:bodyDiv w:val="1"/>
      <w:marLeft w:val="0"/>
      <w:marRight w:val="0"/>
      <w:marTop w:val="0"/>
      <w:marBottom w:val="0"/>
      <w:divBdr>
        <w:top w:val="none" w:sz="0" w:space="0" w:color="auto"/>
        <w:left w:val="none" w:sz="0" w:space="0" w:color="auto"/>
        <w:bottom w:val="none" w:sz="0" w:space="0" w:color="auto"/>
        <w:right w:val="none" w:sz="0" w:space="0" w:color="auto"/>
      </w:divBdr>
      <w:divsChild>
        <w:div w:id="1404840242">
          <w:marLeft w:val="0"/>
          <w:marRight w:val="0"/>
          <w:marTop w:val="0"/>
          <w:marBottom w:val="0"/>
          <w:divBdr>
            <w:top w:val="none" w:sz="0" w:space="0" w:color="auto"/>
            <w:left w:val="none" w:sz="0" w:space="0" w:color="auto"/>
            <w:bottom w:val="none" w:sz="0" w:space="0" w:color="auto"/>
            <w:right w:val="none" w:sz="0" w:space="0" w:color="auto"/>
          </w:divBdr>
          <w:divsChild>
            <w:div w:id="547838177">
              <w:marLeft w:val="0"/>
              <w:marRight w:val="0"/>
              <w:marTop w:val="0"/>
              <w:marBottom w:val="0"/>
              <w:divBdr>
                <w:top w:val="none" w:sz="0" w:space="0" w:color="auto"/>
                <w:left w:val="none" w:sz="0" w:space="0" w:color="auto"/>
                <w:bottom w:val="none" w:sz="0" w:space="0" w:color="auto"/>
                <w:right w:val="none" w:sz="0" w:space="0" w:color="auto"/>
              </w:divBdr>
              <w:divsChild>
                <w:div w:id="428280400">
                  <w:marLeft w:val="0"/>
                  <w:marRight w:val="0"/>
                  <w:marTop w:val="0"/>
                  <w:marBottom w:val="0"/>
                  <w:divBdr>
                    <w:top w:val="none" w:sz="0" w:space="0" w:color="auto"/>
                    <w:left w:val="none" w:sz="0" w:space="0" w:color="auto"/>
                    <w:bottom w:val="none" w:sz="0" w:space="0" w:color="auto"/>
                    <w:right w:val="none" w:sz="0" w:space="0" w:color="auto"/>
                  </w:divBdr>
                  <w:divsChild>
                    <w:div w:id="101275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281865">
      <w:bodyDiv w:val="1"/>
      <w:marLeft w:val="0"/>
      <w:marRight w:val="0"/>
      <w:marTop w:val="0"/>
      <w:marBottom w:val="0"/>
      <w:divBdr>
        <w:top w:val="none" w:sz="0" w:space="0" w:color="auto"/>
        <w:left w:val="none" w:sz="0" w:space="0" w:color="auto"/>
        <w:bottom w:val="none" w:sz="0" w:space="0" w:color="auto"/>
        <w:right w:val="none" w:sz="0" w:space="0" w:color="auto"/>
      </w:divBdr>
      <w:divsChild>
        <w:div w:id="1412855082">
          <w:marLeft w:val="0"/>
          <w:marRight w:val="0"/>
          <w:marTop w:val="0"/>
          <w:marBottom w:val="0"/>
          <w:divBdr>
            <w:top w:val="none" w:sz="0" w:space="0" w:color="auto"/>
            <w:left w:val="none" w:sz="0" w:space="0" w:color="auto"/>
            <w:bottom w:val="none" w:sz="0" w:space="0" w:color="auto"/>
            <w:right w:val="none" w:sz="0" w:space="0" w:color="auto"/>
          </w:divBdr>
          <w:divsChild>
            <w:div w:id="344677748">
              <w:marLeft w:val="0"/>
              <w:marRight w:val="0"/>
              <w:marTop w:val="0"/>
              <w:marBottom w:val="0"/>
              <w:divBdr>
                <w:top w:val="none" w:sz="0" w:space="0" w:color="auto"/>
                <w:left w:val="none" w:sz="0" w:space="0" w:color="auto"/>
                <w:bottom w:val="none" w:sz="0" w:space="0" w:color="auto"/>
                <w:right w:val="none" w:sz="0" w:space="0" w:color="auto"/>
              </w:divBdr>
              <w:divsChild>
                <w:div w:id="2026396505">
                  <w:marLeft w:val="0"/>
                  <w:marRight w:val="0"/>
                  <w:marTop w:val="0"/>
                  <w:marBottom w:val="0"/>
                  <w:divBdr>
                    <w:top w:val="none" w:sz="0" w:space="0" w:color="auto"/>
                    <w:left w:val="none" w:sz="0" w:space="0" w:color="auto"/>
                    <w:bottom w:val="none" w:sz="0" w:space="0" w:color="auto"/>
                    <w:right w:val="none" w:sz="0" w:space="0" w:color="auto"/>
                  </w:divBdr>
                  <w:divsChild>
                    <w:div w:id="203877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77203">
      <w:bodyDiv w:val="1"/>
      <w:marLeft w:val="0"/>
      <w:marRight w:val="0"/>
      <w:marTop w:val="0"/>
      <w:marBottom w:val="0"/>
      <w:divBdr>
        <w:top w:val="none" w:sz="0" w:space="0" w:color="auto"/>
        <w:left w:val="none" w:sz="0" w:space="0" w:color="auto"/>
        <w:bottom w:val="none" w:sz="0" w:space="0" w:color="auto"/>
        <w:right w:val="none" w:sz="0" w:space="0" w:color="auto"/>
      </w:divBdr>
      <w:divsChild>
        <w:div w:id="751009574">
          <w:marLeft w:val="0"/>
          <w:marRight w:val="0"/>
          <w:marTop w:val="0"/>
          <w:marBottom w:val="0"/>
          <w:divBdr>
            <w:top w:val="none" w:sz="0" w:space="0" w:color="auto"/>
            <w:left w:val="none" w:sz="0" w:space="0" w:color="auto"/>
            <w:bottom w:val="none" w:sz="0" w:space="0" w:color="auto"/>
            <w:right w:val="none" w:sz="0" w:space="0" w:color="auto"/>
          </w:divBdr>
          <w:divsChild>
            <w:div w:id="676661720">
              <w:marLeft w:val="0"/>
              <w:marRight w:val="0"/>
              <w:marTop w:val="0"/>
              <w:marBottom w:val="0"/>
              <w:divBdr>
                <w:top w:val="none" w:sz="0" w:space="0" w:color="auto"/>
                <w:left w:val="none" w:sz="0" w:space="0" w:color="auto"/>
                <w:bottom w:val="none" w:sz="0" w:space="0" w:color="auto"/>
                <w:right w:val="none" w:sz="0" w:space="0" w:color="auto"/>
              </w:divBdr>
              <w:divsChild>
                <w:div w:id="776144510">
                  <w:marLeft w:val="0"/>
                  <w:marRight w:val="0"/>
                  <w:marTop w:val="0"/>
                  <w:marBottom w:val="0"/>
                  <w:divBdr>
                    <w:top w:val="none" w:sz="0" w:space="0" w:color="auto"/>
                    <w:left w:val="none" w:sz="0" w:space="0" w:color="auto"/>
                    <w:bottom w:val="none" w:sz="0" w:space="0" w:color="auto"/>
                    <w:right w:val="none" w:sz="0" w:space="0" w:color="auto"/>
                  </w:divBdr>
                  <w:divsChild>
                    <w:div w:id="77309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26093">
      <w:bodyDiv w:val="1"/>
      <w:marLeft w:val="0"/>
      <w:marRight w:val="0"/>
      <w:marTop w:val="0"/>
      <w:marBottom w:val="0"/>
      <w:divBdr>
        <w:top w:val="none" w:sz="0" w:space="0" w:color="auto"/>
        <w:left w:val="none" w:sz="0" w:space="0" w:color="auto"/>
        <w:bottom w:val="none" w:sz="0" w:space="0" w:color="auto"/>
        <w:right w:val="none" w:sz="0" w:space="0" w:color="auto"/>
      </w:divBdr>
      <w:divsChild>
        <w:div w:id="1612661117">
          <w:marLeft w:val="0"/>
          <w:marRight w:val="0"/>
          <w:marTop w:val="0"/>
          <w:marBottom w:val="0"/>
          <w:divBdr>
            <w:top w:val="none" w:sz="0" w:space="0" w:color="auto"/>
            <w:left w:val="none" w:sz="0" w:space="0" w:color="auto"/>
            <w:bottom w:val="none" w:sz="0" w:space="0" w:color="auto"/>
            <w:right w:val="none" w:sz="0" w:space="0" w:color="auto"/>
          </w:divBdr>
          <w:divsChild>
            <w:div w:id="1969437302">
              <w:marLeft w:val="0"/>
              <w:marRight w:val="0"/>
              <w:marTop w:val="0"/>
              <w:marBottom w:val="0"/>
              <w:divBdr>
                <w:top w:val="none" w:sz="0" w:space="0" w:color="auto"/>
                <w:left w:val="none" w:sz="0" w:space="0" w:color="auto"/>
                <w:bottom w:val="none" w:sz="0" w:space="0" w:color="auto"/>
                <w:right w:val="none" w:sz="0" w:space="0" w:color="auto"/>
              </w:divBdr>
              <w:divsChild>
                <w:div w:id="925115761">
                  <w:marLeft w:val="0"/>
                  <w:marRight w:val="0"/>
                  <w:marTop w:val="0"/>
                  <w:marBottom w:val="0"/>
                  <w:divBdr>
                    <w:top w:val="none" w:sz="0" w:space="0" w:color="auto"/>
                    <w:left w:val="none" w:sz="0" w:space="0" w:color="auto"/>
                    <w:bottom w:val="none" w:sz="0" w:space="0" w:color="auto"/>
                    <w:right w:val="none" w:sz="0" w:space="0" w:color="auto"/>
                  </w:divBdr>
                  <w:divsChild>
                    <w:div w:id="14156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442471">
      <w:bodyDiv w:val="1"/>
      <w:marLeft w:val="0"/>
      <w:marRight w:val="0"/>
      <w:marTop w:val="0"/>
      <w:marBottom w:val="0"/>
      <w:divBdr>
        <w:top w:val="none" w:sz="0" w:space="0" w:color="auto"/>
        <w:left w:val="none" w:sz="0" w:space="0" w:color="auto"/>
        <w:bottom w:val="none" w:sz="0" w:space="0" w:color="auto"/>
        <w:right w:val="none" w:sz="0" w:space="0" w:color="auto"/>
      </w:divBdr>
      <w:divsChild>
        <w:div w:id="2027049866">
          <w:marLeft w:val="0"/>
          <w:marRight w:val="0"/>
          <w:marTop w:val="0"/>
          <w:marBottom w:val="0"/>
          <w:divBdr>
            <w:top w:val="none" w:sz="0" w:space="0" w:color="auto"/>
            <w:left w:val="none" w:sz="0" w:space="0" w:color="auto"/>
            <w:bottom w:val="none" w:sz="0" w:space="0" w:color="auto"/>
            <w:right w:val="none" w:sz="0" w:space="0" w:color="auto"/>
          </w:divBdr>
          <w:divsChild>
            <w:div w:id="1682924821">
              <w:marLeft w:val="0"/>
              <w:marRight w:val="0"/>
              <w:marTop w:val="0"/>
              <w:marBottom w:val="0"/>
              <w:divBdr>
                <w:top w:val="none" w:sz="0" w:space="0" w:color="auto"/>
                <w:left w:val="none" w:sz="0" w:space="0" w:color="auto"/>
                <w:bottom w:val="none" w:sz="0" w:space="0" w:color="auto"/>
                <w:right w:val="none" w:sz="0" w:space="0" w:color="auto"/>
              </w:divBdr>
              <w:divsChild>
                <w:div w:id="1419641558">
                  <w:marLeft w:val="0"/>
                  <w:marRight w:val="0"/>
                  <w:marTop w:val="0"/>
                  <w:marBottom w:val="0"/>
                  <w:divBdr>
                    <w:top w:val="none" w:sz="0" w:space="0" w:color="auto"/>
                    <w:left w:val="none" w:sz="0" w:space="0" w:color="auto"/>
                    <w:bottom w:val="none" w:sz="0" w:space="0" w:color="auto"/>
                    <w:right w:val="none" w:sz="0" w:space="0" w:color="auto"/>
                  </w:divBdr>
                  <w:divsChild>
                    <w:div w:id="195481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796337">
      <w:bodyDiv w:val="1"/>
      <w:marLeft w:val="0"/>
      <w:marRight w:val="0"/>
      <w:marTop w:val="0"/>
      <w:marBottom w:val="0"/>
      <w:divBdr>
        <w:top w:val="none" w:sz="0" w:space="0" w:color="auto"/>
        <w:left w:val="none" w:sz="0" w:space="0" w:color="auto"/>
        <w:bottom w:val="none" w:sz="0" w:space="0" w:color="auto"/>
        <w:right w:val="none" w:sz="0" w:space="0" w:color="auto"/>
      </w:divBdr>
      <w:divsChild>
        <w:div w:id="966351494">
          <w:marLeft w:val="0"/>
          <w:marRight w:val="0"/>
          <w:marTop w:val="0"/>
          <w:marBottom w:val="0"/>
          <w:divBdr>
            <w:top w:val="none" w:sz="0" w:space="0" w:color="auto"/>
            <w:left w:val="none" w:sz="0" w:space="0" w:color="auto"/>
            <w:bottom w:val="none" w:sz="0" w:space="0" w:color="auto"/>
            <w:right w:val="none" w:sz="0" w:space="0" w:color="auto"/>
          </w:divBdr>
          <w:divsChild>
            <w:div w:id="1029331852">
              <w:marLeft w:val="0"/>
              <w:marRight w:val="0"/>
              <w:marTop w:val="0"/>
              <w:marBottom w:val="0"/>
              <w:divBdr>
                <w:top w:val="none" w:sz="0" w:space="0" w:color="auto"/>
                <w:left w:val="none" w:sz="0" w:space="0" w:color="auto"/>
                <w:bottom w:val="none" w:sz="0" w:space="0" w:color="auto"/>
                <w:right w:val="none" w:sz="0" w:space="0" w:color="auto"/>
              </w:divBdr>
              <w:divsChild>
                <w:div w:id="1334844006">
                  <w:marLeft w:val="0"/>
                  <w:marRight w:val="0"/>
                  <w:marTop w:val="0"/>
                  <w:marBottom w:val="0"/>
                  <w:divBdr>
                    <w:top w:val="none" w:sz="0" w:space="0" w:color="auto"/>
                    <w:left w:val="none" w:sz="0" w:space="0" w:color="auto"/>
                    <w:bottom w:val="none" w:sz="0" w:space="0" w:color="auto"/>
                    <w:right w:val="none" w:sz="0" w:space="0" w:color="auto"/>
                  </w:divBdr>
                  <w:divsChild>
                    <w:div w:id="117672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sa/4.0/"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FD347-CF9A-47B4-8DA6-900E46FF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97</Pages>
  <Words>33552</Words>
  <Characters>191248</Characters>
  <Application>Microsoft Office Word</Application>
  <DocSecurity>0</DocSecurity>
  <Lines>1593</Lines>
  <Paragraphs>448</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
      <vt:lpstr>    U.S. Const., art. I, § 8</vt:lpstr>
      <vt:lpstr>    U.S. Const., art. III, § 1</vt:lpstr>
      <vt:lpstr>    U.S. Const., art. III, § 2</vt:lpstr>
      <vt:lpstr>    U.S. Const., art. IV, § 1</vt:lpstr>
      <vt:lpstr>    U.S. Const., amend. V</vt:lpstr>
      <vt:lpstr>    U.S. Const., amend. XIV, § 1</vt:lpstr>
      <vt:lpstr>U.S. CODE, TITLE 28, SELECTED PROVISIONS</vt:lpstr>
      <vt:lpstr>    § 1331.  Federal question</vt:lpstr>
      <vt:lpstr>    § 1332.  Diversity of citizenship; amount in controversy; costs</vt:lpstr>
      <vt:lpstr>    (1) citizens of different States;</vt:lpstr>
      <vt:lpstr>    (2) citizens of a State and citizens or subjects of a foreign state, except that</vt:lpstr>
      <vt:lpstr>    (3) citizens of different States and in which citizens or subjects of a foreign </vt:lpstr>
      <vt:lpstr>    (A) every State and foreign state of which the insured is a citizen;</vt:lpstr>
      <vt:lpstr>    (B) every State and foreign state by which the insurer has been incorporated; an</vt:lpstr>
      <vt:lpstr>    § 1335. Interpleader</vt:lpstr>
      <vt:lpstr>    § 1338.  Patents, plant variety protection, copyrights, mask works, designs, tra</vt:lpstr>
      <vt:lpstr>    § 1367.  Supplemental jurisdiction</vt:lpstr>
      <vt:lpstr>    § 1390.  Scope [of Venue]</vt:lpstr>
      <vt:lpstr>    § 1391.  Venue generally</vt:lpstr>
      <vt:lpstr>    § 1397. Interpleader</vt:lpstr>
      <vt:lpstr>    § 1404.  Change of venue</vt:lpstr>
      <vt:lpstr>    § 1406.  Cure or waiver of defects</vt:lpstr>
      <vt:lpstr>    § 1441.  Removal of civil actions</vt:lpstr>
      <vt:lpstr>    § 1446.  Procedure for removal of civil actions</vt:lpstr>
      <vt:lpstr>    § 1447.  Procedure after removal generally</vt:lpstr>
      <vt:lpstr>    § 1454.  Patent, plant variety protection, and copyright cases</vt:lpstr>
      <vt:lpstr>    § 1652. State laws as rules of decision</vt:lpstr>
      <vt:lpstr>    § 1738.  State and Territorial statutes and judicial proceedings; full faith and</vt:lpstr>
      <vt:lpstr>    § 1927.  Counsel's liability for excessive costs</vt:lpstr>
      <vt:lpstr>OTHER STATUTES FROM U.S. CODE</vt:lpstr>
      <vt:lpstr>    42 U.S.C. § 1983. Civil action for deprivation of rights</vt:lpstr>
      <vt:lpstr>SELECTED FEDERAL RULES OF CIVIL PROCEDURE</vt:lpstr>
      <vt:lpstr>    Rule 1. Scope and Purpose</vt:lpstr>
      <vt:lpstr>    Rule 2. One Form of Action</vt:lpstr>
      <vt:lpstr>    Rule 3. Commencing an Action</vt:lpstr>
      <vt:lpstr>    Rule 4. Summons</vt:lpstr>
      <vt:lpstr>    Rule 5. Serving and Filing Pleadings and Other Papers</vt:lpstr>
      <vt:lpstr>    Rule 6. Computing and Extending Time; Time for Motion Papers</vt:lpstr>
      <vt:lpstr>    Rule 7. Pleadings Allowed; Form of Motions and Other Papers</vt:lpstr>
      <vt:lpstr>    Rule 8. General Rules of Pleading</vt:lpstr>
      <vt:lpstr>    Rule 9. Pleading Special Matters</vt:lpstr>
      <vt:lpstr>    Rule 10. Form of Pleadings</vt:lpstr>
      <vt:lpstr>    Rule 11. Signing Pleadings, Motions, and Other Papers; Representations to the Co</vt:lpstr>
      <vt:lpstr>    Rule 12. Defenses and Objections: When and How Presented; Motion for Judgment on</vt:lpstr>
      <vt:lpstr>    Rule 13. Counterclaim and Crossclaim</vt:lpstr>
      <vt:lpstr>    Rule 14. Third-Party Practice</vt:lpstr>
      <vt:lpstr/>
      <vt:lpstr>    Rule 15. Amended and Supplemental Pleadings</vt:lpstr>
      <vt:lpstr>    Rule 16. Pretrial Conferences; Scheduling; Management</vt:lpstr>
    </vt:vector>
  </TitlesOfParts>
  <Company/>
  <LinksUpToDate>false</LinksUpToDate>
  <CharactersWithSpaces>224352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 Steven Nathenson</dc:creator>
  <cp:keywords/>
  <dc:description/>
  <cp:lastModifiedBy>Ira Nathenson</cp:lastModifiedBy>
  <cp:revision>64</cp:revision>
  <cp:lastPrinted>2020-07-15T15:53:00Z</cp:lastPrinted>
  <dcterms:created xsi:type="dcterms:W3CDTF">2019-09-23T16:40:00Z</dcterms:created>
  <dcterms:modified xsi:type="dcterms:W3CDTF">2020-07-15T15:54:00Z</dcterms:modified>
</cp:coreProperties>
</file>